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EB" w:rsidRDefault="009A2DEB" w:rsidP="009A2DE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153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ПОЗАБОТЬТЕСЬ О СВОЕМ ИМУЩЕСТВЕ – ЗАРЕГИСТРИРУЙТЕ ПРАВА!</w:t>
      </w:r>
    </w:p>
    <w:p w:rsidR="009A2DEB" w:rsidRDefault="009A2DEB" w:rsidP="009A2DE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A2DEB" w:rsidRPr="004153CE" w:rsidRDefault="009A2DEB" w:rsidP="009A2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3CE">
        <w:rPr>
          <w:rFonts w:ascii="Times New Roman" w:hAnsi="Times New Roman" w:cs="Times New Roman"/>
          <w:sz w:val="24"/>
          <w:szCs w:val="24"/>
        </w:rPr>
        <w:t>Чтобы избежать трудностей и непредвиденных ситуаций с недвижимостью, настоятельно рекомендуем гражданам проверить документы на недвижимое имущество до того, как возникнет вопрос о проведении какой-либо сделки.</w:t>
      </w:r>
    </w:p>
    <w:p w:rsidR="009A2DEB" w:rsidRPr="004153CE" w:rsidRDefault="009A2DEB" w:rsidP="009A2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Советуем</w:t>
      </w:r>
      <w:r w:rsidRPr="004153CE">
        <w:rPr>
          <w:rFonts w:ascii="Times New Roman" w:hAnsi="Times New Roman" w:cs="Times New Roman"/>
          <w:sz w:val="24"/>
          <w:szCs w:val="24"/>
        </w:rPr>
        <w:t xml:space="preserve"> всем гражданам, имеющим объекты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(земельные участки, здания, помещения)</w:t>
      </w:r>
      <w:r w:rsidRPr="004153CE">
        <w:rPr>
          <w:rFonts w:ascii="Times New Roman" w:hAnsi="Times New Roman" w:cs="Times New Roman"/>
          <w:sz w:val="24"/>
          <w:szCs w:val="24"/>
        </w:rPr>
        <w:t xml:space="preserve">, права на которые возникли до 31.01.1998 г. и не зарегистрированы в </w:t>
      </w:r>
      <w:r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 (Росреестр)</w:t>
      </w:r>
      <w:r w:rsidRPr="004153CE">
        <w:rPr>
          <w:rFonts w:ascii="Times New Roman" w:hAnsi="Times New Roman" w:cs="Times New Roman"/>
          <w:sz w:val="24"/>
          <w:szCs w:val="24"/>
        </w:rPr>
        <w:t>, обратиться за их регистрацией, воспользовавшись упрощенным порядком.</w:t>
      </w:r>
    </w:p>
    <w:p w:rsidR="009A2DEB" w:rsidRDefault="009A2DEB" w:rsidP="009A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С перечнем ранее учтенных объектов можно ознакомиться на официальном сайте Адми</w:t>
      </w:r>
      <w:r w:rsidR="00FD350A">
        <w:rPr>
          <w:rFonts w:ascii="Times New Roman" w:hAnsi="Times New Roman" w:cs="Times New Roman"/>
          <w:sz w:val="24"/>
          <w:szCs w:val="24"/>
          <w:shd w:val="clear" w:color="auto" w:fill="FFFFFF"/>
        </w:rPr>
        <w:t>нистрации Кривошеинского района</w:t>
      </w:r>
      <w:bookmarkStart w:id="0" w:name="_GoBack"/>
      <w:bookmarkEnd w:id="0"/>
      <w:r w:rsidRPr="004153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разделе </w:t>
      </w:r>
      <w:hyperlink r:id="rId4" w:history="1">
        <w:r w:rsidRPr="004153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Выявление правообладателей ранее учтённых объектов недвижимости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DEB" w:rsidRDefault="009A2DEB" w:rsidP="009A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Всегда готовы помочь и ответить на вопросы: </w:t>
      </w:r>
    </w:p>
    <w:p w:rsidR="009A2DEB" w:rsidRDefault="009A2DEB" w:rsidP="009A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 кабинет Администрации Кривошеинского района; </w:t>
      </w:r>
    </w:p>
    <w:p w:rsidR="009A2DEB" w:rsidRDefault="009A2DEB" w:rsidP="009A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8(38251) 2-11-81 главный специалист по управлению муниципальным имуществом-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Ахмадеева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Салеховна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главный специалист по земельным вопросам - Петроченко Александр Леонидович</w:t>
      </w:r>
    </w:p>
    <w:p w:rsidR="009A2DEB" w:rsidRPr="004153CE" w:rsidRDefault="009A2DEB" w:rsidP="009A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DEB" w:rsidRPr="009A2DEB" w:rsidRDefault="009A2DEB" w:rsidP="009A2DE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sectPr w:rsidR="009A2DEB" w:rsidRPr="009A2DEB" w:rsidSect="009A2DE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1C"/>
    <w:rsid w:val="00551E5A"/>
    <w:rsid w:val="009A2DEB"/>
    <w:rsid w:val="00BD5B2E"/>
    <w:rsid w:val="00F71B1C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4A5D"/>
  <w15:chartTrackingRefBased/>
  <w15:docId w15:val="{811AB906-73EB-407B-B16B-17533B2D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adm.tomsk.ru/Vpru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Петроченко</dc:creator>
  <cp:keywords/>
  <dc:description/>
  <cp:lastModifiedBy>Петроченко</cp:lastModifiedBy>
  <cp:revision>5</cp:revision>
  <dcterms:created xsi:type="dcterms:W3CDTF">2024-10-22T02:22:00Z</dcterms:created>
  <dcterms:modified xsi:type="dcterms:W3CDTF">2025-04-01T02:16:00Z</dcterms:modified>
</cp:coreProperties>
</file>