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55" w:rsidRDefault="00A42855" w:rsidP="00B70A2D">
      <w:pPr>
        <w:pStyle w:val="1"/>
        <w:widowControl/>
        <w:rPr>
          <w:sz w:val="24"/>
        </w:rPr>
      </w:pPr>
      <w:r>
        <w:rPr>
          <w:b w:val="0"/>
          <w:noProof/>
          <w:sz w:val="26"/>
        </w:rPr>
        <w:drawing>
          <wp:inline distT="0" distB="0" distL="0" distR="0">
            <wp:extent cx="704850" cy="885825"/>
            <wp:effectExtent l="19050" t="0" r="0" b="0"/>
            <wp:docPr id="1" name="Рисунок 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855" w:rsidRDefault="00A42855" w:rsidP="00A42855">
      <w:pPr>
        <w:pStyle w:val="1"/>
        <w:widowControl/>
        <w:ind w:left="-567" w:right="565" w:firstLine="283"/>
        <w:rPr>
          <w:sz w:val="30"/>
          <w:szCs w:val="30"/>
        </w:rPr>
      </w:pPr>
    </w:p>
    <w:p w:rsidR="00A42855" w:rsidRDefault="00A42855" w:rsidP="00A42855">
      <w:pPr>
        <w:pStyle w:val="1"/>
        <w:widowControl/>
        <w:ind w:right="565"/>
        <w:rPr>
          <w:sz w:val="30"/>
          <w:szCs w:val="30"/>
        </w:rPr>
      </w:pPr>
      <w:r>
        <w:rPr>
          <w:sz w:val="30"/>
          <w:szCs w:val="30"/>
        </w:rPr>
        <w:t xml:space="preserve">АДМИНИСТРАЦИЯ КРИВОШЕИНСКОГО РАЙОНА </w:t>
      </w:r>
    </w:p>
    <w:p w:rsidR="00A42855" w:rsidRDefault="00A42855" w:rsidP="00A42855">
      <w:pPr>
        <w:spacing w:after="0"/>
        <w:ind w:right="565"/>
        <w:jc w:val="center"/>
        <w:rPr>
          <w:b/>
          <w:szCs w:val="28"/>
        </w:rPr>
      </w:pPr>
    </w:p>
    <w:p w:rsidR="00A42855" w:rsidRDefault="00A42855" w:rsidP="00A42855">
      <w:pPr>
        <w:spacing w:after="0"/>
        <w:ind w:right="565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42855" w:rsidRDefault="00A42855" w:rsidP="00A42855">
      <w:pPr>
        <w:ind w:right="565"/>
        <w:jc w:val="center"/>
        <w:rPr>
          <w:b/>
          <w:szCs w:val="28"/>
        </w:rPr>
      </w:pPr>
    </w:p>
    <w:p w:rsidR="001D69C0" w:rsidRPr="00E23AB8" w:rsidRDefault="00D263B7" w:rsidP="0008309D">
      <w:pPr>
        <w:spacing w:after="0"/>
        <w:rPr>
          <w:sz w:val="24"/>
          <w:szCs w:val="24"/>
        </w:rPr>
      </w:pPr>
      <w:r>
        <w:rPr>
          <w:sz w:val="24"/>
          <w:szCs w:val="24"/>
        </w:rPr>
        <w:t>06.03</w:t>
      </w:r>
      <w:r w:rsidR="0008309D">
        <w:rPr>
          <w:sz w:val="24"/>
          <w:szCs w:val="24"/>
        </w:rPr>
        <w:t>.</w:t>
      </w:r>
      <w:r w:rsidR="00A42855" w:rsidRPr="00E23AB8">
        <w:rPr>
          <w:sz w:val="24"/>
          <w:szCs w:val="24"/>
        </w:rPr>
        <w:t>202</w:t>
      </w:r>
      <w:r w:rsidR="0077172B">
        <w:rPr>
          <w:sz w:val="24"/>
          <w:szCs w:val="24"/>
        </w:rPr>
        <w:t>5</w:t>
      </w:r>
      <w:r w:rsidR="00A144BC">
        <w:rPr>
          <w:sz w:val="24"/>
          <w:szCs w:val="24"/>
        </w:rPr>
        <w:t xml:space="preserve"> </w:t>
      </w:r>
      <w:r w:rsidR="00A42855" w:rsidRPr="00E23AB8">
        <w:rPr>
          <w:sz w:val="24"/>
          <w:szCs w:val="24"/>
        </w:rPr>
        <w:t xml:space="preserve">г.                                                                                                 </w:t>
      </w:r>
      <w:r w:rsidR="0008309D">
        <w:rPr>
          <w:sz w:val="24"/>
          <w:szCs w:val="24"/>
        </w:rPr>
        <w:t xml:space="preserve">        </w:t>
      </w:r>
      <w:r w:rsidR="00E42D8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</w:t>
      </w:r>
      <w:bookmarkStart w:id="0" w:name="_GoBack"/>
      <w:bookmarkEnd w:id="0"/>
      <w:r>
        <w:rPr>
          <w:sz w:val="24"/>
          <w:szCs w:val="24"/>
        </w:rPr>
        <w:t xml:space="preserve"> № 156</w:t>
      </w:r>
    </w:p>
    <w:p w:rsidR="00A42855" w:rsidRPr="00E23AB8" w:rsidRDefault="00A42855" w:rsidP="00A42855">
      <w:pPr>
        <w:spacing w:after="0"/>
        <w:jc w:val="center"/>
        <w:rPr>
          <w:sz w:val="24"/>
          <w:szCs w:val="24"/>
        </w:rPr>
      </w:pPr>
      <w:r w:rsidRPr="00E23AB8">
        <w:rPr>
          <w:sz w:val="24"/>
          <w:szCs w:val="24"/>
        </w:rPr>
        <w:t>с. Кривошеино</w:t>
      </w:r>
    </w:p>
    <w:p w:rsidR="00A42855" w:rsidRPr="00E23AB8" w:rsidRDefault="00A42855" w:rsidP="00A42855">
      <w:pPr>
        <w:spacing w:after="0"/>
        <w:jc w:val="center"/>
        <w:rPr>
          <w:sz w:val="24"/>
          <w:szCs w:val="24"/>
        </w:rPr>
      </w:pPr>
      <w:r w:rsidRPr="00E23AB8">
        <w:rPr>
          <w:sz w:val="24"/>
          <w:szCs w:val="24"/>
        </w:rPr>
        <w:t>Томской области</w:t>
      </w:r>
    </w:p>
    <w:p w:rsidR="00A42855" w:rsidRPr="00E23AB8" w:rsidRDefault="00A42855" w:rsidP="000D3245">
      <w:pPr>
        <w:spacing w:after="0"/>
        <w:jc w:val="center"/>
        <w:rPr>
          <w:sz w:val="24"/>
          <w:szCs w:val="24"/>
        </w:rPr>
      </w:pPr>
    </w:p>
    <w:p w:rsidR="00F512DE" w:rsidRDefault="0000197A" w:rsidP="000D3245">
      <w:pPr>
        <w:spacing w:after="0"/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77172B">
        <w:rPr>
          <w:sz w:val="24"/>
          <w:szCs w:val="24"/>
        </w:rPr>
        <w:t>й</w:t>
      </w:r>
      <w:r>
        <w:rPr>
          <w:sz w:val="24"/>
          <w:szCs w:val="24"/>
        </w:rPr>
        <w:t xml:space="preserve"> в постановление Администрации Кривошеинского района </w:t>
      </w:r>
    </w:p>
    <w:p w:rsidR="00A42855" w:rsidRPr="00E23AB8" w:rsidRDefault="0077172B" w:rsidP="000D3245">
      <w:pPr>
        <w:spacing w:after="0"/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от 28.04.2017</w:t>
      </w:r>
      <w:r w:rsidR="0000197A">
        <w:rPr>
          <w:sz w:val="24"/>
          <w:szCs w:val="24"/>
        </w:rPr>
        <w:t xml:space="preserve"> № </w:t>
      </w:r>
      <w:r>
        <w:rPr>
          <w:sz w:val="24"/>
          <w:szCs w:val="24"/>
        </w:rPr>
        <w:t>174</w:t>
      </w:r>
      <w:r w:rsidR="0000197A">
        <w:rPr>
          <w:sz w:val="24"/>
          <w:szCs w:val="24"/>
        </w:rPr>
        <w:t xml:space="preserve"> «</w:t>
      </w:r>
      <w:r w:rsidRPr="0077172B">
        <w:rPr>
          <w:sz w:val="24"/>
          <w:szCs w:val="24"/>
        </w:rPr>
        <w:t>О системе оплаты труда руководителей, их заместителей и главных бухгалтеров муниципальных учреждений муниципального образования Кривошеинский район</w:t>
      </w:r>
      <w:r w:rsidR="0000197A">
        <w:rPr>
          <w:sz w:val="24"/>
          <w:szCs w:val="24"/>
        </w:rPr>
        <w:t>»</w:t>
      </w:r>
    </w:p>
    <w:p w:rsidR="00F512DE" w:rsidRDefault="00F512DE" w:rsidP="000D324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</w:p>
    <w:p w:rsidR="007B1DFE" w:rsidRDefault="007B1DFE" w:rsidP="000D324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</w:p>
    <w:p w:rsidR="007B1DFE" w:rsidRDefault="00A42855" w:rsidP="009E0B7D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E23AB8">
        <w:rPr>
          <w:sz w:val="24"/>
          <w:szCs w:val="24"/>
        </w:rPr>
        <w:t xml:space="preserve">В </w:t>
      </w:r>
      <w:r w:rsidR="0076681B">
        <w:rPr>
          <w:sz w:val="24"/>
          <w:szCs w:val="24"/>
        </w:rPr>
        <w:t xml:space="preserve">целях </w:t>
      </w:r>
      <w:r w:rsidR="0000197A" w:rsidRPr="0021231B">
        <w:rPr>
          <w:sz w:val="24"/>
          <w:szCs w:val="24"/>
        </w:rPr>
        <w:t>совершенствования нормативного правового акта</w:t>
      </w:r>
    </w:p>
    <w:p w:rsidR="00A42855" w:rsidRPr="0000197A" w:rsidRDefault="00A42855" w:rsidP="009E0B7D">
      <w:pPr>
        <w:spacing w:after="0"/>
        <w:ind w:firstLine="709"/>
        <w:rPr>
          <w:sz w:val="24"/>
          <w:szCs w:val="24"/>
        </w:rPr>
      </w:pPr>
      <w:r w:rsidRPr="0000197A">
        <w:rPr>
          <w:sz w:val="24"/>
          <w:szCs w:val="24"/>
        </w:rPr>
        <w:t>ПОСТАНОВЛЯЮ:</w:t>
      </w:r>
    </w:p>
    <w:p w:rsidR="00A42855" w:rsidRPr="0000197A" w:rsidRDefault="0077172B" w:rsidP="009E0B7D">
      <w:pPr>
        <w:pStyle w:val="ConsPlusTitle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0197A"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0019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Pr="000019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0019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Кривошеинского</w:t>
      </w:r>
      <w:r w:rsidRPr="000019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района</w:t>
      </w:r>
      <w:r w:rsidR="0000197A" w:rsidRPr="0000197A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28.04</w:t>
      </w:r>
      <w:r w:rsidR="0000197A" w:rsidRPr="0000197A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17</w:t>
      </w:r>
      <w:r w:rsidR="0000197A" w:rsidRPr="0000197A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174</w:t>
      </w:r>
      <w:r w:rsidR="0000197A" w:rsidRPr="0000197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77172B">
        <w:rPr>
          <w:rFonts w:ascii="Times New Roman" w:hAnsi="Times New Roman" w:cs="Times New Roman"/>
          <w:b w:val="0"/>
          <w:sz w:val="24"/>
          <w:szCs w:val="24"/>
        </w:rPr>
        <w:t>О системе оплаты труда руководителей, их заместителей и главных бухгалтеров муниципальных учреждений муниципального образования Кривошеинский район</w:t>
      </w:r>
      <w:r w:rsidR="0000197A" w:rsidRPr="0000197A">
        <w:rPr>
          <w:rFonts w:ascii="Times New Roman" w:hAnsi="Times New Roman" w:cs="Times New Roman"/>
          <w:b w:val="0"/>
          <w:sz w:val="24"/>
          <w:szCs w:val="24"/>
        </w:rPr>
        <w:t>» (далее по тексту – Постановление) следующ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="0000197A" w:rsidRPr="0000197A">
        <w:rPr>
          <w:rFonts w:ascii="Times New Roman" w:hAnsi="Times New Roman" w:cs="Times New Roman"/>
          <w:b w:val="0"/>
          <w:sz w:val="24"/>
          <w:szCs w:val="24"/>
        </w:rPr>
        <w:t>е изменени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="0000197A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00197A" w:rsidRDefault="0077172B" w:rsidP="009E0B7D">
      <w:pPr>
        <w:pStyle w:val="ConsPlusTitle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н</w:t>
      </w:r>
      <w:r w:rsidR="00456B40">
        <w:rPr>
          <w:rFonts w:ascii="Times New Roman" w:hAnsi="Times New Roman" w:cs="Times New Roman"/>
          <w:b w:val="0"/>
          <w:bCs w:val="0"/>
          <w:sz w:val="24"/>
          <w:szCs w:val="24"/>
        </w:rPr>
        <w:t>азвани</w:t>
      </w:r>
      <w:r w:rsidR="0048298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456B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Постановления слов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456B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 Кривошеинский район</w:t>
      </w:r>
      <w:r w:rsidR="00456B40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заменить словами «муниципального образования Кривошеинский муниципальный район Томской области»</w:t>
      </w:r>
      <w:r w:rsidR="004829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далее по тексту в соответствующем падеже.</w:t>
      </w:r>
    </w:p>
    <w:p w:rsidR="00524A25" w:rsidRDefault="0048298F" w:rsidP="00777114">
      <w:pPr>
        <w:pStyle w:val="ConsPlusTitle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Пункт 6.6 раздела 6 Положения </w:t>
      </w:r>
      <w:r w:rsidRPr="004829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системе оплаты труда руководителей, их заместителей и главных бухгалтеров муниципальных учреждений муниципального образования Кривошеинский </w:t>
      </w:r>
      <w:r w:rsidR="008B6A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муниципальный </w:t>
      </w:r>
      <w:r w:rsidRPr="004829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район </w:t>
      </w:r>
      <w:r w:rsidR="008B6A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Томской области </w:t>
      </w:r>
      <w:r w:rsidR="00BC700E">
        <w:rPr>
          <w:rFonts w:ascii="Times New Roman" w:hAnsi="Times New Roman" w:cs="Times New Roman"/>
          <w:b w:val="0"/>
          <w:bCs w:val="0"/>
          <w:sz w:val="24"/>
          <w:szCs w:val="24"/>
        </w:rPr>
        <w:t>изложить в следующей редакции:</w:t>
      </w:r>
    </w:p>
    <w:p w:rsidR="00524A25" w:rsidRPr="00BC700E" w:rsidRDefault="00BC700E" w:rsidP="00777114">
      <w:pPr>
        <w:pStyle w:val="aa"/>
        <w:spacing w:after="0"/>
        <w:ind w:left="0" w:firstLine="709"/>
        <w:jc w:val="both"/>
        <w:rPr>
          <w:bCs/>
          <w:sz w:val="24"/>
          <w:szCs w:val="24"/>
          <w:lang w:eastAsia="ru-RU"/>
        </w:rPr>
      </w:pPr>
      <w:r w:rsidRPr="00777114">
        <w:rPr>
          <w:bCs/>
          <w:sz w:val="24"/>
          <w:szCs w:val="24"/>
          <w:lang w:eastAsia="ru-RU"/>
        </w:rPr>
        <w:t>«</w:t>
      </w:r>
      <w:r w:rsidR="00524A25" w:rsidRPr="00777114">
        <w:rPr>
          <w:bCs/>
          <w:sz w:val="24"/>
          <w:szCs w:val="24"/>
          <w:lang w:eastAsia="ru-RU"/>
        </w:rPr>
        <w:t xml:space="preserve">6.6. </w:t>
      </w:r>
      <w:r w:rsidR="00524A25" w:rsidRPr="00BC700E">
        <w:rPr>
          <w:bCs/>
          <w:sz w:val="24"/>
          <w:szCs w:val="24"/>
          <w:lang w:eastAsia="ru-RU"/>
        </w:rPr>
        <w:t xml:space="preserve">Показатели и критерии оценки эффективности </w:t>
      </w:r>
      <w:proofErr w:type="gramStart"/>
      <w:r w:rsidR="00524A25" w:rsidRPr="00BC700E">
        <w:rPr>
          <w:bCs/>
          <w:sz w:val="24"/>
          <w:szCs w:val="24"/>
          <w:lang w:eastAsia="ru-RU"/>
        </w:rPr>
        <w:t>деятельности  муниципальных</w:t>
      </w:r>
      <w:proofErr w:type="gramEnd"/>
      <w:r w:rsidR="00524A25" w:rsidRPr="00BC700E">
        <w:rPr>
          <w:bCs/>
          <w:sz w:val="24"/>
          <w:szCs w:val="24"/>
          <w:lang w:eastAsia="ru-RU"/>
        </w:rPr>
        <w:t xml:space="preserve"> учреждений муниципального образования Кривошеинский муниципальный  район Томской области, условия</w:t>
      </w:r>
      <w:r w:rsidR="00E34516">
        <w:rPr>
          <w:bCs/>
          <w:sz w:val="24"/>
          <w:szCs w:val="24"/>
          <w:lang w:eastAsia="ru-RU"/>
        </w:rPr>
        <w:t xml:space="preserve"> </w:t>
      </w:r>
      <w:r w:rsidR="00524A25" w:rsidRPr="00BC700E">
        <w:rPr>
          <w:bCs/>
          <w:sz w:val="24"/>
          <w:szCs w:val="24"/>
          <w:lang w:eastAsia="ru-RU"/>
        </w:rPr>
        <w:t xml:space="preserve">премирования и </w:t>
      </w:r>
      <w:proofErr w:type="spellStart"/>
      <w:r w:rsidR="00524A25" w:rsidRPr="00BC700E">
        <w:rPr>
          <w:bCs/>
          <w:sz w:val="24"/>
          <w:szCs w:val="24"/>
          <w:lang w:eastAsia="ru-RU"/>
        </w:rPr>
        <w:t>депремирования</w:t>
      </w:r>
      <w:proofErr w:type="spellEnd"/>
      <w:r w:rsidR="00524A25" w:rsidRPr="00BC700E">
        <w:rPr>
          <w:bCs/>
          <w:sz w:val="24"/>
          <w:szCs w:val="24"/>
          <w:lang w:eastAsia="ru-RU"/>
        </w:rPr>
        <w:t xml:space="preserve"> </w:t>
      </w:r>
      <w:r w:rsidR="00E34516">
        <w:rPr>
          <w:bCs/>
          <w:sz w:val="24"/>
          <w:szCs w:val="24"/>
          <w:lang w:eastAsia="ru-RU"/>
        </w:rPr>
        <w:t>их руководителей</w:t>
      </w:r>
      <w:r w:rsidR="00E34516" w:rsidRPr="00BC700E">
        <w:rPr>
          <w:bCs/>
          <w:sz w:val="24"/>
          <w:szCs w:val="24"/>
          <w:lang w:eastAsia="ru-RU"/>
        </w:rPr>
        <w:t xml:space="preserve"> </w:t>
      </w:r>
      <w:r w:rsidR="00524A25" w:rsidRPr="00BC700E">
        <w:rPr>
          <w:bCs/>
          <w:sz w:val="24"/>
          <w:szCs w:val="24"/>
          <w:lang w:eastAsia="ru-RU"/>
        </w:rPr>
        <w:t>определены в приложении 7 к настоящему Положению.</w:t>
      </w:r>
    </w:p>
    <w:p w:rsidR="00524A25" w:rsidRPr="00BC700E" w:rsidRDefault="00524A25" w:rsidP="00777114">
      <w:pPr>
        <w:pStyle w:val="aa"/>
        <w:spacing w:after="0"/>
        <w:ind w:left="0" w:firstLine="709"/>
        <w:jc w:val="both"/>
        <w:rPr>
          <w:bCs/>
          <w:sz w:val="24"/>
          <w:szCs w:val="24"/>
          <w:lang w:eastAsia="ru-RU"/>
        </w:rPr>
      </w:pPr>
      <w:r w:rsidRPr="00BC700E">
        <w:rPr>
          <w:bCs/>
          <w:sz w:val="24"/>
          <w:szCs w:val="24"/>
          <w:lang w:eastAsia="ru-RU"/>
        </w:rPr>
        <w:t xml:space="preserve">В случае проведения работ по капитальному ремонту зданий муниципальных </w:t>
      </w:r>
      <w:r w:rsidR="00E34516">
        <w:rPr>
          <w:bCs/>
          <w:sz w:val="24"/>
          <w:szCs w:val="24"/>
          <w:lang w:eastAsia="ru-RU"/>
        </w:rPr>
        <w:t xml:space="preserve">образовательных </w:t>
      </w:r>
      <w:r w:rsidRPr="00BC700E">
        <w:rPr>
          <w:bCs/>
          <w:sz w:val="24"/>
          <w:szCs w:val="24"/>
          <w:lang w:eastAsia="ru-RU"/>
        </w:rPr>
        <w:t>учреждений</w:t>
      </w:r>
      <w:r w:rsidR="00E34516" w:rsidRPr="00E34516">
        <w:rPr>
          <w:bCs/>
          <w:sz w:val="24"/>
          <w:szCs w:val="24"/>
          <w:lang w:eastAsia="ru-RU"/>
        </w:rPr>
        <w:t xml:space="preserve"> </w:t>
      </w:r>
      <w:r w:rsidR="00E34516" w:rsidRPr="00BC700E">
        <w:rPr>
          <w:bCs/>
          <w:sz w:val="24"/>
          <w:szCs w:val="24"/>
          <w:lang w:eastAsia="ru-RU"/>
        </w:rPr>
        <w:t>муниципального образования Кривошеинский муниципальный  район Томской области</w:t>
      </w:r>
      <w:r w:rsidRPr="00BC700E">
        <w:rPr>
          <w:bCs/>
          <w:sz w:val="24"/>
          <w:szCs w:val="24"/>
          <w:lang w:eastAsia="ru-RU"/>
        </w:rPr>
        <w:t xml:space="preserve"> в рамках реализации федеральных и региональных проектов по капитальному ремонту</w:t>
      </w:r>
      <w:r w:rsidR="00E34516">
        <w:rPr>
          <w:bCs/>
          <w:sz w:val="24"/>
          <w:szCs w:val="24"/>
          <w:lang w:eastAsia="ru-RU"/>
        </w:rPr>
        <w:t xml:space="preserve"> зданий</w:t>
      </w:r>
      <w:r w:rsidRPr="00BC700E">
        <w:rPr>
          <w:bCs/>
          <w:sz w:val="24"/>
          <w:szCs w:val="24"/>
          <w:lang w:eastAsia="ru-RU"/>
        </w:rPr>
        <w:t xml:space="preserve"> муниципальных учреждений (разработка проектно-сметной документации</w:t>
      </w:r>
      <w:r w:rsidRPr="00A758FA">
        <w:rPr>
          <w:bCs/>
          <w:sz w:val="24"/>
          <w:szCs w:val="24"/>
          <w:lang w:eastAsia="ru-RU"/>
        </w:rPr>
        <w:t xml:space="preserve">, проведения </w:t>
      </w:r>
      <w:r w:rsidR="00E34516" w:rsidRPr="00A758FA">
        <w:rPr>
          <w:bCs/>
          <w:sz w:val="24"/>
          <w:szCs w:val="24"/>
          <w:lang w:eastAsia="ru-RU"/>
        </w:rPr>
        <w:t xml:space="preserve">ремонтных </w:t>
      </w:r>
      <w:r w:rsidRPr="00A758FA">
        <w:rPr>
          <w:bCs/>
          <w:sz w:val="24"/>
          <w:szCs w:val="24"/>
          <w:lang w:eastAsia="ru-RU"/>
        </w:rPr>
        <w:t>работ)</w:t>
      </w:r>
      <w:r w:rsidRPr="00BC700E">
        <w:rPr>
          <w:bCs/>
          <w:sz w:val="24"/>
          <w:szCs w:val="24"/>
          <w:lang w:eastAsia="ru-RU"/>
        </w:rPr>
        <w:t xml:space="preserve"> </w:t>
      </w:r>
      <w:r w:rsidR="00E52DDA" w:rsidRPr="00BC700E">
        <w:rPr>
          <w:bCs/>
          <w:sz w:val="24"/>
          <w:szCs w:val="24"/>
          <w:lang w:eastAsia="ru-RU"/>
        </w:rPr>
        <w:t>установлены</w:t>
      </w:r>
      <w:r w:rsidRPr="00BC700E">
        <w:rPr>
          <w:bCs/>
          <w:sz w:val="24"/>
          <w:szCs w:val="24"/>
          <w:lang w:eastAsia="ru-RU"/>
        </w:rPr>
        <w:t xml:space="preserve"> дополнительные показатели и критерии </w:t>
      </w:r>
      <w:r w:rsidR="00E34516">
        <w:rPr>
          <w:bCs/>
          <w:sz w:val="24"/>
          <w:szCs w:val="24"/>
          <w:lang w:eastAsia="ru-RU"/>
        </w:rPr>
        <w:t>эффективности деятельности</w:t>
      </w:r>
      <w:r w:rsidRPr="00BC700E">
        <w:rPr>
          <w:bCs/>
          <w:sz w:val="24"/>
          <w:szCs w:val="24"/>
          <w:lang w:eastAsia="ru-RU"/>
        </w:rPr>
        <w:t xml:space="preserve"> муниципальных учреждений согласно приложению 9 к настоящему Положению</w:t>
      </w:r>
      <w:r w:rsidR="00E34516">
        <w:rPr>
          <w:bCs/>
          <w:sz w:val="24"/>
          <w:szCs w:val="24"/>
          <w:lang w:eastAsia="ru-RU"/>
        </w:rPr>
        <w:t>.</w:t>
      </w:r>
    </w:p>
    <w:p w:rsidR="00524A25" w:rsidRPr="00BC700E" w:rsidRDefault="00524A25" w:rsidP="0077711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00E">
        <w:rPr>
          <w:rFonts w:ascii="Times New Roman" w:hAnsi="Times New Roman" w:cs="Times New Roman"/>
          <w:b w:val="0"/>
          <w:sz w:val="24"/>
          <w:szCs w:val="24"/>
        </w:rPr>
        <w:t xml:space="preserve">Учреждение предоставляет отчет о </w:t>
      </w:r>
      <w:proofErr w:type="gramStart"/>
      <w:r w:rsidRPr="00BC700E">
        <w:rPr>
          <w:rFonts w:ascii="Times New Roman" w:hAnsi="Times New Roman" w:cs="Times New Roman"/>
          <w:b w:val="0"/>
          <w:sz w:val="24"/>
          <w:szCs w:val="24"/>
        </w:rPr>
        <w:t>выполнении  показателей</w:t>
      </w:r>
      <w:proofErr w:type="gramEnd"/>
      <w:r w:rsidRPr="00BC700E">
        <w:rPr>
          <w:rFonts w:ascii="Times New Roman" w:hAnsi="Times New Roman" w:cs="Times New Roman"/>
          <w:b w:val="0"/>
          <w:sz w:val="24"/>
          <w:szCs w:val="24"/>
        </w:rPr>
        <w:t xml:space="preserve"> и критериев оценки эффективности деятельности муниципального учреждения муниципального образования Кривошеинский</w:t>
      </w:r>
      <w:r w:rsidR="00E52DDA" w:rsidRPr="00BC700E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</w:t>
      </w:r>
      <w:r w:rsidRPr="00BC700E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E52DDA" w:rsidRPr="00BC700E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и дополнительных показателей и критериев </w:t>
      </w:r>
      <w:r w:rsidR="00741368" w:rsidRPr="00BC700E">
        <w:rPr>
          <w:rFonts w:ascii="Times New Roman" w:hAnsi="Times New Roman" w:cs="Times New Roman"/>
          <w:b w:val="0"/>
          <w:sz w:val="24"/>
          <w:szCs w:val="24"/>
        </w:rPr>
        <w:t xml:space="preserve">оценки эффективности </w:t>
      </w:r>
      <w:r w:rsidR="00741368">
        <w:rPr>
          <w:rFonts w:ascii="Times New Roman" w:hAnsi="Times New Roman" w:cs="Times New Roman"/>
          <w:b w:val="0"/>
          <w:sz w:val="24"/>
          <w:szCs w:val="24"/>
        </w:rPr>
        <w:t xml:space="preserve">их </w:t>
      </w:r>
      <w:r w:rsidR="00741368" w:rsidRPr="00BC700E">
        <w:rPr>
          <w:rFonts w:ascii="Times New Roman" w:hAnsi="Times New Roman" w:cs="Times New Roman"/>
          <w:b w:val="0"/>
          <w:sz w:val="24"/>
          <w:szCs w:val="24"/>
        </w:rPr>
        <w:t>деятельности</w:t>
      </w:r>
      <w:r w:rsidRPr="00BC700E">
        <w:rPr>
          <w:rFonts w:ascii="Times New Roman" w:hAnsi="Times New Roman" w:cs="Times New Roman"/>
          <w:b w:val="0"/>
          <w:sz w:val="24"/>
          <w:szCs w:val="24"/>
        </w:rPr>
        <w:t xml:space="preserve"> в Комиссию по форме согласно приложения 8 к настоящему Положению ежемесячно в срок до 25 числа текущего месяца. Отчет представляется на </w:t>
      </w:r>
      <w:r w:rsidRPr="00BC700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бумажном носителе </w:t>
      </w:r>
      <w:proofErr w:type="gramStart"/>
      <w:r w:rsidRPr="00BC700E">
        <w:rPr>
          <w:rFonts w:ascii="Times New Roman" w:hAnsi="Times New Roman" w:cs="Times New Roman"/>
          <w:b w:val="0"/>
          <w:sz w:val="24"/>
          <w:szCs w:val="24"/>
        </w:rPr>
        <w:t>за  подписью</w:t>
      </w:r>
      <w:proofErr w:type="gramEnd"/>
      <w:r w:rsidRPr="00BC700E">
        <w:rPr>
          <w:rFonts w:ascii="Times New Roman" w:hAnsi="Times New Roman" w:cs="Times New Roman"/>
          <w:b w:val="0"/>
          <w:sz w:val="24"/>
          <w:szCs w:val="24"/>
        </w:rPr>
        <w:t xml:space="preserve"> руководителя Секретарю комиссии</w:t>
      </w:r>
      <w:r w:rsidR="00E52DDA" w:rsidRPr="00BC700E">
        <w:rPr>
          <w:rFonts w:ascii="Times New Roman" w:hAnsi="Times New Roman" w:cs="Times New Roman"/>
          <w:b w:val="0"/>
          <w:sz w:val="24"/>
          <w:szCs w:val="24"/>
        </w:rPr>
        <w:t>»</w:t>
      </w:r>
      <w:r w:rsidRPr="00BC700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BC700E" w:rsidRPr="00777114" w:rsidRDefault="00BC700E" w:rsidP="00777114">
      <w:pPr>
        <w:pStyle w:val="ConsPlusTitle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7114">
        <w:rPr>
          <w:rFonts w:ascii="Times New Roman" w:hAnsi="Times New Roman" w:cs="Times New Roman"/>
          <w:b w:val="0"/>
          <w:sz w:val="24"/>
          <w:szCs w:val="24"/>
        </w:rPr>
        <w:t xml:space="preserve">Пункт </w:t>
      </w:r>
      <w:r w:rsidR="00E73769" w:rsidRPr="00777114">
        <w:rPr>
          <w:rFonts w:ascii="Times New Roman" w:hAnsi="Times New Roman" w:cs="Times New Roman"/>
          <w:b w:val="0"/>
          <w:sz w:val="24"/>
          <w:szCs w:val="24"/>
        </w:rPr>
        <w:t>8.5</w:t>
      </w:r>
      <w:r w:rsidRPr="00777114">
        <w:rPr>
          <w:rFonts w:ascii="Times New Roman" w:hAnsi="Times New Roman" w:cs="Times New Roman"/>
          <w:b w:val="0"/>
          <w:sz w:val="24"/>
          <w:szCs w:val="24"/>
        </w:rPr>
        <w:t xml:space="preserve"> раздела </w:t>
      </w:r>
      <w:r w:rsidR="003C2E5F">
        <w:rPr>
          <w:rFonts w:ascii="Times New Roman" w:hAnsi="Times New Roman" w:cs="Times New Roman"/>
          <w:b w:val="0"/>
          <w:sz w:val="24"/>
          <w:szCs w:val="24"/>
        </w:rPr>
        <w:t>8</w:t>
      </w:r>
      <w:r w:rsidRPr="00777114">
        <w:rPr>
          <w:rFonts w:ascii="Times New Roman" w:hAnsi="Times New Roman" w:cs="Times New Roman"/>
          <w:b w:val="0"/>
          <w:sz w:val="24"/>
          <w:szCs w:val="24"/>
        </w:rPr>
        <w:t xml:space="preserve"> Положения о системе оплаты труда руководителей, их заместителей и главных бухгалтеров муниципальных учреждений муниципального образования Кривошеинский </w:t>
      </w:r>
      <w:r w:rsidR="008B6A30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</w:t>
      </w:r>
      <w:r w:rsidRPr="00777114">
        <w:rPr>
          <w:rFonts w:ascii="Times New Roman" w:hAnsi="Times New Roman" w:cs="Times New Roman"/>
          <w:b w:val="0"/>
          <w:sz w:val="24"/>
          <w:szCs w:val="24"/>
        </w:rPr>
        <w:t>район</w:t>
      </w:r>
      <w:r w:rsidR="008B6A30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</w:t>
      </w:r>
      <w:r w:rsidRPr="00777114">
        <w:rPr>
          <w:rFonts w:ascii="Times New Roman" w:hAnsi="Times New Roman" w:cs="Times New Roman"/>
          <w:b w:val="0"/>
          <w:sz w:val="24"/>
          <w:szCs w:val="24"/>
        </w:rPr>
        <w:t xml:space="preserve"> изложить в следующей редакции:</w:t>
      </w:r>
    </w:p>
    <w:p w:rsidR="00BC700E" w:rsidRPr="00BC700E" w:rsidRDefault="00BC700E" w:rsidP="0077711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BC700E">
        <w:rPr>
          <w:rFonts w:ascii="Times New Roman" w:hAnsi="Times New Roman" w:cs="Times New Roman"/>
          <w:b w:val="0"/>
          <w:sz w:val="24"/>
          <w:szCs w:val="24"/>
        </w:rPr>
        <w:t xml:space="preserve">8.5. Оценку достигнутого результата выполнения целевых показателей и определение размера премии руководителю Учреждения по итогам работы за отчетный период осуществляет </w:t>
      </w:r>
      <w:proofErr w:type="gramStart"/>
      <w:r w:rsidRPr="00BC700E">
        <w:rPr>
          <w:rFonts w:ascii="Times New Roman" w:hAnsi="Times New Roman" w:cs="Times New Roman"/>
          <w:b w:val="0"/>
          <w:sz w:val="24"/>
          <w:szCs w:val="24"/>
        </w:rPr>
        <w:t>комиссия  по</w:t>
      </w:r>
      <w:proofErr w:type="gramEnd"/>
      <w:r w:rsidRPr="00BC700E">
        <w:rPr>
          <w:rFonts w:ascii="Times New Roman" w:hAnsi="Times New Roman" w:cs="Times New Roman"/>
          <w:b w:val="0"/>
          <w:sz w:val="24"/>
          <w:szCs w:val="24"/>
        </w:rPr>
        <w:t xml:space="preserve">  оценке выполнения целевых показателей и критериев оценки эффективности деятельности муниципальных учреждений муниципального образования Кривошеинский </w:t>
      </w:r>
      <w:r w:rsidR="008B6A30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</w:t>
      </w:r>
      <w:r w:rsidRPr="00BC700E">
        <w:rPr>
          <w:rFonts w:ascii="Times New Roman" w:hAnsi="Times New Roman" w:cs="Times New Roman"/>
          <w:b w:val="0"/>
          <w:sz w:val="24"/>
          <w:szCs w:val="24"/>
        </w:rPr>
        <w:t>район</w:t>
      </w:r>
      <w:r w:rsidR="008B6A30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</w:t>
      </w:r>
      <w:r w:rsidRPr="00BC700E">
        <w:rPr>
          <w:rFonts w:ascii="Times New Roman" w:hAnsi="Times New Roman" w:cs="Times New Roman"/>
          <w:b w:val="0"/>
          <w:sz w:val="24"/>
          <w:szCs w:val="24"/>
        </w:rPr>
        <w:t xml:space="preserve"> (далее – комиссия) с составлением соответствующего заключения.</w:t>
      </w:r>
    </w:p>
    <w:p w:rsidR="00BC700E" w:rsidRDefault="00BC700E" w:rsidP="0077711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00E">
        <w:rPr>
          <w:rFonts w:ascii="Times New Roman" w:hAnsi="Times New Roman" w:cs="Times New Roman"/>
          <w:b w:val="0"/>
          <w:sz w:val="24"/>
          <w:szCs w:val="24"/>
        </w:rPr>
        <w:t>Выполнение Учреждением всех целевых показателей эффективности деятельности Учреждения, оценивается в 100 баллов и является основанием для установления премии в максимальном размере. Оценка эффективности деятельности руководителя Учреждения производится по каждой группе целевых показателей.</w:t>
      </w:r>
    </w:p>
    <w:p w:rsidR="001F7820" w:rsidRDefault="001F7820" w:rsidP="0077711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00E">
        <w:rPr>
          <w:rFonts w:ascii="Times New Roman" w:hAnsi="Times New Roman" w:cs="Times New Roman"/>
          <w:b w:val="0"/>
          <w:sz w:val="24"/>
          <w:szCs w:val="24"/>
        </w:rPr>
        <w:t xml:space="preserve">Выполнение Учреждением всех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дополнительных </w:t>
      </w:r>
      <w:r w:rsidRPr="00BC700E">
        <w:rPr>
          <w:rFonts w:ascii="Times New Roman" w:hAnsi="Times New Roman" w:cs="Times New Roman"/>
          <w:b w:val="0"/>
          <w:sz w:val="24"/>
          <w:szCs w:val="24"/>
        </w:rPr>
        <w:t xml:space="preserve">показателей эффективности деятельности Учреждения, оценивается в 100 баллов и является </w:t>
      </w:r>
      <w:r w:rsidRPr="00777114">
        <w:rPr>
          <w:rFonts w:ascii="Times New Roman" w:hAnsi="Times New Roman" w:cs="Times New Roman"/>
          <w:b w:val="0"/>
          <w:sz w:val="24"/>
          <w:szCs w:val="24"/>
        </w:rPr>
        <w:t xml:space="preserve">основанием для установления премии за счет средств местного бюджета </w:t>
      </w:r>
      <w:r w:rsidR="00777114">
        <w:rPr>
          <w:rFonts w:ascii="Times New Roman" w:hAnsi="Times New Roman" w:cs="Times New Roman"/>
          <w:b w:val="0"/>
          <w:sz w:val="24"/>
          <w:szCs w:val="24"/>
        </w:rPr>
        <w:t>п</w:t>
      </w:r>
      <w:r w:rsidR="00777114" w:rsidRPr="00777114">
        <w:rPr>
          <w:rFonts w:ascii="Times New Roman" w:hAnsi="Times New Roman" w:cs="Times New Roman"/>
          <w:b w:val="0"/>
          <w:sz w:val="24"/>
          <w:szCs w:val="24"/>
        </w:rPr>
        <w:t>о дополнительным показателям эффективности деятельности</w:t>
      </w:r>
      <w:r w:rsidRPr="00777114">
        <w:rPr>
          <w:rFonts w:ascii="Times New Roman" w:hAnsi="Times New Roman" w:cs="Times New Roman"/>
          <w:b w:val="0"/>
          <w:sz w:val="24"/>
          <w:szCs w:val="24"/>
        </w:rPr>
        <w:t xml:space="preserve"> в максимальном размере</w:t>
      </w:r>
      <w:r w:rsidRPr="00BC700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F7820" w:rsidRPr="00BC700E" w:rsidRDefault="001F7820" w:rsidP="0077711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Баллы </w:t>
      </w:r>
      <w:r w:rsidRPr="00BC700E">
        <w:rPr>
          <w:rFonts w:ascii="Times New Roman" w:hAnsi="Times New Roman" w:cs="Times New Roman"/>
          <w:b w:val="0"/>
          <w:sz w:val="24"/>
          <w:szCs w:val="24"/>
        </w:rPr>
        <w:t>целевых показателей эффективности деятельности Учреждения</w:t>
      </w:r>
      <w:r w:rsidRPr="001F78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дополнительных </w:t>
      </w:r>
      <w:r w:rsidRPr="00BC700E">
        <w:rPr>
          <w:rFonts w:ascii="Times New Roman" w:hAnsi="Times New Roman" w:cs="Times New Roman"/>
          <w:b w:val="0"/>
          <w:sz w:val="24"/>
          <w:szCs w:val="24"/>
        </w:rPr>
        <w:t>показателей эффективности деятельности Учреждения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не суммируются.</w:t>
      </w:r>
    </w:p>
    <w:p w:rsidR="00BC700E" w:rsidRPr="00BC700E" w:rsidRDefault="00BC700E" w:rsidP="0077711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00E">
        <w:rPr>
          <w:rFonts w:ascii="Times New Roman" w:hAnsi="Times New Roman" w:cs="Times New Roman"/>
          <w:b w:val="0"/>
          <w:sz w:val="24"/>
          <w:szCs w:val="24"/>
        </w:rPr>
        <w:t>Комиссия на основе оценки отчетных форм руководителя Учреждения об исполнении целевых показателей эффективности деятельности Учреждения определяет степень выполнения целевых показателей за отчетный период, которая оценивается определенной суммой баллов.</w:t>
      </w:r>
    </w:p>
    <w:p w:rsidR="00BC700E" w:rsidRDefault="00BC700E" w:rsidP="0077711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00E">
        <w:rPr>
          <w:rFonts w:ascii="Times New Roman" w:hAnsi="Times New Roman" w:cs="Times New Roman"/>
          <w:b w:val="0"/>
          <w:sz w:val="24"/>
          <w:szCs w:val="24"/>
        </w:rPr>
        <w:t>При сумме баллов, соответствующей выполнению всех целевых показателей эффективности деятельности Учреждения, размер премии руководителя Учреждения за отчетный период равен 100 процентам от размера премии, установленного для данного периода.</w:t>
      </w:r>
    </w:p>
    <w:p w:rsidR="001F7820" w:rsidRPr="00BC700E" w:rsidRDefault="001F7820" w:rsidP="0077711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00E">
        <w:rPr>
          <w:rFonts w:ascii="Times New Roman" w:hAnsi="Times New Roman" w:cs="Times New Roman"/>
          <w:b w:val="0"/>
          <w:sz w:val="24"/>
          <w:szCs w:val="24"/>
        </w:rPr>
        <w:t xml:space="preserve">При сумме баллов, соответствующей выполнению всех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дополнительных </w:t>
      </w:r>
      <w:r w:rsidRPr="00BC700E">
        <w:rPr>
          <w:rFonts w:ascii="Times New Roman" w:hAnsi="Times New Roman" w:cs="Times New Roman"/>
          <w:b w:val="0"/>
          <w:sz w:val="24"/>
          <w:szCs w:val="24"/>
        </w:rPr>
        <w:t>показателей эффективности деятельности Учреждения, размер премии руководителя Учреждения за отчетный период равен 100 процентам от размера премии</w:t>
      </w:r>
      <w:r w:rsidR="00223DD2" w:rsidRPr="00223D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3DD2" w:rsidRPr="00777114">
        <w:rPr>
          <w:rFonts w:ascii="Times New Roman" w:hAnsi="Times New Roman" w:cs="Times New Roman"/>
          <w:b w:val="0"/>
          <w:sz w:val="24"/>
          <w:szCs w:val="24"/>
        </w:rPr>
        <w:t xml:space="preserve">за счет средств местного бюджета </w:t>
      </w:r>
      <w:r w:rsidR="00223DD2">
        <w:rPr>
          <w:rFonts w:ascii="Times New Roman" w:hAnsi="Times New Roman" w:cs="Times New Roman"/>
          <w:b w:val="0"/>
          <w:sz w:val="24"/>
          <w:szCs w:val="24"/>
        </w:rPr>
        <w:t>п</w:t>
      </w:r>
      <w:r w:rsidR="00223DD2" w:rsidRPr="00777114">
        <w:rPr>
          <w:rFonts w:ascii="Times New Roman" w:hAnsi="Times New Roman" w:cs="Times New Roman"/>
          <w:b w:val="0"/>
          <w:sz w:val="24"/>
          <w:szCs w:val="24"/>
        </w:rPr>
        <w:t>о дополнительным показателям эффективности</w:t>
      </w:r>
      <w:r w:rsidRPr="00BC700E">
        <w:rPr>
          <w:rFonts w:ascii="Times New Roman" w:hAnsi="Times New Roman" w:cs="Times New Roman"/>
          <w:b w:val="0"/>
          <w:sz w:val="24"/>
          <w:szCs w:val="24"/>
        </w:rPr>
        <w:t>, установленного для данного периода.</w:t>
      </w:r>
    </w:p>
    <w:p w:rsidR="00BC700E" w:rsidRDefault="00BC700E" w:rsidP="0077711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700E">
        <w:rPr>
          <w:rFonts w:ascii="Times New Roman" w:hAnsi="Times New Roman" w:cs="Times New Roman"/>
          <w:b w:val="0"/>
          <w:sz w:val="24"/>
          <w:szCs w:val="24"/>
        </w:rPr>
        <w:t>При начислении Комиссией более низкой суммы баллов премия руководителя Учреждения снижается в тех же пропорциях</w:t>
      </w:r>
      <w:r w:rsidR="0011046D">
        <w:rPr>
          <w:rFonts w:ascii="Times New Roman" w:hAnsi="Times New Roman" w:cs="Times New Roman"/>
          <w:b w:val="0"/>
          <w:sz w:val="24"/>
          <w:szCs w:val="24"/>
        </w:rPr>
        <w:t>»</w:t>
      </w:r>
      <w:r w:rsidRPr="00BC700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52DDA" w:rsidRDefault="00E52DDA" w:rsidP="00BC700E">
      <w:pPr>
        <w:pStyle w:val="ConsPlusTitle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2DDA">
        <w:rPr>
          <w:rFonts w:ascii="Times New Roman" w:hAnsi="Times New Roman" w:cs="Times New Roman"/>
          <w:b w:val="0"/>
          <w:sz w:val="24"/>
          <w:szCs w:val="24"/>
        </w:rPr>
        <w:t>Приложени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E52D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E52DD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Положения </w:t>
      </w:r>
      <w:r w:rsidRPr="004829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системе оплаты труда руководителей, их заместителей и главных бухгалтеров муниципальных учреждений муниципального образования Кривошеинский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муниципальный </w:t>
      </w:r>
      <w:r w:rsidRPr="0048298F">
        <w:rPr>
          <w:rFonts w:ascii="Times New Roman" w:hAnsi="Times New Roman" w:cs="Times New Roman"/>
          <w:b w:val="0"/>
          <w:bCs w:val="0"/>
          <w:sz w:val="24"/>
          <w:szCs w:val="24"/>
        </w:rPr>
        <w:t>район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Томской области изложить в новой редакции согласно приложению 1 к настоящему постановлению.</w:t>
      </w:r>
    </w:p>
    <w:p w:rsidR="00E52DDA" w:rsidRDefault="00E52DDA" w:rsidP="009E0B7D">
      <w:pPr>
        <w:pStyle w:val="ConsPlusTitle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2DDA">
        <w:rPr>
          <w:rFonts w:ascii="Times New Roman" w:hAnsi="Times New Roman" w:cs="Times New Roman"/>
          <w:b w:val="0"/>
          <w:sz w:val="24"/>
          <w:szCs w:val="24"/>
        </w:rPr>
        <w:t>Приложени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E52D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C700E">
        <w:rPr>
          <w:rFonts w:ascii="Times New Roman" w:hAnsi="Times New Roman" w:cs="Times New Roman"/>
          <w:b w:val="0"/>
          <w:sz w:val="24"/>
          <w:szCs w:val="24"/>
        </w:rPr>
        <w:t>5</w:t>
      </w:r>
      <w:r w:rsidRPr="00E52DD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Положения </w:t>
      </w:r>
      <w:r w:rsidRPr="004829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системе оплаты труда руководителей, их заместителей и главных бухгалтеров муниципальных учреждений муниципального образования Кривошеинский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муниципальный </w:t>
      </w:r>
      <w:r w:rsidRPr="0048298F">
        <w:rPr>
          <w:rFonts w:ascii="Times New Roman" w:hAnsi="Times New Roman" w:cs="Times New Roman"/>
          <w:b w:val="0"/>
          <w:bCs w:val="0"/>
          <w:sz w:val="24"/>
          <w:szCs w:val="24"/>
        </w:rPr>
        <w:t>район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Томской области изложить в новой редакции согласно приложению </w:t>
      </w:r>
      <w:r w:rsidR="00BC700E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настоящему постановлению.</w:t>
      </w:r>
    </w:p>
    <w:p w:rsidR="00E52DDA" w:rsidRPr="00E52DDA" w:rsidRDefault="00E52DDA" w:rsidP="009E0B7D">
      <w:pPr>
        <w:pStyle w:val="ConsPlusTitle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2DDA">
        <w:rPr>
          <w:rFonts w:ascii="Times New Roman" w:hAnsi="Times New Roman" w:cs="Times New Roman"/>
          <w:b w:val="0"/>
          <w:sz w:val="24"/>
          <w:szCs w:val="24"/>
        </w:rPr>
        <w:t>Приложени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E52DDA">
        <w:rPr>
          <w:rFonts w:ascii="Times New Roman" w:hAnsi="Times New Roman" w:cs="Times New Roman"/>
          <w:b w:val="0"/>
          <w:sz w:val="24"/>
          <w:szCs w:val="24"/>
        </w:rPr>
        <w:t xml:space="preserve"> 8</w:t>
      </w:r>
      <w:r w:rsidRPr="00E52DD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Положения </w:t>
      </w:r>
      <w:r w:rsidRPr="004829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системе оплаты труда руководителей, их заместителей и главных бухгалтеров муниципальных учреждений муниципального образования Кривошеинский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муниципальный </w:t>
      </w:r>
      <w:r w:rsidRPr="0048298F">
        <w:rPr>
          <w:rFonts w:ascii="Times New Roman" w:hAnsi="Times New Roman" w:cs="Times New Roman"/>
          <w:b w:val="0"/>
          <w:bCs w:val="0"/>
          <w:sz w:val="24"/>
          <w:szCs w:val="24"/>
        </w:rPr>
        <w:t>район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Томской области изложить в новой редакции согласно приложению </w:t>
      </w:r>
      <w:r w:rsidR="00BC700E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настоящему постановлению.</w:t>
      </w:r>
    </w:p>
    <w:p w:rsidR="0048298F" w:rsidRPr="0048298F" w:rsidRDefault="0048298F" w:rsidP="009E0B7D">
      <w:pPr>
        <w:pStyle w:val="ConsPlusTitle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Положение </w:t>
      </w:r>
      <w:r w:rsidRPr="004829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системе оплаты труда руководителей, их заместителей и главных бухгалтеров муниципальных учреждений муниципального образования </w:t>
      </w:r>
      <w:r w:rsidR="00BC700E" w:rsidRPr="004829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Кривошеинский </w:t>
      </w:r>
      <w:r w:rsidR="00BC700E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муниципальный </w:t>
      </w:r>
      <w:r w:rsidR="00BC700E" w:rsidRPr="0048298F">
        <w:rPr>
          <w:rFonts w:ascii="Times New Roman" w:hAnsi="Times New Roman" w:cs="Times New Roman"/>
          <w:b w:val="0"/>
          <w:bCs w:val="0"/>
          <w:sz w:val="24"/>
          <w:szCs w:val="24"/>
        </w:rPr>
        <w:t>район</w:t>
      </w:r>
      <w:r w:rsidR="00BC700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Томской области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дополнить приложением 9</w:t>
      </w:r>
      <w:r w:rsidR="000D32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согласно приложению </w:t>
      </w:r>
      <w:r w:rsidR="00AA005B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E52DD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D32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настоящему постановлению. </w:t>
      </w:r>
    </w:p>
    <w:p w:rsidR="00A42855" w:rsidRPr="00E23AB8" w:rsidRDefault="00A42855" w:rsidP="009E0B7D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bookmarkStart w:id="1" w:name="_Ref131513860"/>
      <w:r w:rsidRPr="00E23AB8">
        <w:rPr>
          <w:sz w:val="24"/>
          <w:szCs w:val="24"/>
        </w:rPr>
        <w:t xml:space="preserve">Настоящее постановление вступает в силу с даты его </w:t>
      </w:r>
      <w:r w:rsidR="000D3245">
        <w:rPr>
          <w:sz w:val="24"/>
          <w:szCs w:val="24"/>
        </w:rPr>
        <w:t>подписания</w:t>
      </w:r>
      <w:r w:rsidR="00EB622D">
        <w:rPr>
          <w:sz w:val="24"/>
          <w:szCs w:val="24"/>
        </w:rPr>
        <w:t>.</w:t>
      </w:r>
      <w:bookmarkEnd w:id="1"/>
    </w:p>
    <w:p w:rsidR="0086295B" w:rsidRPr="00E23AB8" w:rsidRDefault="000D3245" w:rsidP="009E0B7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0D3245">
        <w:rPr>
          <w:sz w:val="24"/>
          <w:szCs w:val="24"/>
        </w:rPr>
        <w:t xml:space="preserve">Настоящее постановление подлежит опубликованию в Сборнике нормативных актов Администрации Кривошеинского района </w:t>
      </w:r>
      <w:r w:rsidR="0086295B" w:rsidRPr="00E23AB8">
        <w:rPr>
          <w:sz w:val="24"/>
          <w:szCs w:val="24"/>
        </w:rPr>
        <w:t>и размещению на официальном сайте муниципального образования Кривошеинский</w:t>
      </w:r>
      <w:r>
        <w:rPr>
          <w:sz w:val="24"/>
          <w:szCs w:val="24"/>
        </w:rPr>
        <w:t xml:space="preserve"> муниципальный</w:t>
      </w:r>
      <w:r w:rsidR="0086295B" w:rsidRPr="00E23AB8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Томской области</w:t>
      </w:r>
      <w:r w:rsidR="0086295B" w:rsidRPr="00E23AB8"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sz w:val="24"/>
          <w:szCs w:val="24"/>
        </w:rPr>
        <w:t xml:space="preserve"> </w:t>
      </w:r>
      <w:r w:rsidR="00DE06DA">
        <w:rPr>
          <w:sz w:val="24"/>
          <w:szCs w:val="24"/>
        </w:rPr>
        <w:t>(</w:t>
      </w:r>
      <w:r w:rsidR="009E0B7D" w:rsidRPr="009E0B7D">
        <w:rPr>
          <w:bCs/>
          <w:sz w:val="24"/>
          <w:szCs w:val="24"/>
          <w:shd w:val="clear" w:color="auto" w:fill="FFFFFF"/>
        </w:rPr>
        <w:t>https://kradmin.gosuslugi.ru/</w:t>
      </w:r>
      <w:r w:rsidR="00DE06DA">
        <w:rPr>
          <w:bCs/>
          <w:sz w:val="24"/>
          <w:szCs w:val="24"/>
          <w:shd w:val="clear" w:color="auto" w:fill="FFFFFF"/>
        </w:rPr>
        <w:t>)</w:t>
      </w:r>
      <w:r w:rsidR="0086295B" w:rsidRPr="00E54B8A">
        <w:rPr>
          <w:sz w:val="24"/>
          <w:szCs w:val="24"/>
        </w:rPr>
        <w:t>.</w:t>
      </w:r>
    </w:p>
    <w:p w:rsidR="00A42855" w:rsidRPr="00E23AB8" w:rsidRDefault="00A42855" w:rsidP="009E0B7D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E23AB8">
        <w:rPr>
          <w:sz w:val="24"/>
          <w:szCs w:val="24"/>
        </w:rPr>
        <w:t>Контроль исполнения настоящего постановления возложить на заместителя Главы Кривошеинского района по социально-экономическим вопросам.</w:t>
      </w:r>
    </w:p>
    <w:p w:rsidR="00A42855" w:rsidRPr="00E23AB8" w:rsidRDefault="00A42855" w:rsidP="00B70A2D">
      <w:pPr>
        <w:spacing w:after="0"/>
        <w:rPr>
          <w:sz w:val="24"/>
          <w:szCs w:val="24"/>
        </w:rPr>
      </w:pPr>
    </w:p>
    <w:p w:rsidR="00B70A2D" w:rsidRPr="00E23AB8" w:rsidRDefault="00B70A2D" w:rsidP="00B70A2D">
      <w:pPr>
        <w:spacing w:after="0"/>
        <w:rPr>
          <w:sz w:val="24"/>
          <w:szCs w:val="24"/>
        </w:rPr>
      </w:pPr>
    </w:p>
    <w:p w:rsidR="00B70A2D" w:rsidRPr="00E23AB8" w:rsidRDefault="00B70A2D" w:rsidP="00B70A2D">
      <w:pPr>
        <w:spacing w:after="0"/>
        <w:rPr>
          <w:sz w:val="24"/>
          <w:szCs w:val="24"/>
        </w:rPr>
      </w:pPr>
    </w:p>
    <w:p w:rsidR="00A42855" w:rsidRPr="00A42855" w:rsidRDefault="00F33318" w:rsidP="00B70A2D">
      <w:pPr>
        <w:pStyle w:val="af8"/>
        <w:rPr>
          <w:sz w:val="26"/>
          <w:szCs w:val="26"/>
        </w:rPr>
      </w:pPr>
      <w:r>
        <w:rPr>
          <w:sz w:val="24"/>
          <w:szCs w:val="24"/>
        </w:rPr>
        <w:t>Глава</w:t>
      </w:r>
      <w:r w:rsidR="00A42855" w:rsidRPr="00E23AB8">
        <w:rPr>
          <w:sz w:val="24"/>
          <w:szCs w:val="24"/>
        </w:rPr>
        <w:t xml:space="preserve"> Кривошеинского района</w:t>
      </w:r>
      <w:r w:rsidR="00A42855" w:rsidRPr="00E23AB8">
        <w:rPr>
          <w:sz w:val="24"/>
          <w:szCs w:val="24"/>
        </w:rPr>
        <w:tab/>
      </w:r>
      <w:r w:rsidR="00E42D81">
        <w:rPr>
          <w:sz w:val="24"/>
          <w:szCs w:val="24"/>
        </w:rPr>
        <w:t xml:space="preserve">                                                                                      </w:t>
      </w:r>
      <w:r w:rsidR="00A42855" w:rsidRPr="00E23AB8">
        <w:rPr>
          <w:sz w:val="24"/>
          <w:szCs w:val="24"/>
        </w:rPr>
        <w:t>А.</w:t>
      </w:r>
      <w:r>
        <w:rPr>
          <w:sz w:val="24"/>
          <w:szCs w:val="24"/>
        </w:rPr>
        <w:t>Н</w:t>
      </w:r>
      <w:r w:rsidR="00A42855" w:rsidRPr="00E23AB8">
        <w:rPr>
          <w:sz w:val="24"/>
          <w:szCs w:val="24"/>
        </w:rPr>
        <w:t xml:space="preserve">. </w:t>
      </w:r>
      <w:r>
        <w:rPr>
          <w:sz w:val="24"/>
          <w:szCs w:val="24"/>
        </w:rPr>
        <w:t>Коломин</w:t>
      </w:r>
    </w:p>
    <w:p w:rsidR="00A42855" w:rsidRDefault="00A42855" w:rsidP="00A42855">
      <w:pPr>
        <w:spacing w:after="0"/>
        <w:rPr>
          <w:sz w:val="20"/>
        </w:rPr>
      </w:pPr>
    </w:p>
    <w:p w:rsidR="00E23AB8" w:rsidRDefault="00E23AB8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EB622D" w:rsidRDefault="00EB622D" w:rsidP="00A42855">
      <w:pPr>
        <w:spacing w:after="0"/>
        <w:rPr>
          <w:sz w:val="20"/>
        </w:rPr>
      </w:pPr>
    </w:p>
    <w:p w:rsidR="009E2513" w:rsidRDefault="009E2513" w:rsidP="00A42855">
      <w:pPr>
        <w:spacing w:after="0"/>
        <w:rPr>
          <w:sz w:val="20"/>
        </w:rPr>
      </w:pPr>
    </w:p>
    <w:p w:rsidR="00A144BC" w:rsidRDefault="00A144BC" w:rsidP="00A42855">
      <w:pPr>
        <w:spacing w:after="0"/>
        <w:rPr>
          <w:sz w:val="20"/>
        </w:rPr>
      </w:pPr>
    </w:p>
    <w:p w:rsidR="00837C4A" w:rsidRDefault="00837C4A" w:rsidP="00A42855">
      <w:pPr>
        <w:spacing w:after="0"/>
        <w:rPr>
          <w:sz w:val="20"/>
        </w:rPr>
      </w:pPr>
    </w:p>
    <w:p w:rsidR="00837C4A" w:rsidRDefault="00837C4A" w:rsidP="00A42855">
      <w:pPr>
        <w:spacing w:after="0"/>
        <w:rPr>
          <w:sz w:val="20"/>
        </w:rPr>
      </w:pPr>
    </w:p>
    <w:p w:rsidR="00837C4A" w:rsidRDefault="00837C4A" w:rsidP="00A42855">
      <w:pPr>
        <w:spacing w:after="0"/>
        <w:rPr>
          <w:sz w:val="20"/>
        </w:rPr>
      </w:pPr>
    </w:p>
    <w:p w:rsidR="00837C4A" w:rsidRDefault="00837C4A" w:rsidP="00A42855">
      <w:pPr>
        <w:spacing w:after="0"/>
        <w:rPr>
          <w:sz w:val="20"/>
        </w:rPr>
      </w:pPr>
    </w:p>
    <w:p w:rsidR="00837C4A" w:rsidRDefault="00837C4A" w:rsidP="00A42855">
      <w:pPr>
        <w:spacing w:after="0"/>
        <w:rPr>
          <w:sz w:val="20"/>
        </w:rPr>
      </w:pPr>
    </w:p>
    <w:p w:rsidR="00837C4A" w:rsidRDefault="00837C4A" w:rsidP="00A42855">
      <w:pPr>
        <w:spacing w:after="0"/>
        <w:rPr>
          <w:sz w:val="20"/>
        </w:rPr>
      </w:pPr>
    </w:p>
    <w:p w:rsidR="00837C4A" w:rsidRDefault="00837C4A" w:rsidP="00A42855">
      <w:pPr>
        <w:spacing w:after="0"/>
        <w:rPr>
          <w:sz w:val="20"/>
        </w:rPr>
      </w:pPr>
    </w:p>
    <w:p w:rsidR="00837C4A" w:rsidRDefault="00837C4A" w:rsidP="00A42855">
      <w:pPr>
        <w:spacing w:after="0"/>
        <w:rPr>
          <w:sz w:val="20"/>
        </w:rPr>
      </w:pPr>
    </w:p>
    <w:p w:rsidR="00837C4A" w:rsidRDefault="00837C4A" w:rsidP="00A42855">
      <w:pPr>
        <w:spacing w:after="0"/>
        <w:rPr>
          <w:sz w:val="20"/>
        </w:rPr>
      </w:pPr>
    </w:p>
    <w:p w:rsidR="00837C4A" w:rsidRDefault="00837C4A" w:rsidP="00A42855">
      <w:pPr>
        <w:spacing w:after="0"/>
        <w:rPr>
          <w:sz w:val="20"/>
        </w:rPr>
      </w:pPr>
    </w:p>
    <w:p w:rsidR="00837C4A" w:rsidRDefault="00837C4A" w:rsidP="00A42855">
      <w:pPr>
        <w:spacing w:after="0"/>
        <w:rPr>
          <w:sz w:val="20"/>
        </w:rPr>
      </w:pPr>
    </w:p>
    <w:p w:rsidR="00837C4A" w:rsidRDefault="00837C4A" w:rsidP="00A42855">
      <w:pPr>
        <w:spacing w:after="0"/>
        <w:rPr>
          <w:sz w:val="20"/>
        </w:rPr>
      </w:pPr>
    </w:p>
    <w:p w:rsidR="00837C4A" w:rsidRDefault="00837C4A" w:rsidP="00A42855">
      <w:pPr>
        <w:spacing w:after="0"/>
        <w:rPr>
          <w:sz w:val="20"/>
        </w:rPr>
      </w:pPr>
    </w:p>
    <w:p w:rsidR="00837C4A" w:rsidRDefault="00837C4A" w:rsidP="00A42855">
      <w:pPr>
        <w:spacing w:after="0"/>
        <w:rPr>
          <w:sz w:val="20"/>
        </w:rPr>
      </w:pPr>
    </w:p>
    <w:p w:rsidR="00837C4A" w:rsidRDefault="00837C4A" w:rsidP="00A42855">
      <w:pPr>
        <w:spacing w:after="0"/>
        <w:rPr>
          <w:sz w:val="20"/>
        </w:rPr>
      </w:pPr>
    </w:p>
    <w:p w:rsidR="00837C4A" w:rsidRDefault="00837C4A" w:rsidP="00A42855">
      <w:pPr>
        <w:spacing w:after="0"/>
        <w:rPr>
          <w:sz w:val="20"/>
        </w:rPr>
      </w:pPr>
    </w:p>
    <w:p w:rsidR="00837C4A" w:rsidRDefault="00837C4A" w:rsidP="00A42855">
      <w:pPr>
        <w:spacing w:after="0"/>
        <w:rPr>
          <w:sz w:val="20"/>
        </w:rPr>
      </w:pPr>
    </w:p>
    <w:p w:rsidR="00837C4A" w:rsidRDefault="00837C4A" w:rsidP="00A42855">
      <w:pPr>
        <w:spacing w:after="0"/>
        <w:rPr>
          <w:sz w:val="20"/>
        </w:rPr>
      </w:pPr>
    </w:p>
    <w:p w:rsidR="00837C4A" w:rsidRDefault="00837C4A" w:rsidP="00A42855">
      <w:pPr>
        <w:spacing w:after="0"/>
        <w:rPr>
          <w:sz w:val="20"/>
        </w:rPr>
      </w:pPr>
    </w:p>
    <w:p w:rsidR="00837C4A" w:rsidRDefault="00837C4A" w:rsidP="00A42855">
      <w:pPr>
        <w:spacing w:after="0"/>
        <w:rPr>
          <w:sz w:val="20"/>
        </w:rPr>
      </w:pPr>
    </w:p>
    <w:p w:rsidR="00837C4A" w:rsidRDefault="00837C4A" w:rsidP="00A42855">
      <w:pPr>
        <w:spacing w:after="0"/>
        <w:rPr>
          <w:sz w:val="20"/>
        </w:rPr>
      </w:pPr>
    </w:p>
    <w:p w:rsidR="00A42855" w:rsidRPr="00AD2531" w:rsidRDefault="00A42855" w:rsidP="00A42855">
      <w:pPr>
        <w:spacing w:after="0"/>
        <w:rPr>
          <w:sz w:val="20"/>
        </w:rPr>
      </w:pPr>
      <w:r w:rsidRPr="00AD2531">
        <w:rPr>
          <w:sz w:val="20"/>
        </w:rPr>
        <w:t>Алеева Любовь Анатольевна</w:t>
      </w:r>
    </w:p>
    <w:p w:rsidR="00B70A2D" w:rsidRDefault="00A42855" w:rsidP="00B70A2D">
      <w:pPr>
        <w:spacing w:after="0"/>
        <w:rPr>
          <w:sz w:val="20"/>
        </w:rPr>
      </w:pPr>
      <w:r w:rsidRPr="00AD2531">
        <w:rPr>
          <w:sz w:val="20"/>
        </w:rPr>
        <w:t>(38251) 2-19-74</w:t>
      </w:r>
    </w:p>
    <w:p w:rsidR="00E23AB8" w:rsidRDefault="00E23AB8" w:rsidP="00B70A2D">
      <w:pPr>
        <w:spacing w:after="0"/>
        <w:rPr>
          <w:sz w:val="20"/>
        </w:rPr>
      </w:pPr>
    </w:p>
    <w:p w:rsidR="00BB08B4" w:rsidRDefault="00A42855" w:rsidP="008B6A30">
      <w:pPr>
        <w:spacing w:after="0"/>
        <w:rPr>
          <w:sz w:val="24"/>
          <w:szCs w:val="24"/>
        </w:rPr>
      </w:pPr>
      <w:r w:rsidRPr="00AD2531">
        <w:rPr>
          <w:sz w:val="20"/>
        </w:rPr>
        <w:t xml:space="preserve">Управление финансов, </w:t>
      </w:r>
      <w:r>
        <w:rPr>
          <w:sz w:val="20"/>
        </w:rPr>
        <w:t xml:space="preserve">Шлапаков А.В., </w:t>
      </w:r>
      <w:r w:rsidRPr="00AD2531">
        <w:rPr>
          <w:sz w:val="20"/>
        </w:rPr>
        <w:t>МКУ «Управление образования», МБУ «ЦБ ОУ», Прокуратура</w:t>
      </w:r>
    </w:p>
    <w:p w:rsidR="008B6A30" w:rsidRDefault="00BB08B4" w:rsidP="00BB08B4">
      <w:pPr>
        <w:pStyle w:val="1"/>
        <w:jc w:val="right"/>
        <w:rPr>
          <w:b w:val="0"/>
          <w:sz w:val="24"/>
          <w:szCs w:val="24"/>
        </w:rPr>
      </w:pPr>
      <w:r w:rsidRPr="00BB08B4">
        <w:rPr>
          <w:b w:val="0"/>
          <w:sz w:val="24"/>
          <w:szCs w:val="24"/>
        </w:rPr>
        <w:lastRenderedPageBreak/>
        <w:t xml:space="preserve">Приложение </w:t>
      </w:r>
      <w:r w:rsidR="008B6A30">
        <w:rPr>
          <w:b w:val="0"/>
          <w:sz w:val="24"/>
          <w:szCs w:val="24"/>
        </w:rPr>
        <w:t>1</w:t>
      </w:r>
    </w:p>
    <w:p w:rsidR="00BB08B4" w:rsidRPr="00BB08B4" w:rsidRDefault="00BB08B4" w:rsidP="00BB08B4">
      <w:pPr>
        <w:pStyle w:val="1"/>
        <w:jc w:val="right"/>
        <w:rPr>
          <w:b w:val="0"/>
          <w:sz w:val="24"/>
          <w:szCs w:val="24"/>
        </w:rPr>
      </w:pPr>
      <w:r w:rsidRPr="00BB08B4">
        <w:rPr>
          <w:b w:val="0"/>
          <w:sz w:val="24"/>
          <w:szCs w:val="24"/>
        </w:rPr>
        <w:t xml:space="preserve">к </w:t>
      </w:r>
      <w:r w:rsidR="00AA005B">
        <w:rPr>
          <w:b w:val="0"/>
          <w:sz w:val="24"/>
          <w:szCs w:val="24"/>
        </w:rPr>
        <w:t>п</w:t>
      </w:r>
      <w:r w:rsidRPr="00BB08B4">
        <w:rPr>
          <w:b w:val="0"/>
          <w:sz w:val="24"/>
          <w:szCs w:val="24"/>
        </w:rPr>
        <w:t xml:space="preserve">остановлению Администрации </w:t>
      </w:r>
    </w:p>
    <w:p w:rsidR="00BB08B4" w:rsidRPr="00BB08B4" w:rsidRDefault="00BB08B4" w:rsidP="00BB08B4">
      <w:pPr>
        <w:pStyle w:val="1"/>
        <w:jc w:val="right"/>
        <w:rPr>
          <w:b w:val="0"/>
          <w:sz w:val="24"/>
          <w:szCs w:val="24"/>
        </w:rPr>
      </w:pPr>
      <w:r w:rsidRPr="00BB08B4">
        <w:rPr>
          <w:b w:val="0"/>
          <w:sz w:val="24"/>
          <w:szCs w:val="24"/>
        </w:rPr>
        <w:t xml:space="preserve">Кривошеинского района </w:t>
      </w:r>
    </w:p>
    <w:p w:rsidR="00BB08B4" w:rsidRPr="00BB08B4" w:rsidRDefault="00BB08B4" w:rsidP="00BB08B4">
      <w:pPr>
        <w:pStyle w:val="1"/>
        <w:jc w:val="right"/>
        <w:rPr>
          <w:b w:val="0"/>
          <w:sz w:val="24"/>
          <w:szCs w:val="24"/>
        </w:rPr>
      </w:pPr>
      <w:r w:rsidRPr="00BB08B4">
        <w:rPr>
          <w:b w:val="0"/>
          <w:sz w:val="24"/>
          <w:szCs w:val="24"/>
        </w:rPr>
        <w:t>от «___» _________ 2025 № ____</w:t>
      </w:r>
    </w:p>
    <w:p w:rsidR="00BB08B4" w:rsidRDefault="00BB08B4" w:rsidP="001F7820">
      <w:pPr>
        <w:pStyle w:val="1"/>
      </w:pPr>
    </w:p>
    <w:p w:rsidR="001F7820" w:rsidRPr="00BB08B4" w:rsidRDefault="001F7820" w:rsidP="001F7820">
      <w:pPr>
        <w:pStyle w:val="1"/>
        <w:rPr>
          <w:b w:val="0"/>
          <w:sz w:val="24"/>
          <w:szCs w:val="24"/>
        </w:rPr>
      </w:pPr>
      <w:r w:rsidRPr="00BB08B4">
        <w:rPr>
          <w:b w:val="0"/>
          <w:sz w:val="24"/>
          <w:szCs w:val="24"/>
        </w:rPr>
        <w:t xml:space="preserve">Годовой премиальный фонд руководителя </w:t>
      </w:r>
    </w:p>
    <w:p w:rsidR="001F7820" w:rsidRPr="00BB08B4" w:rsidRDefault="001F7820" w:rsidP="001F7820">
      <w:pPr>
        <w:pStyle w:val="1"/>
        <w:rPr>
          <w:b w:val="0"/>
          <w:sz w:val="24"/>
          <w:szCs w:val="24"/>
        </w:rPr>
      </w:pPr>
      <w:r w:rsidRPr="00BB08B4">
        <w:rPr>
          <w:b w:val="0"/>
          <w:sz w:val="24"/>
          <w:szCs w:val="24"/>
        </w:rPr>
        <w:t xml:space="preserve">муниципального учреждения муниципального образования Кривошеинский </w:t>
      </w:r>
      <w:r w:rsidR="008B6A30">
        <w:rPr>
          <w:b w:val="0"/>
          <w:sz w:val="24"/>
          <w:szCs w:val="24"/>
        </w:rPr>
        <w:t xml:space="preserve">муниципальный </w:t>
      </w:r>
      <w:r w:rsidRPr="00BB08B4">
        <w:rPr>
          <w:b w:val="0"/>
          <w:sz w:val="24"/>
          <w:szCs w:val="24"/>
        </w:rPr>
        <w:t>район</w:t>
      </w:r>
      <w:r w:rsidR="008B6A30">
        <w:rPr>
          <w:b w:val="0"/>
          <w:sz w:val="24"/>
          <w:szCs w:val="24"/>
        </w:rPr>
        <w:t xml:space="preserve"> Томской </w:t>
      </w:r>
      <w:proofErr w:type="gramStart"/>
      <w:r w:rsidR="008B6A30">
        <w:rPr>
          <w:b w:val="0"/>
          <w:sz w:val="24"/>
          <w:szCs w:val="24"/>
        </w:rPr>
        <w:t xml:space="preserve">области </w:t>
      </w:r>
      <w:r w:rsidRPr="00BB08B4">
        <w:rPr>
          <w:b w:val="0"/>
          <w:sz w:val="24"/>
          <w:szCs w:val="24"/>
        </w:rPr>
        <w:t xml:space="preserve"> (</w:t>
      </w:r>
      <w:proofErr w:type="gramEnd"/>
      <w:r w:rsidRPr="00BB08B4">
        <w:rPr>
          <w:b w:val="0"/>
          <w:sz w:val="24"/>
          <w:szCs w:val="24"/>
        </w:rPr>
        <w:t>без учета начисления страховых взносов в государственные внебюджетные фонды)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</w:t>
      </w:r>
    </w:p>
    <w:tbl>
      <w:tblPr>
        <w:tblpPr w:leftFromText="180" w:rightFromText="180" w:vertAnchor="text" w:horzAnchor="page" w:tblpX="1045" w:tblpY="439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1985"/>
        <w:gridCol w:w="1985"/>
      </w:tblGrid>
      <w:tr w:rsidR="001F7820" w:rsidRPr="008556B0" w:rsidTr="009D55C5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Размер годового премиального фонда, тыс. руб.</w:t>
            </w:r>
          </w:p>
        </w:tc>
      </w:tr>
      <w:tr w:rsidR="001F7820" w:rsidRPr="008556B0" w:rsidTr="009D55C5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7820" w:rsidRPr="008556B0" w:rsidRDefault="001F7820" w:rsidP="009D55C5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</w:t>
            </w:r>
            <w:r w:rsidRPr="008556B0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820" w:rsidRPr="008556B0" w:rsidRDefault="001F7820" w:rsidP="009D55C5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За счет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56B0">
              <w:rPr>
                <w:rFonts w:ascii="Times New Roman" w:hAnsi="Times New Roman" w:cs="Times New Roman"/>
              </w:rPr>
              <w:t>областного бюджета</w:t>
            </w:r>
          </w:p>
        </w:tc>
      </w:tr>
      <w:tr w:rsidR="001F7820" w:rsidRPr="008556B0" w:rsidTr="009D55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0" w:rsidRPr="008556B0" w:rsidRDefault="001F7820" w:rsidP="009D55C5">
            <w:pPr>
              <w:pStyle w:val="afb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общеразвивающего вида второй категории «Березка» села Кривошеина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1F7820" w:rsidP="008768B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0D726D">
              <w:rPr>
                <w:rFonts w:ascii="Times New Roman" w:hAnsi="Times New Roman" w:cs="Times New Roman"/>
              </w:rPr>
              <w:t>3</w:t>
            </w:r>
            <w:r w:rsidR="008768BD">
              <w:rPr>
                <w:rFonts w:ascii="Times New Roman" w:hAnsi="Times New Roman" w:cs="Times New Roman"/>
              </w:rPr>
              <w:t>73,4</w:t>
            </w:r>
          </w:p>
        </w:tc>
      </w:tr>
      <w:tr w:rsidR="001F7820" w:rsidRPr="008556B0" w:rsidTr="009D55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0" w:rsidRPr="008556B0" w:rsidRDefault="001F7820" w:rsidP="009D55C5">
            <w:pPr>
              <w:pStyle w:val="afb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«Колосок» села Володина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8768BD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333,2</w:t>
            </w:r>
          </w:p>
        </w:tc>
      </w:tr>
      <w:tr w:rsidR="001F7820" w:rsidRPr="008556B0" w:rsidTr="009D55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0" w:rsidRPr="008556B0" w:rsidRDefault="001F7820" w:rsidP="009D55C5">
            <w:pPr>
              <w:pStyle w:val="afb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«Улыбка» села Пудовки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8768BD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</w:t>
            </w:r>
          </w:p>
        </w:tc>
      </w:tr>
      <w:tr w:rsidR="001F7820" w:rsidRPr="008556B0" w:rsidTr="009D55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0" w:rsidRPr="008556B0" w:rsidRDefault="001F7820" w:rsidP="009D55C5">
            <w:pPr>
              <w:pStyle w:val="afb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«Дом детского творчества»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8768BD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820" w:rsidRPr="008556B0" w:rsidTr="009D55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0" w:rsidRPr="008556B0" w:rsidRDefault="001F7820" w:rsidP="009D55C5">
            <w:pPr>
              <w:pStyle w:val="afb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«Кривошеинская Детская школа искусств»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8768BD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820" w:rsidRPr="008556B0" w:rsidTr="009D55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0" w:rsidRPr="008556B0" w:rsidRDefault="001F7820" w:rsidP="009D55C5">
            <w:pPr>
              <w:pStyle w:val="afb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rFonts w:ascii="Times New Roman" w:hAnsi="Times New Roman" w:cs="Times New Roman"/>
              </w:rPr>
              <w:t>Кривошеинская</w:t>
            </w:r>
            <w:r w:rsidRPr="008556B0">
              <w:rPr>
                <w:rFonts w:ascii="Times New Roman" w:hAnsi="Times New Roman" w:cs="Times New Roman"/>
              </w:rPr>
              <w:t xml:space="preserve"> спортивная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8768BD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1F7820" w:rsidP="009D55C5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1F7820" w:rsidRPr="008556B0" w:rsidTr="009D55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0" w:rsidRPr="008556B0" w:rsidRDefault="001F7820" w:rsidP="009D55C5">
            <w:pPr>
              <w:pStyle w:val="afb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общеобразовательное учреждение «Иштанская основная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8768BD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335,0</w:t>
            </w:r>
          </w:p>
        </w:tc>
      </w:tr>
      <w:tr w:rsidR="001F7820" w:rsidRPr="008556B0" w:rsidTr="009D55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0" w:rsidRPr="00170897" w:rsidRDefault="001F7820" w:rsidP="009D55C5">
            <w:pPr>
              <w:spacing w:line="240" w:lineRule="auto"/>
              <w:ind w:firstLine="46"/>
              <w:rPr>
                <w:sz w:val="24"/>
                <w:szCs w:val="24"/>
              </w:rPr>
            </w:pPr>
            <w:r w:rsidRPr="00170897">
              <w:rPr>
                <w:sz w:val="24"/>
                <w:szCs w:val="24"/>
              </w:rPr>
              <w:t>Муниципальное бюджетное общеобразовательное учреждение «Володинская средняя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8768BD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248,3</w:t>
            </w:r>
          </w:p>
        </w:tc>
      </w:tr>
      <w:tr w:rsidR="001F7820" w:rsidRPr="008556B0" w:rsidTr="009D55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0" w:rsidRPr="00170897" w:rsidRDefault="001F7820" w:rsidP="009D55C5">
            <w:pPr>
              <w:spacing w:line="240" w:lineRule="auto"/>
              <w:ind w:firstLine="46"/>
              <w:rPr>
                <w:sz w:val="24"/>
                <w:szCs w:val="24"/>
              </w:rPr>
            </w:pPr>
            <w:r w:rsidRPr="00170897">
              <w:rPr>
                <w:sz w:val="24"/>
                <w:szCs w:val="24"/>
              </w:rPr>
              <w:t>Муниципальное бюджетное общеобразовательное учреждение «Кривошеинская средняя общеобразовательная школа имени Героя Советского Союза Федора Матвеевича Зинченко»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8768BD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170897" w:rsidRDefault="001F7820" w:rsidP="008768BD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8768BD">
              <w:rPr>
                <w:rFonts w:ascii="Times New Roman" w:hAnsi="Times New Roman" w:cs="Times New Roman"/>
              </w:rPr>
              <w:t>373,4</w:t>
            </w:r>
          </w:p>
        </w:tc>
      </w:tr>
      <w:tr w:rsidR="001F7820" w:rsidRPr="008556B0" w:rsidTr="009D55C5">
        <w:trPr>
          <w:trHeight w:val="10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0" w:rsidRPr="00170897" w:rsidRDefault="001F7820" w:rsidP="009D55C5">
            <w:pPr>
              <w:spacing w:line="240" w:lineRule="auto"/>
              <w:ind w:firstLine="46"/>
              <w:rPr>
                <w:sz w:val="24"/>
                <w:szCs w:val="24"/>
              </w:rPr>
            </w:pPr>
            <w:r w:rsidRPr="00170897">
              <w:rPr>
                <w:sz w:val="24"/>
                <w:szCs w:val="24"/>
              </w:rPr>
              <w:t>Муниципальное бюджетное общеобразовательное учреждение «Красноярская средняя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Default="001F7820" w:rsidP="009D55C5">
            <w:pPr>
              <w:pStyle w:val="afa"/>
              <w:rPr>
                <w:rFonts w:ascii="Times New Roman" w:hAnsi="Times New Roman" w:cs="Times New Roman"/>
              </w:rPr>
            </w:pPr>
          </w:p>
          <w:p w:rsidR="001F7820" w:rsidRPr="00170897" w:rsidRDefault="001F7820" w:rsidP="009D55C5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  <w:p w:rsidR="001F7820" w:rsidRPr="00656691" w:rsidRDefault="008768BD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319,1</w:t>
            </w:r>
          </w:p>
        </w:tc>
      </w:tr>
      <w:tr w:rsidR="001F7820" w:rsidRPr="008556B0" w:rsidTr="009D55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0" w:rsidRPr="00170897" w:rsidRDefault="001F7820" w:rsidP="009D55C5">
            <w:pPr>
              <w:spacing w:line="240" w:lineRule="auto"/>
              <w:ind w:firstLine="46"/>
              <w:rPr>
                <w:sz w:val="24"/>
                <w:szCs w:val="24"/>
              </w:rPr>
            </w:pPr>
            <w:r w:rsidRPr="00170897">
              <w:rPr>
                <w:sz w:val="24"/>
                <w:szCs w:val="24"/>
              </w:rPr>
              <w:t>Муниципальное бюджетное общеобразовательное учреждение «Белобугорская основная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8768BD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255,5</w:t>
            </w:r>
          </w:p>
        </w:tc>
      </w:tr>
      <w:tr w:rsidR="001F7820" w:rsidRPr="008556B0" w:rsidTr="009D55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0" w:rsidRPr="00170897" w:rsidRDefault="001F7820" w:rsidP="009D55C5">
            <w:pPr>
              <w:spacing w:line="240" w:lineRule="auto"/>
              <w:rPr>
                <w:sz w:val="24"/>
                <w:szCs w:val="24"/>
              </w:rPr>
            </w:pPr>
            <w:r w:rsidRPr="00170897">
              <w:rPr>
                <w:sz w:val="24"/>
                <w:szCs w:val="24"/>
              </w:rPr>
              <w:t>Муниципальное бюджетное общеобразовательное учреждение  «Пудовская средняя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8768BD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8768BD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248,3</w:t>
            </w:r>
          </w:p>
        </w:tc>
      </w:tr>
      <w:tr w:rsidR="001F7820" w:rsidRPr="008556B0" w:rsidTr="009D55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0" w:rsidRPr="00170897" w:rsidRDefault="001F7820" w:rsidP="009D55C5">
            <w:pPr>
              <w:spacing w:line="240" w:lineRule="auto"/>
              <w:rPr>
                <w:sz w:val="24"/>
                <w:szCs w:val="24"/>
              </w:rPr>
            </w:pPr>
            <w:r w:rsidRPr="00170897">
              <w:rPr>
                <w:sz w:val="24"/>
                <w:szCs w:val="24"/>
              </w:rPr>
              <w:t>Муниципальное бюджетное общеобразовательное учреждение «Новокривошеинская  основная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8768BD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335,0</w:t>
            </w:r>
          </w:p>
        </w:tc>
      </w:tr>
      <w:tr w:rsidR="001F7820" w:rsidRPr="008556B0" w:rsidTr="009D55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0" w:rsidRPr="00170897" w:rsidRDefault="001F7820" w:rsidP="009D55C5">
            <w:pPr>
              <w:spacing w:line="240" w:lineRule="auto"/>
              <w:rPr>
                <w:sz w:val="24"/>
                <w:szCs w:val="24"/>
              </w:rPr>
            </w:pPr>
            <w:r w:rsidRPr="00170897">
              <w:rPr>
                <w:sz w:val="24"/>
                <w:szCs w:val="24"/>
              </w:rPr>
              <w:t>Муниципальное бюджетное общеобразовательное учреждение «Малиновская основная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8768BD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335,0</w:t>
            </w:r>
          </w:p>
        </w:tc>
      </w:tr>
      <w:tr w:rsidR="001F7820" w:rsidRPr="008556B0" w:rsidTr="009D55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0" w:rsidRPr="00170897" w:rsidRDefault="001F7820" w:rsidP="009D55C5">
            <w:pPr>
              <w:spacing w:line="240" w:lineRule="auto"/>
              <w:ind w:firstLine="46"/>
              <w:rPr>
                <w:sz w:val="24"/>
                <w:szCs w:val="24"/>
              </w:rPr>
            </w:pPr>
            <w:r w:rsidRPr="00170897">
              <w:rPr>
                <w:sz w:val="24"/>
                <w:szCs w:val="24"/>
              </w:rPr>
              <w:t>Муниципальное казенное общеобразовательное учреждение «Никольская основная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8768BD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333,2</w:t>
            </w:r>
          </w:p>
        </w:tc>
      </w:tr>
      <w:tr w:rsidR="001F7820" w:rsidRPr="008556B0" w:rsidTr="009D55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0" w:rsidRPr="00170897" w:rsidRDefault="001F7820" w:rsidP="009D55C5">
            <w:pPr>
              <w:spacing w:line="240" w:lineRule="auto"/>
              <w:ind w:firstLine="46"/>
              <w:rPr>
                <w:sz w:val="24"/>
                <w:szCs w:val="24"/>
                <w:highlight w:val="yellow"/>
              </w:rPr>
            </w:pPr>
            <w:r w:rsidRPr="00170897">
              <w:rPr>
                <w:sz w:val="24"/>
                <w:szCs w:val="24"/>
              </w:rPr>
              <w:t>Муниципальное казенное общеобразовательное учреждение «Петровская основная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8768BD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333,2</w:t>
            </w:r>
          </w:p>
        </w:tc>
      </w:tr>
      <w:tr w:rsidR="001F7820" w:rsidRPr="008556B0" w:rsidTr="009D55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0" w:rsidRPr="00170897" w:rsidRDefault="001F7820" w:rsidP="009D55C5">
            <w:pPr>
              <w:spacing w:line="240" w:lineRule="auto"/>
              <w:rPr>
                <w:sz w:val="24"/>
                <w:szCs w:val="24"/>
              </w:rPr>
            </w:pPr>
            <w:r w:rsidRPr="00170897">
              <w:rPr>
                <w:sz w:val="24"/>
                <w:szCs w:val="24"/>
              </w:rPr>
              <w:t>Муниципальное бюджетное учреждение  «Кривошеинская центральная межпоселенческая 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0D726D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453,6</w:t>
            </w:r>
          </w:p>
        </w:tc>
      </w:tr>
      <w:tr w:rsidR="001F7820" w:rsidRPr="008556B0" w:rsidTr="009D55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0" w:rsidRPr="00170897" w:rsidRDefault="001F7820" w:rsidP="009D55C5">
            <w:pPr>
              <w:spacing w:line="240" w:lineRule="auto"/>
              <w:rPr>
                <w:sz w:val="24"/>
                <w:szCs w:val="24"/>
              </w:rPr>
            </w:pPr>
            <w:r w:rsidRPr="00170897">
              <w:rPr>
                <w:sz w:val="24"/>
                <w:szCs w:val="24"/>
              </w:rPr>
              <w:t>Муниципальное бюджетное учреждение культуры  «Кривошеинская  межпоселенческая централизованная клубная система»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0D726D">
              <w:rPr>
                <w:rFonts w:ascii="Times New Roman" w:hAnsi="Times New Roman" w:cs="Times New Roman"/>
              </w:rPr>
              <w:t>151,2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  <w:r w:rsidRPr="000D72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F7820" w:rsidRPr="008556B0" w:rsidTr="009D55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20" w:rsidRPr="008556B0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0" w:rsidRPr="008556B0" w:rsidRDefault="001F7820" w:rsidP="009D55C5">
            <w:pPr>
              <w:pStyle w:val="afa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учреждение «Централизованная бухгалтерия образовательных учреждений Кривошеинского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20" w:rsidRPr="000D726D" w:rsidRDefault="008768BD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820" w:rsidRPr="000D726D" w:rsidRDefault="001F7820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7820" w:rsidRDefault="001F7820">
      <w:pPr>
        <w:spacing w:after="0" w:line="240" w:lineRule="auto"/>
        <w:rPr>
          <w:sz w:val="24"/>
          <w:szCs w:val="24"/>
        </w:rPr>
      </w:pPr>
    </w:p>
    <w:p w:rsidR="00BB08B4" w:rsidRDefault="00BB0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A32F1" w:rsidRDefault="00BB08B4" w:rsidP="00BB08B4">
      <w:pPr>
        <w:pStyle w:val="1"/>
        <w:jc w:val="right"/>
        <w:rPr>
          <w:b w:val="0"/>
          <w:sz w:val="24"/>
          <w:szCs w:val="24"/>
        </w:rPr>
      </w:pPr>
      <w:r w:rsidRPr="00BB08B4">
        <w:rPr>
          <w:b w:val="0"/>
          <w:sz w:val="24"/>
          <w:szCs w:val="24"/>
        </w:rPr>
        <w:lastRenderedPageBreak/>
        <w:t>Приложение</w:t>
      </w:r>
      <w:r w:rsidR="002A32F1">
        <w:rPr>
          <w:b w:val="0"/>
          <w:sz w:val="24"/>
          <w:szCs w:val="24"/>
        </w:rPr>
        <w:t xml:space="preserve"> 2</w:t>
      </w:r>
      <w:r w:rsidRPr="00BB08B4">
        <w:rPr>
          <w:b w:val="0"/>
          <w:sz w:val="24"/>
          <w:szCs w:val="24"/>
        </w:rPr>
        <w:t xml:space="preserve"> </w:t>
      </w:r>
    </w:p>
    <w:p w:rsidR="00BB08B4" w:rsidRPr="00BB08B4" w:rsidRDefault="00BB08B4" w:rsidP="00BB08B4">
      <w:pPr>
        <w:pStyle w:val="1"/>
        <w:jc w:val="right"/>
        <w:rPr>
          <w:b w:val="0"/>
          <w:sz w:val="24"/>
          <w:szCs w:val="24"/>
        </w:rPr>
      </w:pPr>
      <w:r w:rsidRPr="00BB08B4">
        <w:rPr>
          <w:b w:val="0"/>
          <w:sz w:val="24"/>
          <w:szCs w:val="24"/>
        </w:rPr>
        <w:t xml:space="preserve">к </w:t>
      </w:r>
      <w:r w:rsidR="00AA005B">
        <w:rPr>
          <w:b w:val="0"/>
          <w:sz w:val="24"/>
          <w:szCs w:val="24"/>
        </w:rPr>
        <w:t>п</w:t>
      </w:r>
      <w:r w:rsidRPr="00BB08B4">
        <w:rPr>
          <w:b w:val="0"/>
          <w:sz w:val="24"/>
          <w:szCs w:val="24"/>
        </w:rPr>
        <w:t xml:space="preserve">остановлению Администрации </w:t>
      </w:r>
    </w:p>
    <w:p w:rsidR="00BB08B4" w:rsidRPr="00BB08B4" w:rsidRDefault="00BB08B4" w:rsidP="00BB08B4">
      <w:pPr>
        <w:pStyle w:val="1"/>
        <w:jc w:val="right"/>
        <w:rPr>
          <w:b w:val="0"/>
          <w:sz w:val="24"/>
          <w:szCs w:val="24"/>
        </w:rPr>
      </w:pPr>
      <w:r w:rsidRPr="00BB08B4">
        <w:rPr>
          <w:b w:val="0"/>
          <w:sz w:val="24"/>
          <w:szCs w:val="24"/>
        </w:rPr>
        <w:t xml:space="preserve">Кривошеинского района </w:t>
      </w:r>
    </w:p>
    <w:p w:rsidR="00BB08B4" w:rsidRPr="00BB08B4" w:rsidRDefault="00BB08B4" w:rsidP="00BB08B4">
      <w:pPr>
        <w:pStyle w:val="1"/>
        <w:jc w:val="right"/>
        <w:rPr>
          <w:b w:val="0"/>
          <w:sz w:val="24"/>
          <w:szCs w:val="24"/>
        </w:rPr>
      </w:pPr>
      <w:r w:rsidRPr="00BB08B4">
        <w:rPr>
          <w:b w:val="0"/>
          <w:sz w:val="24"/>
          <w:szCs w:val="24"/>
        </w:rPr>
        <w:t>от «___» _________ 2025 № ____</w:t>
      </w:r>
    </w:p>
    <w:p w:rsidR="00BB08B4" w:rsidRDefault="00BB08B4">
      <w:pPr>
        <w:spacing w:after="0" w:line="240" w:lineRule="auto"/>
        <w:rPr>
          <w:sz w:val="24"/>
          <w:szCs w:val="24"/>
        </w:rPr>
      </w:pPr>
    </w:p>
    <w:p w:rsidR="00BB08B4" w:rsidRPr="00BB08B4" w:rsidRDefault="00BB08B4" w:rsidP="00BB08B4">
      <w:pPr>
        <w:pStyle w:val="aa"/>
        <w:ind w:left="644"/>
        <w:jc w:val="center"/>
        <w:rPr>
          <w:sz w:val="24"/>
          <w:szCs w:val="24"/>
          <w:lang w:eastAsia="ru-RU"/>
        </w:rPr>
      </w:pPr>
      <w:r w:rsidRPr="00BB08B4">
        <w:rPr>
          <w:sz w:val="24"/>
          <w:szCs w:val="24"/>
          <w:lang w:eastAsia="ru-RU"/>
        </w:rPr>
        <w:t xml:space="preserve">Распределение годового премиального фонда руководителя муниципального учреждения муниципального образования Кривошеинский </w:t>
      </w:r>
      <w:r w:rsidR="002A32F1">
        <w:rPr>
          <w:sz w:val="24"/>
          <w:szCs w:val="24"/>
          <w:lang w:eastAsia="ru-RU"/>
        </w:rPr>
        <w:t xml:space="preserve">муниципальный </w:t>
      </w:r>
      <w:r w:rsidRPr="00BB08B4">
        <w:rPr>
          <w:sz w:val="24"/>
          <w:szCs w:val="24"/>
          <w:lang w:eastAsia="ru-RU"/>
        </w:rPr>
        <w:t xml:space="preserve">район </w:t>
      </w:r>
      <w:r w:rsidR="002A32F1">
        <w:rPr>
          <w:sz w:val="24"/>
          <w:szCs w:val="24"/>
          <w:lang w:eastAsia="ru-RU"/>
        </w:rPr>
        <w:t xml:space="preserve">Томской области </w:t>
      </w:r>
      <w:r w:rsidRPr="00BB08B4">
        <w:rPr>
          <w:sz w:val="24"/>
          <w:szCs w:val="24"/>
          <w:lang w:eastAsia="ru-RU"/>
        </w:rPr>
        <w:t>по периодам для начисления премии по итогам работы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93"/>
        <w:gridCol w:w="992"/>
        <w:gridCol w:w="1134"/>
        <w:gridCol w:w="1984"/>
        <w:gridCol w:w="2126"/>
      </w:tblGrid>
      <w:tr w:rsidR="00BB08B4" w:rsidRPr="00954474" w:rsidTr="009D55C5"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Период с 01 января по 31 декабря текущего финансового года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b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Распределение годового премиального фонда руководителя, %</w:t>
            </w:r>
          </w:p>
        </w:tc>
      </w:tr>
      <w:tr w:rsidR="00BB08B4" w:rsidRPr="00954474" w:rsidTr="009D55C5"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Учреждений образования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Учреждений культуры</w:t>
            </w:r>
          </w:p>
        </w:tc>
      </w:tr>
      <w:tr w:rsidR="00BB08B4" w:rsidRPr="00954474" w:rsidTr="00FE1E3C">
        <w:trPr>
          <w:trHeight w:val="1045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08B4" w:rsidRPr="00954474" w:rsidRDefault="00BB08B4" w:rsidP="009D55C5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За счет средств 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08B4" w:rsidRPr="00954474" w:rsidRDefault="00BB08B4" w:rsidP="009D55C5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За счет средств областного бюджета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08B4" w:rsidRPr="00954474" w:rsidRDefault="00BB08B4" w:rsidP="009D55C5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За счет средств местного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08B4" w:rsidRPr="00954474" w:rsidRDefault="00BB08B4" w:rsidP="009D55C5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За счет средств областного бюджета</w:t>
            </w:r>
          </w:p>
        </w:tc>
      </w:tr>
      <w:tr w:rsidR="00BB08B4" w:rsidRPr="00954474" w:rsidTr="009D55C5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373826" w:rsidRDefault="00BB08B4" w:rsidP="00BB08B4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826">
              <w:rPr>
                <w:rFonts w:ascii="Times New Roman" w:hAnsi="Times New Roman" w:cs="Times New Roman"/>
                <w:sz w:val="18"/>
                <w:szCs w:val="18"/>
              </w:rPr>
              <w:t>По показателям эффективности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373826" w:rsidRDefault="00BB08B4" w:rsidP="009D55C5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826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</w:t>
            </w:r>
            <w:r w:rsidRPr="00373826">
              <w:rPr>
                <w:rFonts w:ascii="Times New Roman" w:hAnsi="Times New Roman" w:cs="Times New Roman"/>
                <w:sz w:val="18"/>
                <w:szCs w:val="18"/>
              </w:rPr>
              <w:t>показателям эффективности деятельности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8B4" w:rsidRPr="00954474" w:rsidTr="009D55C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B4" w:rsidRPr="00954474" w:rsidRDefault="00BB08B4" w:rsidP="009D55C5">
            <w:pPr>
              <w:pStyle w:val="afb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7,1</w:t>
            </w:r>
          </w:p>
        </w:tc>
      </w:tr>
      <w:tr w:rsidR="00BB08B4" w:rsidRPr="00954474" w:rsidTr="009D55C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B4" w:rsidRPr="00954474" w:rsidRDefault="00BB08B4" w:rsidP="009D55C5">
            <w:pPr>
              <w:pStyle w:val="afb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7,1</w:t>
            </w:r>
          </w:p>
        </w:tc>
      </w:tr>
      <w:tr w:rsidR="00BB08B4" w:rsidRPr="00954474" w:rsidTr="009D55C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B4" w:rsidRPr="00954474" w:rsidRDefault="00BB08B4" w:rsidP="009D55C5">
            <w:pPr>
              <w:pStyle w:val="afb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right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7,1</w:t>
            </w:r>
          </w:p>
        </w:tc>
      </w:tr>
      <w:tr w:rsidR="00BB08B4" w:rsidRPr="00954474" w:rsidTr="009D55C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B4" w:rsidRPr="00954474" w:rsidRDefault="00BB08B4" w:rsidP="009D55C5">
            <w:pPr>
              <w:pStyle w:val="afb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right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ind w:firstLine="34"/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9,5</w:t>
            </w:r>
          </w:p>
        </w:tc>
      </w:tr>
      <w:tr w:rsidR="00BB08B4" w:rsidRPr="00954474" w:rsidTr="009D55C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B4" w:rsidRPr="00954474" w:rsidRDefault="00BB08B4" w:rsidP="009D55C5">
            <w:pPr>
              <w:pStyle w:val="afb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right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ind w:firstLine="34"/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9,5</w:t>
            </w:r>
          </w:p>
        </w:tc>
      </w:tr>
      <w:tr w:rsidR="00BB08B4" w:rsidRPr="00954474" w:rsidTr="009D55C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B4" w:rsidRPr="00954474" w:rsidRDefault="00BB08B4" w:rsidP="009D55C5">
            <w:pPr>
              <w:pStyle w:val="afb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right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ind w:firstLine="34"/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9,5</w:t>
            </w:r>
          </w:p>
        </w:tc>
      </w:tr>
      <w:tr w:rsidR="00BB08B4" w:rsidRPr="00954474" w:rsidTr="009D55C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B4" w:rsidRPr="00954474" w:rsidRDefault="00BB08B4" w:rsidP="009D55C5">
            <w:pPr>
              <w:pStyle w:val="afb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right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8,3</w:t>
            </w:r>
          </w:p>
        </w:tc>
      </w:tr>
      <w:tr w:rsidR="00BB08B4" w:rsidRPr="00954474" w:rsidTr="009D55C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B4" w:rsidRPr="00954474" w:rsidRDefault="00BB08B4" w:rsidP="009D55C5">
            <w:pPr>
              <w:pStyle w:val="afb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8,3</w:t>
            </w:r>
          </w:p>
        </w:tc>
      </w:tr>
      <w:tr w:rsidR="00BB08B4" w:rsidRPr="00954474" w:rsidTr="009D55C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B4" w:rsidRPr="00954474" w:rsidRDefault="00BB08B4" w:rsidP="009D55C5">
            <w:pPr>
              <w:pStyle w:val="afb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8,3</w:t>
            </w:r>
          </w:p>
        </w:tc>
      </w:tr>
      <w:tr w:rsidR="00BB08B4" w:rsidRPr="00954474" w:rsidTr="009D55C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B4" w:rsidRPr="00954474" w:rsidRDefault="00BB08B4" w:rsidP="009D55C5">
            <w:pPr>
              <w:pStyle w:val="afb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8,3</w:t>
            </w:r>
          </w:p>
        </w:tc>
      </w:tr>
      <w:tr w:rsidR="00BB08B4" w:rsidRPr="00954474" w:rsidTr="009D55C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B4" w:rsidRPr="00954474" w:rsidRDefault="00BB08B4" w:rsidP="009D55C5">
            <w:pPr>
              <w:pStyle w:val="afb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8,3</w:t>
            </w:r>
          </w:p>
        </w:tc>
      </w:tr>
      <w:tr w:rsidR="00BB08B4" w:rsidRPr="00954474" w:rsidTr="009D55C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B4" w:rsidRPr="00954474" w:rsidRDefault="00BB08B4" w:rsidP="009D55C5">
            <w:pPr>
              <w:pStyle w:val="afb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9D55C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8,7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9D55C5">
            <w:pPr>
              <w:jc w:val="center"/>
              <w:rPr>
                <w:sz w:val="24"/>
                <w:szCs w:val="24"/>
              </w:rPr>
            </w:pPr>
            <w:r w:rsidRPr="00954474">
              <w:rPr>
                <w:sz w:val="24"/>
                <w:szCs w:val="24"/>
              </w:rPr>
              <w:t>8,7</w:t>
            </w:r>
          </w:p>
        </w:tc>
      </w:tr>
      <w:tr w:rsidR="00BB08B4" w:rsidRPr="00954474" w:rsidTr="009D55C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B4" w:rsidRPr="00954474" w:rsidRDefault="00BB08B4" w:rsidP="00BB08B4">
            <w:pPr>
              <w:pStyle w:val="afb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BB08B4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BB08B4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B4" w:rsidRPr="00954474" w:rsidRDefault="00BB08B4" w:rsidP="00BB08B4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BB08B4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B4" w:rsidRPr="00954474" w:rsidRDefault="00BB08B4" w:rsidP="00BB08B4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954474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B08B4" w:rsidRDefault="00BB08B4" w:rsidP="00B70A2D">
      <w:pPr>
        <w:spacing w:after="0"/>
        <w:rPr>
          <w:sz w:val="24"/>
          <w:szCs w:val="24"/>
        </w:rPr>
      </w:pPr>
    </w:p>
    <w:p w:rsidR="00BB08B4" w:rsidRDefault="00BB0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B08B4" w:rsidRPr="00BB08B4" w:rsidRDefault="00BB08B4" w:rsidP="00BB08B4">
      <w:pPr>
        <w:pStyle w:val="1"/>
        <w:jc w:val="right"/>
        <w:rPr>
          <w:b w:val="0"/>
          <w:sz w:val="24"/>
          <w:szCs w:val="24"/>
        </w:rPr>
      </w:pPr>
      <w:r w:rsidRPr="00BB08B4">
        <w:rPr>
          <w:b w:val="0"/>
          <w:sz w:val="24"/>
          <w:szCs w:val="24"/>
        </w:rPr>
        <w:lastRenderedPageBreak/>
        <w:t xml:space="preserve">Приложение </w:t>
      </w:r>
      <w:r w:rsidR="00AA005B">
        <w:rPr>
          <w:b w:val="0"/>
          <w:sz w:val="24"/>
          <w:szCs w:val="24"/>
        </w:rPr>
        <w:t>3</w:t>
      </w:r>
      <w:r w:rsidRPr="00BB08B4">
        <w:rPr>
          <w:b w:val="0"/>
          <w:sz w:val="24"/>
          <w:szCs w:val="24"/>
        </w:rPr>
        <w:br/>
        <w:t xml:space="preserve">к </w:t>
      </w:r>
      <w:r w:rsidR="00AA005B">
        <w:rPr>
          <w:b w:val="0"/>
          <w:sz w:val="24"/>
          <w:szCs w:val="24"/>
        </w:rPr>
        <w:t>п</w:t>
      </w:r>
      <w:r w:rsidRPr="00BB08B4">
        <w:rPr>
          <w:b w:val="0"/>
          <w:sz w:val="24"/>
          <w:szCs w:val="24"/>
        </w:rPr>
        <w:t xml:space="preserve">остановлению Администрации </w:t>
      </w:r>
    </w:p>
    <w:p w:rsidR="00BB08B4" w:rsidRPr="00BB08B4" w:rsidRDefault="00BB08B4" w:rsidP="00BB08B4">
      <w:pPr>
        <w:pStyle w:val="1"/>
        <w:jc w:val="right"/>
        <w:rPr>
          <w:b w:val="0"/>
          <w:sz w:val="24"/>
          <w:szCs w:val="24"/>
        </w:rPr>
      </w:pPr>
      <w:r w:rsidRPr="00BB08B4">
        <w:rPr>
          <w:b w:val="0"/>
          <w:sz w:val="24"/>
          <w:szCs w:val="24"/>
        </w:rPr>
        <w:t xml:space="preserve">Кривошеинского района </w:t>
      </w:r>
    </w:p>
    <w:p w:rsidR="00BB08B4" w:rsidRPr="00BB08B4" w:rsidRDefault="00BB08B4" w:rsidP="00BB08B4">
      <w:pPr>
        <w:pStyle w:val="1"/>
        <w:jc w:val="right"/>
        <w:rPr>
          <w:b w:val="0"/>
          <w:sz w:val="24"/>
          <w:szCs w:val="24"/>
        </w:rPr>
      </w:pPr>
      <w:r w:rsidRPr="00BB08B4">
        <w:rPr>
          <w:b w:val="0"/>
          <w:sz w:val="24"/>
          <w:szCs w:val="24"/>
        </w:rPr>
        <w:t>от «___» _________ 2025 № ____</w:t>
      </w:r>
    </w:p>
    <w:p w:rsidR="00BB08B4" w:rsidRPr="00BB08B4" w:rsidRDefault="00BB08B4" w:rsidP="00BB08B4">
      <w:pPr>
        <w:spacing w:after="0" w:line="240" w:lineRule="auto"/>
        <w:ind w:left="5839"/>
        <w:rPr>
          <w:sz w:val="24"/>
          <w:szCs w:val="24"/>
          <w:lang w:eastAsia="ru-RU"/>
        </w:rPr>
      </w:pPr>
    </w:p>
    <w:p w:rsidR="00BB08B4" w:rsidRPr="00777114" w:rsidRDefault="00BB08B4" w:rsidP="00BB08B4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777114">
        <w:rPr>
          <w:b/>
          <w:sz w:val="24"/>
          <w:szCs w:val="24"/>
          <w:lang w:eastAsia="ru-RU"/>
        </w:rPr>
        <w:t xml:space="preserve">Отчет о </w:t>
      </w:r>
      <w:proofErr w:type="gramStart"/>
      <w:r w:rsidRPr="00777114">
        <w:rPr>
          <w:b/>
          <w:sz w:val="24"/>
          <w:szCs w:val="24"/>
          <w:lang w:eastAsia="ru-RU"/>
        </w:rPr>
        <w:t>выполнении  показателей</w:t>
      </w:r>
      <w:proofErr w:type="gramEnd"/>
      <w:r w:rsidRPr="00777114">
        <w:rPr>
          <w:b/>
          <w:sz w:val="24"/>
          <w:szCs w:val="24"/>
          <w:lang w:eastAsia="ru-RU"/>
        </w:rPr>
        <w:t xml:space="preserve"> и критериев оценки эффективности деятельности</w:t>
      </w:r>
      <w:r w:rsidR="00777114" w:rsidRPr="00777114">
        <w:rPr>
          <w:b/>
          <w:sz w:val="24"/>
          <w:szCs w:val="24"/>
          <w:lang w:eastAsia="ru-RU"/>
        </w:rPr>
        <w:t xml:space="preserve"> и дополнительных показателей и критериев оценки эффективности деятельности</w:t>
      </w:r>
    </w:p>
    <w:p w:rsidR="00BB08B4" w:rsidRPr="00777114" w:rsidRDefault="00BB08B4" w:rsidP="00BB08B4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777114">
        <w:rPr>
          <w:b/>
          <w:sz w:val="24"/>
          <w:szCs w:val="24"/>
          <w:lang w:eastAsia="ru-RU"/>
        </w:rPr>
        <w:t>муниципальных учреждений муниципального образования Кривошеинский</w:t>
      </w:r>
      <w:r w:rsidR="00777114" w:rsidRPr="00777114">
        <w:rPr>
          <w:b/>
          <w:sz w:val="24"/>
          <w:szCs w:val="24"/>
          <w:lang w:eastAsia="ru-RU"/>
        </w:rPr>
        <w:t xml:space="preserve"> муниципальный район Томской области</w:t>
      </w:r>
    </w:p>
    <w:p w:rsidR="00BB08B4" w:rsidRPr="008556B0" w:rsidRDefault="00BB08B4" w:rsidP="00BB08B4">
      <w:pPr>
        <w:jc w:val="center"/>
        <w:rPr>
          <w:b/>
        </w:rPr>
      </w:pPr>
    </w:p>
    <w:p w:rsidR="00BB08B4" w:rsidRPr="00BB08B4" w:rsidRDefault="00BB08B4" w:rsidP="00BB08B4">
      <w:pPr>
        <w:rPr>
          <w:sz w:val="24"/>
          <w:szCs w:val="24"/>
        </w:rPr>
      </w:pPr>
      <w:r w:rsidRPr="00BB08B4">
        <w:rPr>
          <w:sz w:val="24"/>
          <w:szCs w:val="24"/>
        </w:rPr>
        <w:t>Наименование учреждения_____________________________________________</w:t>
      </w:r>
    </w:p>
    <w:p w:rsidR="00BB08B4" w:rsidRPr="00BB08B4" w:rsidRDefault="00BB08B4" w:rsidP="00BB08B4">
      <w:pPr>
        <w:rPr>
          <w:sz w:val="24"/>
          <w:szCs w:val="24"/>
        </w:rPr>
      </w:pPr>
      <w:r w:rsidRPr="00BB08B4">
        <w:rPr>
          <w:sz w:val="24"/>
          <w:szCs w:val="24"/>
        </w:rPr>
        <w:t>Ф.И.О. Руководителя________________________________________</w:t>
      </w:r>
    </w:p>
    <w:p w:rsidR="00BB08B4" w:rsidRPr="00BB08B4" w:rsidRDefault="00BB08B4" w:rsidP="00BB08B4">
      <w:pPr>
        <w:rPr>
          <w:sz w:val="24"/>
          <w:szCs w:val="24"/>
        </w:rPr>
      </w:pPr>
      <w:r w:rsidRPr="00BB08B4">
        <w:rPr>
          <w:sz w:val="24"/>
          <w:szCs w:val="24"/>
        </w:rPr>
        <w:t>Отчетный период__________________201___г</w:t>
      </w:r>
    </w:p>
    <w:p w:rsidR="00777114" w:rsidRPr="00777114" w:rsidRDefault="00777114" w:rsidP="00777114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777114">
        <w:rPr>
          <w:b/>
          <w:sz w:val="24"/>
          <w:szCs w:val="24"/>
          <w:lang w:eastAsia="ru-RU"/>
        </w:rPr>
        <w:t xml:space="preserve">Информация о </w:t>
      </w:r>
      <w:proofErr w:type="gramStart"/>
      <w:r w:rsidRPr="00777114">
        <w:rPr>
          <w:b/>
          <w:sz w:val="24"/>
          <w:szCs w:val="24"/>
          <w:lang w:eastAsia="ru-RU"/>
        </w:rPr>
        <w:t>выполнении  показателей</w:t>
      </w:r>
      <w:proofErr w:type="gramEnd"/>
      <w:r w:rsidRPr="00777114">
        <w:rPr>
          <w:b/>
          <w:sz w:val="24"/>
          <w:szCs w:val="24"/>
          <w:lang w:eastAsia="ru-RU"/>
        </w:rPr>
        <w:t xml:space="preserve"> и критериев оценки эффективности деятельности </w:t>
      </w:r>
    </w:p>
    <w:p w:rsidR="00777114" w:rsidRPr="00777114" w:rsidRDefault="00777114" w:rsidP="00777114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777114">
        <w:rPr>
          <w:b/>
          <w:sz w:val="24"/>
          <w:szCs w:val="24"/>
          <w:lang w:eastAsia="ru-RU"/>
        </w:rPr>
        <w:t>муниципальных учреждений муниципального образования Кривошеинский муни</w:t>
      </w:r>
      <w:r w:rsidR="00AA005B">
        <w:rPr>
          <w:b/>
          <w:sz w:val="24"/>
          <w:szCs w:val="24"/>
          <w:lang w:eastAsia="ru-RU"/>
        </w:rPr>
        <w:t>ципальный район Томской области</w:t>
      </w:r>
    </w:p>
    <w:p w:rsidR="00BB08B4" w:rsidRPr="00BB08B4" w:rsidRDefault="00BB08B4" w:rsidP="00BB08B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2726"/>
        <w:gridCol w:w="1604"/>
        <w:gridCol w:w="1961"/>
        <w:gridCol w:w="1549"/>
        <w:gridCol w:w="1586"/>
      </w:tblGrid>
      <w:tr w:rsidR="00BB08B4" w:rsidRPr="00BB08B4" w:rsidTr="00777114">
        <w:tc>
          <w:tcPr>
            <w:tcW w:w="769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  <w:r w:rsidRPr="00BB08B4">
              <w:rPr>
                <w:sz w:val="24"/>
                <w:szCs w:val="24"/>
              </w:rPr>
              <w:t>№п/п</w:t>
            </w:r>
          </w:p>
        </w:tc>
        <w:tc>
          <w:tcPr>
            <w:tcW w:w="2726" w:type="dxa"/>
            <w:vAlign w:val="center"/>
          </w:tcPr>
          <w:p w:rsidR="00BB08B4" w:rsidRPr="00BB08B4" w:rsidRDefault="00BB08B4" w:rsidP="009D55C5">
            <w:pPr>
              <w:jc w:val="center"/>
              <w:rPr>
                <w:sz w:val="24"/>
                <w:szCs w:val="24"/>
              </w:rPr>
            </w:pPr>
            <w:r w:rsidRPr="00BB08B4">
              <w:rPr>
                <w:sz w:val="24"/>
                <w:szCs w:val="24"/>
              </w:rPr>
              <w:t>Показатели деятельности руководителя муниципального учреждения</w:t>
            </w:r>
          </w:p>
        </w:tc>
        <w:tc>
          <w:tcPr>
            <w:tcW w:w="1604" w:type="dxa"/>
            <w:vAlign w:val="center"/>
          </w:tcPr>
          <w:p w:rsidR="00BB08B4" w:rsidRPr="00BB08B4" w:rsidRDefault="00BB08B4" w:rsidP="009D55C5">
            <w:pPr>
              <w:jc w:val="center"/>
              <w:rPr>
                <w:sz w:val="24"/>
                <w:szCs w:val="24"/>
              </w:rPr>
            </w:pPr>
            <w:r w:rsidRPr="00BB08B4">
              <w:rPr>
                <w:sz w:val="24"/>
                <w:szCs w:val="24"/>
              </w:rPr>
              <w:t>Плановое  значение показателя</w:t>
            </w:r>
          </w:p>
        </w:tc>
        <w:tc>
          <w:tcPr>
            <w:tcW w:w="1961" w:type="dxa"/>
            <w:vAlign w:val="center"/>
          </w:tcPr>
          <w:p w:rsidR="00BB08B4" w:rsidRPr="00BB08B4" w:rsidRDefault="00BB08B4" w:rsidP="009D55C5">
            <w:pPr>
              <w:jc w:val="center"/>
              <w:rPr>
                <w:sz w:val="24"/>
                <w:szCs w:val="24"/>
              </w:rPr>
            </w:pPr>
            <w:r w:rsidRPr="00BB08B4">
              <w:rPr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1549" w:type="dxa"/>
            <w:vAlign w:val="center"/>
          </w:tcPr>
          <w:p w:rsidR="00BB08B4" w:rsidRPr="00BB08B4" w:rsidRDefault="00BB08B4" w:rsidP="009D55C5">
            <w:pPr>
              <w:jc w:val="center"/>
              <w:rPr>
                <w:sz w:val="24"/>
                <w:szCs w:val="24"/>
              </w:rPr>
            </w:pPr>
            <w:r w:rsidRPr="00BB08B4">
              <w:rPr>
                <w:sz w:val="24"/>
                <w:szCs w:val="24"/>
              </w:rPr>
              <w:t>Выполнено за отчетный период</w:t>
            </w:r>
          </w:p>
        </w:tc>
        <w:tc>
          <w:tcPr>
            <w:tcW w:w="1586" w:type="dxa"/>
            <w:vAlign w:val="center"/>
          </w:tcPr>
          <w:p w:rsidR="00BB08B4" w:rsidRPr="00BB08B4" w:rsidRDefault="00BB08B4" w:rsidP="009D55C5">
            <w:pPr>
              <w:jc w:val="center"/>
              <w:rPr>
                <w:sz w:val="24"/>
                <w:szCs w:val="24"/>
              </w:rPr>
            </w:pPr>
            <w:r w:rsidRPr="00BB08B4">
              <w:rPr>
                <w:sz w:val="24"/>
                <w:szCs w:val="24"/>
              </w:rPr>
              <w:t>Количество полученных баллов за отчетный период</w:t>
            </w:r>
          </w:p>
        </w:tc>
      </w:tr>
      <w:tr w:rsidR="00BB08B4" w:rsidRPr="00BB08B4" w:rsidTr="00777114">
        <w:tc>
          <w:tcPr>
            <w:tcW w:w="769" w:type="dxa"/>
          </w:tcPr>
          <w:p w:rsidR="00BB08B4" w:rsidRPr="00BB08B4" w:rsidRDefault="00BB08B4" w:rsidP="009D55C5">
            <w:pPr>
              <w:rPr>
                <w:b/>
                <w:sz w:val="24"/>
                <w:szCs w:val="24"/>
              </w:rPr>
            </w:pPr>
            <w:r w:rsidRPr="00BB08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26" w:type="dxa"/>
            <w:gridSpan w:val="5"/>
          </w:tcPr>
          <w:p w:rsidR="00BB08B4" w:rsidRPr="00BB08B4" w:rsidRDefault="00BB08B4" w:rsidP="009D55C5">
            <w:pPr>
              <w:rPr>
                <w:b/>
                <w:sz w:val="24"/>
                <w:szCs w:val="24"/>
              </w:rPr>
            </w:pPr>
            <w:r w:rsidRPr="00BB08B4">
              <w:rPr>
                <w:b/>
                <w:sz w:val="24"/>
                <w:szCs w:val="24"/>
              </w:rPr>
              <w:t>По основной деятельности муниципального учреждения</w:t>
            </w:r>
          </w:p>
        </w:tc>
      </w:tr>
      <w:tr w:rsidR="00BB08B4" w:rsidRPr="00BB08B4" w:rsidTr="00777114">
        <w:tc>
          <w:tcPr>
            <w:tcW w:w="769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  <w:r w:rsidRPr="00BB08B4">
              <w:rPr>
                <w:sz w:val="24"/>
                <w:szCs w:val="24"/>
              </w:rPr>
              <w:t>1.1</w:t>
            </w:r>
          </w:p>
        </w:tc>
        <w:tc>
          <w:tcPr>
            <w:tcW w:w="2726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</w:tr>
      <w:tr w:rsidR="00BB08B4" w:rsidRPr="00BB08B4" w:rsidTr="00777114">
        <w:tc>
          <w:tcPr>
            <w:tcW w:w="769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  <w:r w:rsidRPr="00BB08B4">
              <w:rPr>
                <w:sz w:val="24"/>
                <w:szCs w:val="24"/>
              </w:rPr>
              <w:t>…..</w:t>
            </w:r>
          </w:p>
        </w:tc>
        <w:tc>
          <w:tcPr>
            <w:tcW w:w="2726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</w:tr>
      <w:tr w:rsidR="00BB08B4" w:rsidRPr="00BB08B4" w:rsidTr="00777114">
        <w:tc>
          <w:tcPr>
            <w:tcW w:w="10195" w:type="dxa"/>
            <w:gridSpan w:val="6"/>
          </w:tcPr>
          <w:p w:rsidR="00BB08B4" w:rsidRPr="00BB08B4" w:rsidRDefault="00BB08B4" w:rsidP="009D55C5">
            <w:pPr>
              <w:rPr>
                <w:b/>
                <w:sz w:val="24"/>
                <w:szCs w:val="24"/>
              </w:rPr>
            </w:pPr>
            <w:r w:rsidRPr="00BB08B4">
              <w:rPr>
                <w:b/>
                <w:sz w:val="24"/>
                <w:szCs w:val="24"/>
              </w:rPr>
              <w:t>Совокупная значимость всех критериев в баллах по первому разделу (оценка):</w:t>
            </w:r>
          </w:p>
        </w:tc>
      </w:tr>
      <w:tr w:rsidR="00BB08B4" w:rsidRPr="00BB08B4" w:rsidTr="00777114">
        <w:tc>
          <w:tcPr>
            <w:tcW w:w="769" w:type="dxa"/>
          </w:tcPr>
          <w:p w:rsidR="00BB08B4" w:rsidRPr="00BB08B4" w:rsidRDefault="00BB08B4" w:rsidP="009D55C5">
            <w:pPr>
              <w:rPr>
                <w:b/>
                <w:sz w:val="24"/>
                <w:szCs w:val="24"/>
              </w:rPr>
            </w:pPr>
            <w:r w:rsidRPr="00BB08B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426" w:type="dxa"/>
            <w:gridSpan w:val="5"/>
          </w:tcPr>
          <w:p w:rsidR="00BB08B4" w:rsidRPr="00BB08B4" w:rsidRDefault="00BB08B4" w:rsidP="009D55C5">
            <w:pPr>
              <w:rPr>
                <w:b/>
                <w:sz w:val="24"/>
                <w:szCs w:val="24"/>
              </w:rPr>
            </w:pPr>
            <w:r w:rsidRPr="00BB08B4">
              <w:rPr>
                <w:b/>
                <w:sz w:val="24"/>
                <w:szCs w:val="24"/>
              </w:rPr>
              <w:t>По финансово-экономической деятельности, исполнительской дисциплине муниципального учреждения</w:t>
            </w:r>
          </w:p>
        </w:tc>
      </w:tr>
      <w:tr w:rsidR="00BB08B4" w:rsidRPr="00BB08B4" w:rsidTr="00777114">
        <w:tc>
          <w:tcPr>
            <w:tcW w:w="769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  <w:r w:rsidRPr="00BB08B4">
              <w:rPr>
                <w:sz w:val="24"/>
                <w:szCs w:val="24"/>
              </w:rPr>
              <w:t>2.1</w:t>
            </w:r>
          </w:p>
        </w:tc>
        <w:tc>
          <w:tcPr>
            <w:tcW w:w="2726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</w:tr>
      <w:tr w:rsidR="00BB08B4" w:rsidRPr="00BB08B4" w:rsidTr="00777114">
        <w:tc>
          <w:tcPr>
            <w:tcW w:w="769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  <w:r w:rsidRPr="00BB08B4">
              <w:rPr>
                <w:sz w:val="24"/>
                <w:szCs w:val="24"/>
              </w:rPr>
              <w:t>….</w:t>
            </w:r>
          </w:p>
        </w:tc>
        <w:tc>
          <w:tcPr>
            <w:tcW w:w="2726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</w:tr>
      <w:tr w:rsidR="00BB08B4" w:rsidRPr="00BB08B4" w:rsidTr="00777114">
        <w:tc>
          <w:tcPr>
            <w:tcW w:w="10195" w:type="dxa"/>
            <w:gridSpan w:val="6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  <w:r w:rsidRPr="00BB08B4">
              <w:rPr>
                <w:b/>
                <w:sz w:val="24"/>
                <w:szCs w:val="24"/>
              </w:rPr>
              <w:t>Совокупная значимость всех критериев в баллах по второму разделу (оценка):</w:t>
            </w:r>
          </w:p>
        </w:tc>
      </w:tr>
      <w:tr w:rsidR="00BB08B4" w:rsidRPr="00BB08B4" w:rsidTr="00777114">
        <w:trPr>
          <w:trHeight w:val="301"/>
        </w:trPr>
        <w:tc>
          <w:tcPr>
            <w:tcW w:w="769" w:type="dxa"/>
          </w:tcPr>
          <w:p w:rsidR="00BB08B4" w:rsidRPr="00BB08B4" w:rsidRDefault="00BB08B4" w:rsidP="009D55C5">
            <w:pPr>
              <w:rPr>
                <w:b/>
                <w:sz w:val="24"/>
                <w:szCs w:val="24"/>
              </w:rPr>
            </w:pPr>
            <w:r w:rsidRPr="00BB08B4">
              <w:rPr>
                <w:b/>
                <w:sz w:val="24"/>
                <w:szCs w:val="24"/>
              </w:rPr>
              <w:t>3</w:t>
            </w:r>
          </w:p>
          <w:p w:rsidR="00BB08B4" w:rsidRPr="00BB08B4" w:rsidRDefault="00BB08B4" w:rsidP="009D55C5">
            <w:pPr>
              <w:rPr>
                <w:b/>
                <w:sz w:val="24"/>
                <w:szCs w:val="24"/>
              </w:rPr>
            </w:pPr>
          </w:p>
        </w:tc>
        <w:tc>
          <w:tcPr>
            <w:tcW w:w="9426" w:type="dxa"/>
            <w:gridSpan w:val="5"/>
          </w:tcPr>
          <w:p w:rsidR="00BB08B4" w:rsidRPr="00BB08B4" w:rsidRDefault="00BB08B4" w:rsidP="009D55C5">
            <w:pPr>
              <w:rPr>
                <w:b/>
                <w:sz w:val="24"/>
                <w:szCs w:val="24"/>
              </w:rPr>
            </w:pPr>
            <w:r w:rsidRPr="00BB08B4">
              <w:rPr>
                <w:b/>
                <w:sz w:val="24"/>
                <w:szCs w:val="24"/>
              </w:rPr>
              <w:t>По деятельности  муниципального учреждения, направленные на работу с кадрами</w:t>
            </w:r>
          </w:p>
        </w:tc>
      </w:tr>
      <w:tr w:rsidR="00BB08B4" w:rsidRPr="00BB08B4" w:rsidTr="00777114">
        <w:tc>
          <w:tcPr>
            <w:tcW w:w="769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  <w:r w:rsidRPr="00BB08B4">
              <w:rPr>
                <w:sz w:val="24"/>
                <w:szCs w:val="24"/>
              </w:rPr>
              <w:t>3.1</w:t>
            </w:r>
          </w:p>
        </w:tc>
        <w:tc>
          <w:tcPr>
            <w:tcW w:w="2726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</w:tr>
      <w:tr w:rsidR="00BB08B4" w:rsidRPr="00BB08B4" w:rsidTr="00777114">
        <w:tc>
          <w:tcPr>
            <w:tcW w:w="769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  <w:r w:rsidRPr="00BB08B4">
              <w:rPr>
                <w:sz w:val="24"/>
                <w:szCs w:val="24"/>
              </w:rPr>
              <w:t>….</w:t>
            </w:r>
          </w:p>
        </w:tc>
        <w:tc>
          <w:tcPr>
            <w:tcW w:w="2726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</w:p>
        </w:tc>
      </w:tr>
      <w:tr w:rsidR="00BB08B4" w:rsidRPr="00BB08B4" w:rsidTr="00777114">
        <w:tc>
          <w:tcPr>
            <w:tcW w:w="10195" w:type="dxa"/>
            <w:gridSpan w:val="6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  <w:r w:rsidRPr="00BB08B4">
              <w:rPr>
                <w:b/>
                <w:sz w:val="24"/>
                <w:szCs w:val="24"/>
              </w:rPr>
              <w:lastRenderedPageBreak/>
              <w:t>Совокупная значимость всех критериев в баллах по третьему разделу (оценка):</w:t>
            </w:r>
          </w:p>
        </w:tc>
      </w:tr>
      <w:tr w:rsidR="00BB08B4" w:rsidRPr="00BB08B4" w:rsidTr="00777114">
        <w:tc>
          <w:tcPr>
            <w:tcW w:w="10195" w:type="dxa"/>
            <w:gridSpan w:val="6"/>
          </w:tcPr>
          <w:p w:rsidR="00BB08B4" w:rsidRPr="00BB08B4" w:rsidRDefault="00BB08B4" w:rsidP="009D55C5">
            <w:pPr>
              <w:rPr>
                <w:b/>
                <w:sz w:val="24"/>
                <w:szCs w:val="24"/>
              </w:rPr>
            </w:pPr>
            <w:r w:rsidRPr="00BB08B4">
              <w:rPr>
                <w:b/>
                <w:sz w:val="24"/>
                <w:szCs w:val="24"/>
              </w:rPr>
              <w:t>Совокупность всех критериев по трем  разделам:</w:t>
            </w:r>
          </w:p>
        </w:tc>
      </w:tr>
      <w:tr w:rsidR="00BB08B4" w:rsidRPr="00BB08B4" w:rsidTr="00777114">
        <w:tc>
          <w:tcPr>
            <w:tcW w:w="10195" w:type="dxa"/>
            <w:gridSpan w:val="6"/>
          </w:tcPr>
          <w:p w:rsidR="00BB08B4" w:rsidRPr="00BB08B4" w:rsidRDefault="00BB08B4" w:rsidP="009D55C5">
            <w:pPr>
              <w:rPr>
                <w:b/>
                <w:sz w:val="24"/>
                <w:szCs w:val="24"/>
              </w:rPr>
            </w:pPr>
          </w:p>
        </w:tc>
      </w:tr>
    </w:tbl>
    <w:p w:rsidR="00777114" w:rsidRDefault="00777114" w:rsidP="00777114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777114" w:rsidRPr="00777114" w:rsidRDefault="00777114" w:rsidP="00777114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777114">
        <w:rPr>
          <w:b/>
          <w:sz w:val="24"/>
          <w:szCs w:val="24"/>
          <w:lang w:eastAsia="ru-RU"/>
        </w:rPr>
        <w:t>Информация о выполнении  дополнительных показателей и критериев оценки эффективности деятельности муниципальных учреждений муниципального образования Кривошеинский муниципальный район Томской области</w:t>
      </w:r>
      <w:r w:rsidRPr="00777114">
        <w:rPr>
          <w:rStyle w:val="af2"/>
          <w:b/>
          <w:sz w:val="24"/>
          <w:szCs w:val="24"/>
          <w:lang w:eastAsia="ru-RU"/>
        </w:rPr>
        <w:footnoteReference w:id="1"/>
      </w:r>
    </w:p>
    <w:p w:rsidR="00BB08B4" w:rsidRDefault="00BB08B4" w:rsidP="00BB08B4">
      <w:pPr>
        <w:rPr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2726"/>
        <w:gridCol w:w="1604"/>
        <w:gridCol w:w="1961"/>
        <w:gridCol w:w="1549"/>
        <w:gridCol w:w="1586"/>
      </w:tblGrid>
      <w:tr w:rsidR="00BB08B4" w:rsidRPr="00BB08B4" w:rsidTr="00777114">
        <w:tc>
          <w:tcPr>
            <w:tcW w:w="769" w:type="dxa"/>
          </w:tcPr>
          <w:p w:rsidR="00BB08B4" w:rsidRPr="00BB08B4" w:rsidRDefault="00BB08B4" w:rsidP="009D55C5">
            <w:pPr>
              <w:rPr>
                <w:sz w:val="24"/>
                <w:szCs w:val="24"/>
              </w:rPr>
            </w:pPr>
            <w:r w:rsidRPr="00BB08B4">
              <w:rPr>
                <w:sz w:val="24"/>
                <w:szCs w:val="24"/>
              </w:rPr>
              <w:t>№п/п</w:t>
            </w:r>
          </w:p>
        </w:tc>
        <w:tc>
          <w:tcPr>
            <w:tcW w:w="2726" w:type="dxa"/>
            <w:vAlign w:val="center"/>
          </w:tcPr>
          <w:p w:rsidR="00BB08B4" w:rsidRPr="00BB08B4" w:rsidRDefault="00BB08B4" w:rsidP="009D55C5">
            <w:pPr>
              <w:jc w:val="center"/>
              <w:rPr>
                <w:sz w:val="24"/>
                <w:szCs w:val="24"/>
              </w:rPr>
            </w:pPr>
            <w:r w:rsidRPr="00BB08B4">
              <w:rPr>
                <w:sz w:val="24"/>
                <w:szCs w:val="24"/>
              </w:rPr>
              <w:t>Показатели деятельности руководителя муниципального учреждения</w:t>
            </w:r>
          </w:p>
        </w:tc>
        <w:tc>
          <w:tcPr>
            <w:tcW w:w="1604" w:type="dxa"/>
            <w:vAlign w:val="center"/>
          </w:tcPr>
          <w:p w:rsidR="00BB08B4" w:rsidRPr="00BB08B4" w:rsidRDefault="00BB08B4" w:rsidP="009D55C5">
            <w:pPr>
              <w:jc w:val="center"/>
              <w:rPr>
                <w:sz w:val="24"/>
                <w:szCs w:val="24"/>
              </w:rPr>
            </w:pPr>
            <w:r w:rsidRPr="00BB08B4">
              <w:rPr>
                <w:sz w:val="24"/>
                <w:szCs w:val="24"/>
              </w:rPr>
              <w:t>Плановое  значение показателя</w:t>
            </w:r>
          </w:p>
        </w:tc>
        <w:tc>
          <w:tcPr>
            <w:tcW w:w="1961" w:type="dxa"/>
            <w:vAlign w:val="center"/>
          </w:tcPr>
          <w:p w:rsidR="00BB08B4" w:rsidRPr="00BB08B4" w:rsidRDefault="00BB08B4" w:rsidP="009D55C5">
            <w:pPr>
              <w:jc w:val="center"/>
              <w:rPr>
                <w:sz w:val="24"/>
                <w:szCs w:val="24"/>
              </w:rPr>
            </w:pPr>
            <w:r w:rsidRPr="00BB08B4">
              <w:rPr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1549" w:type="dxa"/>
            <w:vAlign w:val="center"/>
          </w:tcPr>
          <w:p w:rsidR="00BB08B4" w:rsidRPr="00BB08B4" w:rsidRDefault="00BB08B4" w:rsidP="009D55C5">
            <w:pPr>
              <w:jc w:val="center"/>
              <w:rPr>
                <w:sz w:val="24"/>
                <w:szCs w:val="24"/>
              </w:rPr>
            </w:pPr>
            <w:r w:rsidRPr="00BB08B4">
              <w:rPr>
                <w:sz w:val="24"/>
                <w:szCs w:val="24"/>
              </w:rPr>
              <w:t>Выполнено за отчетный период</w:t>
            </w:r>
          </w:p>
        </w:tc>
        <w:tc>
          <w:tcPr>
            <w:tcW w:w="1586" w:type="dxa"/>
            <w:vAlign w:val="center"/>
          </w:tcPr>
          <w:p w:rsidR="00BB08B4" w:rsidRPr="00BB08B4" w:rsidRDefault="00BB08B4" w:rsidP="009D55C5">
            <w:pPr>
              <w:jc w:val="center"/>
              <w:rPr>
                <w:sz w:val="24"/>
                <w:szCs w:val="24"/>
              </w:rPr>
            </w:pPr>
            <w:r w:rsidRPr="00BB08B4">
              <w:rPr>
                <w:sz w:val="24"/>
                <w:szCs w:val="24"/>
              </w:rPr>
              <w:t>Количество полученных баллов за отчетный период</w:t>
            </w:r>
          </w:p>
        </w:tc>
      </w:tr>
      <w:tr w:rsidR="00777114" w:rsidRPr="00BB08B4" w:rsidTr="00777114">
        <w:tc>
          <w:tcPr>
            <w:tcW w:w="769" w:type="dxa"/>
          </w:tcPr>
          <w:p w:rsidR="00777114" w:rsidRPr="00BB08B4" w:rsidRDefault="00777114" w:rsidP="00777114">
            <w:pPr>
              <w:rPr>
                <w:b/>
                <w:sz w:val="24"/>
                <w:szCs w:val="24"/>
              </w:rPr>
            </w:pPr>
            <w:r w:rsidRPr="00BB08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26" w:type="dxa"/>
            <w:gridSpan w:val="5"/>
          </w:tcPr>
          <w:p w:rsidR="00777114" w:rsidRPr="008556B0" w:rsidRDefault="00777114" w:rsidP="00777114">
            <w:pPr>
              <w:spacing w:after="0"/>
              <w:jc w:val="center"/>
            </w:pPr>
          </w:p>
        </w:tc>
      </w:tr>
      <w:tr w:rsidR="00777114" w:rsidRPr="00BB08B4" w:rsidTr="00777114">
        <w:tc>
          <w:tcPr>
            <w:tcW w:w="769" w:type="dxa"/>
          </w:tcPr>
          <w:p w:rsidR="00777114" w:rsidRPr="00BB08B4" w:rsidRDefault="00777114" w:rsidP="00777114">
            <w:pPr>
              <w:rPr>
                <w:sz w:val="24"/>
                <w:szCs w:val="24"/>
              </w:rPr>
            </w:pPr>
            <w:r w:rsidRPr="00BB08B4">
              <w:rPr>
                <w:sz w:val="24"/>
                <w:szCs w:val="24"/>
              </w:rPr>
              <w:t>1.1</w:t>
            </w:r>
          </w:p>
        </w:tc>
        <w:tc>
          <w:tcPr>
            <w:tcW w:w="2726" w:type="dxa"/>
          </w:tcPr>
          <w:p w:rsidR="00777114" w:rsidRPr="00BB08B4" w:rsidRDefault="00777114" w:rsidP="00777114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777114" w:rsidRPr="00BB08B4" w:rsidRDefault="00777114" w:rsidP="00777114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777114" w:rsidRPr="00BB08B4" w:rsidRDefault="00777114" w:rsidP="0077711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777114" w:rsidRPr="00BB08B4" w:rsidRDefault="00777114" w:rsidP="0077711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777114" w:rsidRPr="00BB08B4" w:rsidRDefault="00777114" w:rsidP="00777114">
            <w:pPr>
              <w:rPr>
                <w:sz w:val="24"/>
                <w:szCs w:val="24"/>
              </w:rPr>
            </w:pPr>
          </w:p>
        </w:tc>
      </w:tr>
      <w:tr w:rsidR="00777114" w:rsidRPr="00BB08B4" w:rsidTr="00777114">
        <w:tc>
          <w:tcPr>
            <w:tcW w:w="769" w:type="dxa"/>
          </w:tcPr>
          <w:p w:rsidR="00777114" w:rsidRPr="00BB08B4" w:rsidRDefault="00777114" w:rsidP="00777114">
            <w:pPr>
              <w:rPr>
                <w:sz w:val="24"/>
                <w:szCs w:val="24"/>
              </w:rPr>
            </w:pPr>
            <w:r w:rsidRPr="00BB08B4">
              <w:rPr>
                <w:sz w:val="24"/>
                <w:szCs w:val="24"/>
              </w:rPr>
              <w:t>…..</w:t>
            </w:r>
          </w:p>
        </w:tc>
        <w:tc>
          <w:tcPr>
            <w:tcW w:w="2726" w:type="dxa"/>
          </w:tcPr>
          <w:p w:rsidR="00777114" w:rsidRPr="00BB08B4" w:rsidRDefault="00777114" w:rsidP="00777114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777114" w:rsidRPr="00BB08B4" w:rsidRDefault="00777114" w:rsidP="00777114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777114" w:rsidRPr="00BB08B4" w:rsidRDefault="00777114" w:rsidP="0077711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777114" w:rsidRPr="00BB08B4" w:rsidRDefault="00777114" w:rsidP="0077711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777114" w:rsidRPr="00BB08B4" w:rsidRDefault="00777114" w:rsidP="00777114">
            <w:pPr>
              <w:rPr>
                <w:sz w:val="24"/>
                <w:szCs w:val="24"/>
              </w:rPr>
            </w:pPr>
          </w:p>
        </w:tc>
      </w:tr>
      <w:tr w:rsidR="00777114" w:rsidRPr="00BB08B4" w:rsidTr="005B5266">
        <w:tc>
          <w:tcPr>
            <w:tcW w:w="10195" w:type="dxa"/>
            <w:gridSpan w:val="6"/>
          </w:tcPr>
          <w:p w:rsidR="00777114" w:rsidRPr="00BB08B4" w:rsidRDefault="00777114" w:rsidP="00777114">
            <w:pPr>
              <w:rPr>
                <w:sz w:val="24"/>
                <w:szCs w:val="24"/>
              </w:rPr>
            </w:pPr>
            <w:r w:rsidRPr="00BB08B4">
              <w:rPr>
                <w:b/>
                <w:sz w:val="24"/>
                <w:szCs w:val="24"/>
              </w:rPr>
              <w:t>Совокупная значимость всех критериев в баллах (оценка):</w:t>
            </w:r>
          </w:p>
        </w:tc>
      </w:tr>
    </w:tbl>
    <w:p w:rsidR="00BB08B4" w:rsidRPr="00BB08B4" w:rsidRDefault="00BB08B4" w:rsidP="00BB08B4">
      <w:pPr>
        <w:rPr>
          <w:sz w:val="24"/>
          <w:szCs w:val="24"/>
        </w:rPr>
      </w:pPr>
    </w:p>
    <w:p w:rsidR="00BB08B4" w:rsidRPr="00BB08B4" w:rsidRDefault="00BB08B4" w:rsidP="00BB08B4">
      <w:pPr>
        <w:rPr>
          <w:sz w:val="24"/>
          <w:szCs w:val="24"/>
        </w:rPr>
      </w:pPr>
      <w:r w:rsidRPr="00BB08B4">
        <w:rPr>
          <w:sz w:val="24"/>
          <w:szCs w:val="24"/>
        </w:rPr>
        <w:t xml:space="preserve">Руководитель учреждения                             ______________________ </w:t>
      </w:r>
    </w:p>
    <w:p w:rsidR="00BB08B4" w:rsidRPr="00BB08B4" w:rsidRDefault="00BB08B4" w:rsidP="00BB08B4">
      <w:pPr>
        <w:rPr>
          <w:sz w:val="24"/>
          <w:szCs w:val="24"/>
        </w:rPr>
      </w:pPr>
      <w:r w:rsidRPr="00BB08B4">
        <w:rPr>
          <w:sz w:val="24"/>
          <w:szCs w:val="24"/>
        </w:rPr>
        <w:t>М.П.</w:t>
      </w:r>
    </w:p>
    <w:p w:rsidR="00BB08B4" w:rsidRPr="00BB08B4" w:rsidRDefault="00BB08B4" w:rsidP="00BB08B4">
      <w:pPr>
        <w:rPr>
          <w:sz w:val="24"/>
          <w:szCs w:val="24"/>
        </w:rPr>
      </w:pPr>
    </w:p>
    <w:p w:rsidR="00BB08B4" w:rsidRPr="00BB08B4" w:rsidRDefault="00BB08B4" w:rsidP="00BB08B4">
      <w:pPr>
        <w:rPr>
          <w:sz w:val="24"/>
          <w:szCs w:val="24"/>
        </w:rPr>
      </w:pPr>
      <w:r w:rsidRPr="00BB08B4">
        <w:rPr>
          <w:sz w:val="24"/>
          <w:szCs w:val="24"/>
        </w:rPr>
        <w:t>Экспертная оценка комиссии выполнения целевых показателей (баллов)___________________</w:t>
      </w:r>
    </w:p>
    <w:p w:rsidR="00BB08B4" w:rsidRPr="00BB08B4" w:rsidRDefault="00BB08B4" w:rsidP="00BB08B4">
      <w:pPr>
        <w:rPr>
          <w:sz w:val="24"/>
          <w:szCs w:val="24"/>
        </w:rPr>
      </w:pPr>
    </w:p>
    <w:p w:rsidR="00BB08B4" w:rsidRPr="00BB08B4" w:rsidRDefault="00BB08B4" w:rsidP="00BB08B4">
      <w:pPr>
        <w:rPr>
          <w:sz w:val="24"/>
          <w:szCs w:val="24"/>
        </w:rPr>
      </w:pPr>
      <w:r w:rsidRPr="00BB08B4">
        <w:rPr>
          <w:sz w:val="24"/>
          <w:szCs w:val="24"/>
        </w:rPr>
        <w:t>Председатель комиссии_______________________</w:t>
      </w:r>
    </w:p>
    <w:p w:rsidR="00BB08B4" w:rsidRPr="00BB08B4" w:rsidRDefault="00BB08B4" w:rsidP="00BB08B4">
      <w:pPr>
        <w:rPr>
          <w:sz w:val="24"/>
          <w:szCs w:val="24"/>
        </w:rPr>
      </w:pPr>
    </w:p>
    <w:p w:rsidR="00BB08B4" w:rsidRPr="00BB08B4" w:rsidRDefault="00BB08B4" w:rsidP="00BB08B4">
      <w:pPr>
        <w:rPr>
          <w:sz w:val="24"/>
          <w:szCs w:val="24"/>
        </w:rPr>
      </w:pPr>
      <w:r w:rsidRPr="00BB08B4">
        <w:rPr>
          <w:sz w:val="24"/>
          <w:szCs w:val="24"/>
        </w:rPr>
        <w:t>Члены комиссии:</w:t>
      </w:r>
    </w:p>
    <w:p w:rsidR="00BB08B4" w:rsidRPr="00BB08B4" w:rsidRDefault="00BB08B4" w:rsidP="00BB08B4">
      <w:pPr>
        <w:rPr>
          <w:sz w:val="24"/>
          <w:szCs w:val="24"/>
        </w:rPr>
      </w:pPr>
      <w:r w:rsidRPr="00BB08B4">
        <w:rPr>
          <w:sz w:val="24"/>
          <w:szCs w:val="24"/>
        </w:rPr>
        <w:t>_________________________________</w:t>
      </w:r>
    </w:p>
    <w:p w:rsidR="00BB08B4" w:rsidRPr="00BB08B4" w:rsidRDefault="00BB08B4" w:rsidP="00BB08B4">
      <w:pPr>
        <w:rPr>
          <w:sz w:val="24"/>
          <w:szCs w:val="24"/>
        </w:rPr>
      </w:pPr>
      <w:r w:rsidRPr="00BB08B4">
        <w:rPr>
          <w:sz w:val="24"/>
          <w:szCs w:val="24"/>
        </w:rPr>
        <w:t>_________________________________</w:t>
      </w:r>
    </w:p>
    <w:p w:rsidR="00BB08B4" w:rsidRPr="00BB08B4" w:rsidRDefault="00BB08B4" w:rsidP="00BB08B4">
      <w:pPr>
        <w:rPr>
          <w:sz w:val="24"/>
          <w:szCs w:val="24"/>
        </w:rPr>
      </w:pPr>
    </w:p>
    <w:p w:rsidR="00383780" w:rsidRPr="00BB08B4" w:rsidRDefault="00383780" w:rsidP="00BB08B4">
      <w:pPr>
        <w:tabs>
          <w:tab w:val="left" w:pos="795"/>
        </w:tabs>
        <w:rPr>
          <w:sz w:val="24"/>
          <w:szCs w:val="24"/>
        </w:rPr>
        <w:sectPr w:rsidR="00383780" w:rsidRPr="00BB08B4" w:rsidSect="0076681B">
          <w:headerReference w:type="default" r:id="rId9"/>
          <w:footnotePr>
            <w:numRestart w:val="eachSect"/>
          </w:footnotePr>
          <w:pgSz w:w="11906" w:h="16838"/>
          <w:pgMar w:top="567" w:right="567" w:bottom="1134" w:left="1134" w:header="567" w:footer="737" w:gutter="0"/>
          <w:pgNumType w:start="1"/>
          <w:cols w:space="720"/>
          <w:titlePg/>
          <w:docGrid w:linePitch="381"/>
        </w:sectPr>
      </w:pPr>
    </w:p>
    <w:p w:rsidR="00383780" w:rsidRDefault="00383780" w:rsidP="00383780">
      <w:pPr>
        <w:spacing w:after="0"/>
        <w:ind w:left="11344"/>
        <w:rPr>
          <w:sz w:val="24"/>
          <w:szCs w:val="24"/>
        </w:rPr>
      </w:pPr>
      <w:r w:rsidRPr="00383780">
        <w:rPr>
          <w:sz w:val="24"/>
          <w:szCs w:val="24"/>
        </w:rPr>
        <w:lastRenderedPageBreak/>
        <w:t xml:space="preserve">Приложение </w:t>
      </w:r>
      <w:r w:rsidR="00AA005B">
        <w:rPr>
          <w:sz w:val="24"/>
          <w:szCs w:val="24"/>
        </w:rPr>
        <w:t>4</w:t>
      </w:r>
    </w:p>
    <w:p w:rsidR="00383780" w:rsidRDefault="00383780" w:rsidP="00383780">
      <w:pPr>
        <w:spacing w:after="0"/>
        <w:ind w:left="11344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AA005B">
        <w:rPr>
          <w:sz w:val="24"/>
          <w:szCs w:val="24"/>
        </w:rPr>
        <w:t>п</w:t>
      </w:r>
      <w:r>
        <w:rPr>
          <w:sz w:val="24"/>
          <w:szCs w:val="24"/>
        </w:rPr>
        <w:t xml:space="preserve">остановлению Администрации </w:t>
      </w:r>
    </w:p>
    <w:p w:rsidR="00383780" w:rsidRDefault="00383780" w:rsidP="00383780">
      <w:pPr>
        <w:spacing w:after="0"/>
        <w:ind w:left="11344"/>
        <w:rPr>
          <w:sz w:val="24"/>
          <w:szCs w:val="24"/>
        </w:rPr>
      </w:pPr>
      <w:r>
        <w:rPr>
          <w:sz w:val="24"/>
          <w:szCs w:val="24"/>
        </w:rPr>
        <w:t xml:space="preserve">Кривошеинского района </w:t>
      </w:r>
    </w:p>
    <w:p w:rsidR="00383780" w:rsidRDefault="00383780" w:rsidP="00383780">
      <w:pPr>
        <w:spacing w:after="0"/>
        <w:ind w:left="11344"/>
        <w:rPr>
          <w:sz w:val="24"/>
          <w:szCs w:val="24"/>
        </w:rPr>
      </w:pPr>
      <w:r>
        <w:rPr>
          <w:sz w:val="24"/>
          <w:szCs w:val="24"/>
        </w:rPr>
        <w:t>от «___» _________ 2025 № ____</w:t>
      </w:r>
    </w:p>
    <w:p w:rsidR="00383780" w:rsidRDefault="00383780" w:rsidP="00B70A2D">
      <w:pPr>
        <w:spacing w:after="0"/>
        <w:rPr>
          <w:sz w:val="24"/>
          <w:szCs w:val="24"/>
        </w:rPr>
      </w:pPr>
    </w:p>
    <w:p w:rsidR="00BC700E" w:rsidRPr="00BC700E" w:rsidRDefault="00BC700E" w:rsidP="00BC700E">
      <w:pPr>
        <w:spacing w:after="0"/>
        <w:jc w:val="center"/>
        <w:rPr>
          <w:rFonts w:eastAsia="Calibri"/>
          <w:sz w:val="24"/>
          <w:szCs w:val="24"/>
        </w:rPr>
      </w:pPr>
      <w:r w:rsidRPr="00BC700E">
        <w:rPr>
          <w:rFonts w:eastAsia="Calibri"/>
          <w:sz w:val="24"/>
          <w:szCs w:val="24"/>
        </w:rPr>
        <w:t>Дополнительные показатели и критерии оценки эффективности деятельности</w:t>
      </w:r>
    </w:p>
    <w:p w:rsidR="00E25235" w:rsidRDefault="00BC700E" w:rsidP="00E25235">
      <w:pPr>
        <w:spacing w:after="0"/>
        <w:jc w:val="center"/>
        <w:rPr>
          <w:rFonts w:eastAsia="Calibri"/>
          <w:sz w:val="24"/>
          <w:szCs w:val="24"/>
        </w:rPr>
      </w:pPr>
      <w:r w:rsidRPr="00BC700E">
        <w:rPr>
          <w:rFonts w:eastAsia="Calibri"/>
          <w:sz w:val="24"/>
          <w:szCs w:val="24"/>
        </w:rPr>
        <w:t>муниципальных учреждений муниципального образования Кривошеинский</w:t>
      </w:r>
      <w:r w:rsidR="00E25235">
        <w:rPr>
          <w:rFonts w:eastAsia="Calibri"/>
          <w:sz w:val="24"/>
          <w:szCs w:val="24"/>
        </w:rPr>
        <w:t xml:space="preserve"> муниципальный </w:t>
      </w:r>
      <w:r w:rsidRPr="00BC700E">
        <w:rPr>
          <w:rFonts w:eastAsia="Calibri"/>
          <w:sz w:val="24"/>
          <w:szCs w:val="24"/>
        </w:rPr>
        <w:t>район</w:t>
      </w:r>
      <w:r w:rsidR="00E25235">
        <w:rPr>
          <w:rFonts w:eastAsia="Calibri"/>
          <w:sz w:val="24"/>
          <w:szCs w:val="24"/>
        </w:rPr>
        <w:t xml:space="preserve"> Томской области</w:t>
      </w:r>
      <w:r w:rsidRPr="00BC700E">
        <w:rPr>
          <w:rFonts w:eastAsia="Calibri"/>
          <w:sz w:val="24"/>
          <w:szCs w:val="24"/>
        </w:rPr>
        <w:t xml:space="preserve">, условия </w:t>
      </w:r>
      <w:r w:rsidRPr="0077284D">
        <w:rPr>
          <w:rFonts w:eastAsia="Calibri"/>
          <w:sz w:val="24"/>
          <w:szCs w:val="24"/>
        </w:rPr>
        <w:t>премирования за счёт средств местного бюджета</w:t>
      </w:r>
      <w:r w:rsidRPr="00BC700E">
        <w:rPr>
          <w:rFonts w:eastAsia="Calibri"/>
          <w:sz w:val="24"/>
          <w:szCs w:val="24"/>
        </w:rPr>
        <w:t xml:space="preserve"> муниципальных учреждений муниципального образования Кривошеинский </w:t>
      </w:r>
      <w:r w:rsidR="00AA005B">
        <w:rPr>
          <w:rFonts w:eastAsia="Calibri"/>
          <w:sz w:val="24"/>
          <w:szCs w:val="24"/>
        </w:rPr>
        <w:t xml:space="preserve">муниципальный </w:t>
      </w:r>
      <w:r w:rsidRPr="00BC700E">
        <w:rPr>
          <w:rFonts w:eastAsia="Calibri"/>
          <w:sz w:val="24"/>
          <w:szCs w:val="24"/>
        </w:rPr>
        <w:t>район</w:t>
      </w:r>
      <w:r w:rsidR="00AA005B">
        <w:rPr>
          <w:rFonts w:eastAsia="Calibri"/>
          <w:sz w:val="24"/>
          <w:szCs w:val="24"/>
        </w:rPr>
        <w:t xml:space="preserve"> Томской области</w:t>
      </w:r>
      <w:r w:rsidRPr="00BC700E">
        <w:rPr>
          <w:rFonts w:eastAsia="Calibri"/>
          <w:sz w:val="24"/>
          <w:szCs w:val="24"/>
        </w:rPr>
        <w:t>, участвующих в федеральных и региональных программах капитального ремонта</w:t>
      </w:r>
    </w:p>
    <w:p w:rsidR="00BC700E" w:rsidRPr="00BC700E" w:rsidRDefault="00BC700E" w:rsidP="00E25235">
      <w:pPr>
        <w:spacing w:after="0"/>
        <w:jc w:val="center"/>
        <w:rPr>
          <w:rFonts w:eastAsia="Calibri"/>
          <w:sz w:val="22"/>
        </w:rPr>
      </w:pPr>
      <w:r w:rsidRPr="00BC700E">
        <w:rPr>
          <w:rFonts w:eastAsia="Calibri"/>
          <w:b/>
          <w:sz w:val="22"/>
        </w:rPr>
        <w:t>Показатели оценки эффективной работы руководителей муниципальных учреждений образования: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4230"/>
        <w:gridCol w:w="3612"/>
        <w:gridCol w:w="581"/>
        <w:gridCol w:w="868"/>
        <w:gridCol w:w="436"/>
        <w:gridCol w:w="2502"/>
        <w:gridCol w:w="2218"/>
      </w:tblGrid>
      <w:tr w:rsidR="00BC700E" w:rsidRPr="00BC700E" w:rsidTr="009D55C5">
        <w:tc>
          <w:tcPr>
            <w:tcW w:w="225" w:type="pct"/>
            <w:vAlign w:val="center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№п/п</w:t>
            </w:r>
          </w:p>
        </w:tc>
        <w:tc>
          <w:tcPr>
            <w:tcW w:w="1398" w:type="pct"/>
            <w:vAlign w:val="center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Показатель</w:t>
            </w:r>
          </w:p>
        </w:tc>
        <w:tc>
          <w:tcPr>
            <w:tcW w:w="1194" w:type="pct"/>
            <w:vAlign w:val="center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Характеристика показателя</w:t>
            </w:r>
          </w:p>
        </w:tc>
        <w:tc>
          <w:tcPr>
            <w:tcW w:w="479" w:type="pct"/>
            <w:gridSpan w:val="2"/>
            <w:vAlign w:val="center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Значение в баллах</w:t>
            </w:r>
          </w:p>
        </w:tc>
        <w:tc>
          <w:tcPr>
            <w:tcW w:w="971" w:type="pct"/>
            <w:gridSpan w:val="2"/>
            <w:vAlign w:val="center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Дополнительно к месячному фонду стимулирующих выплат руководителю</w:t>
            </w:r>
          </w:p>
        </w:tc>
        <w:tc>
          <w:tcPr>
            <w:tcW w:w="733" w:type="pct"/>
            <w:vAlign w:val="center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Периодичность оценки показателя</w:t>
            </w:r>
          </w:p>
        </w:tc>
      </w:tr>
      <w:tr w:rsidR="00BC700E" w:rsidRPr="00BC700E" w:rsidTr="009D55C5">
        <w:trPr>
          <w:trHeight w:val="397"/>
        </w:trPr>
        <w:tc>
          <w:tcPr>
            <w:tcW w:w="225" w:type="pct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1</w:t>
            </w:r>
          </w:p>
        </w:tc>
        <w:tc>
          <w:tcPr>
            <w:tcW w:w="4775" w:type="pct"/>
            <w:gridSpan w:val="7"/>
            <w:vAlign w:val="center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b/>
                <w:sz w:val="22"/>
              </w:rPr>
              <w:t>Участие муниципального учреждения в федеральных и региональных программах по капитальному ремонту зданий</w:t>
            </w:r>
          </w:p>
        </w:tc>
      </w:tr>
      <w:tr w:rsidR="00BC700E" w:rsidRPr="00BC700E" w:rsidTr="009D55C5">
        <w:trPr>
          <w:trHeight w:val="841"/>
        </w:trPr>
        <w:tc>
          <w:tcPr>
            <w:tcW w:w="225" w:type="pct"/>
          </w:tcPr>
          <w:p w:rsidR="00BC700E" w:rsidRPr="00BC700E" w:rsidRDefault="00BC700E" w:rsidP="00BC700E">
            <w:pPr>
              <w:spacing w:after="0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1.1</w:t>
            </w:r>
          </w:p>
        </w:tc>
        <w:tc>
          <w:tcPr>
            <w:tcW w:w="1398" w:type="pct"/>
          </w:tcPr>
          <w:p w:rsidR="00BC700E" w:rsidRPr="00BC700E" w:rsidRDefault="00BC700E" w:rsidP="00BC700E">
            <w:pPr>
              <w:spacing w:after="0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Обеспечение работы муниципального учреждения в штатном режиме во время проведения капитального ремонта</w:t>
            </w:r>
          </w:p>
        </w:tc>
        <w:tc>
          <w:tcPr>
            <w:tcW w:w="1386" w:type="pct"/>
            <w:gridSpan w:val="2"/>
          </w:tcPr>
          <w:p w:rsidR="00BC700E" w:rsidRPr="00BC700E" w:rsidRDefault="00BC700E" w:rsidP="00BC700E">
            <w:pPr>
              <w:spacing w:after="0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Выполнение основных функций муниципального учреждения в условиях капитального ремонта</w:t>
            </w:r>
          </w:p>
        </w:tc>
        <w:tc>
          <w:tcPr>
            <w:tcW w:w="431" w:type="pct"/>
            <w:gridSpan w:val="2"/>
            <w:vAlign w:val="center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25</w:t>
            </w:r>
          </w:p>
        </w:tc>
        <w:tc>
          <w:tcPr>
            <w:tcW w:w="827" w:type="pct"/>
            <w:vAlign w:val="center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25%</w:t>
            </w:r>
          </w:p>
        </w:tc>
        <w:tc>
          <w:tcPr>
            <w:tcW w:w="733" w:type="pct"/>
            <w:vAlign w:val="center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ежемесячно</w:t>
            </w:r>
          </w:p>
        </w:tc>
      </w:tr>
      <w:tr w:rsidR="00BC700E" w:rsidRPr="00BC700E" w:rsidTr="009D55C5">
        <w:trPr>
          <w:trHeight w:val="1104"/>
        </w:trPr>
        <w:tc>
          <w:tcPr>
            <w:tcW w:w="225" w:type="pct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1.2.</w:t>
            </w:r>
          </w:p>
        </w:tc>
        <w:tc>
          <w:tcPr>
            <w:tcW w:w="1398" w:type="pct"/>
          </w:tcPr>
          <w:p w:rsidR="00BC700E" w:rsidRPr="00BC700E" w:rsidRDefault="00BC700E" w:rsidP="00BC700E">
            <w:pPr>
              <w:spacing w:after="0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Взаимодействие с учредителем  по решению вопросов  разработки проектно-сметной документации, проведения капитально ремонта</w:t>
            </w:r>
          </w:p>
        </w:tc>
        <w:tc>
          <w:tcPr>
            <w:tcW w:w="1386" w:type="pct"/>
            <w:gridSpan w:val="2"/>
          </w:tcPr>
          <w:p w:rsidR="00BC700E" w:rsidRPr="00BC700E" w:rsidRDefault="00BC700E" w:rsidP="00BC700E">
            <w:pPr>
              <w:spacing w:after="0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Планирование, выверка статистических данных,  совместные встречи с подрядчиком, строительным контролем</w:t>
            </w:r>
          </w:p>
        </w:tc>
        <w:tc>
          <w:tcPr>
            <w:tcW w:w="431" w:type="pct"/>
            <w:gridSpan w:val="2"/>
            <w:vAlign w:val="center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25</w:t>
            </w:r>
          </w:p>
        </w:tc>
        <w:tc>
          <w:tcPr>
            <w:tcW w:w="827" w:type="pct"/>
            <w:vAlign w:val="center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25%</w:t>
            </w:r>
          </w:p>
        </w:tc>
        <w:tc>
          <w:tcPr>
            <w:tcW w:w="733" w:type="pct"/>
            <w:vAlign w:val="center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ежемесячно</w:t>
            </w:r>
          </w:p>
        </w:tc>
      </w:tr>
      <w:tr w:rsidR="00BC700E" w:rsidRPr="00BC700E" w:rsidTr="009D55C5">
        <w:trPr>
          <w:trHeight w:val="1417"/>
        </w:trPr>
        <w:tc>
          <w:tcPr>
            <w:tcW w:w="225" w:type="pct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1.3</w:t>
            </w:r>
          </w:p>
        </w:tc>
        <w:tc>
          <w:tcPr>
            <w:tcW w:w="1398" w:type="pct"/>
          </w:tcPr>
          <w:p w:rsidR="00BC700E" w:rsidRPr="00BC700E" w:rsidRDefault="00BC700E" w:rsidP="00BC700E">
            <w:pPr>
              <w:spacing w:after="0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Взаимодействие с подрядчиком по выполнению  видов работ в соответствии с заключенным контрактом (разработка проектно-сметной документации, выполнение строительно-монтажных работ при капитальном ремонте здания)</w:t>
            </w:r>
          </w:p>
        </w:tc>
        <w:tc>
          <w:tcPr>
            <w:tcW w:w="1386" w:type="pct"/>
            <w:gridSpan w:val="2"/>
          </w:tcPr>
          <w:p w:rsidR="00BC700E" w:rsidRPr="00BC700E" w:rsidRDefault="00BC700E" w:rsidP="00BC700E">
            <w:pPr>
              <w:spacing w:after="0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Деловая переписка с подрядчиком, согласование документов, контроль  за ходом выполнения  работ</w:t>
            </w:r>
          </w:p>
        </w:tc>
        <w:tc>
          <w:tcPr>
            <w:tcW w:w="431" w:type="pct"/>
            <w:gridSpan w:val="2"/>
            <w:vAlign w:val="center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25</w:t>
            </w:r>
          </w:p>
        </w:tc>
        <w:tc>
          <w:tcPr>
            <w:tcW w:w="827" w:type="pct"/>
            <w:vAlign w:val="center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25%</w:t>
            </w:r>
          </w:p>
        </w:tc>
        <w:tc>
          <w:tcPr>
            <w:tcW w:w="733" w:type="pct"/>
            <w:vAlign w:val="center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ежемесячно</w:t>
            </w:r>
          </w:p>
        </w:tc>
      </w:tr>
      <w:tr w:rsidR="00BC700E" w:rsidRPr="00BC700E" w:rsidTr="009D55C5">
        <w:trPr>
          <w:trHeight w:val="954"/>
        </w:trPr>
        <w:tc>
          <w:tcPr>
            <w:tcW w:w="225" w:type="pct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  <w:lang w:val="en-US"/>
              </w:rPr>
            </w:pPr>
            <w:r w:rsidRPr="00BC700E">
              <w:rPr>
                <w:rFonts w:eastAsia="Calibri"/>
                <w:sz w:val="22"/>
                <w:lang w:val="en-US"/>
              </w:rPr>
              <w:t>1</w:t>
            </w:r>
            <w:r w:rsidRPr="00BC700E">
              <w:rPr>
                <w:rFonts w:eastAsia="Calibri"/>
                <w:sz w:val="22"/>
              </w:rPr>
              <w:t>.</w:t>
            </w:r>
            <w:r w:rsidRPr="00BC700E">
              <w:rPr>
                <w:rFonts w:eastAsia="Calibri"/>
                <w:sz w:val="22"/>
                <w:lang w:val="en-US"/>
              </w:rPr>
              <w:t>4</w:t>
            </w:r>
          </w:p>
        </w:tc>
        <w:tc>
          <w:tcPr>
            <w:tcW w:w="1398" w:type="pct"/>
          </w:tcPr>
          <w:p w:rsidR="00BC700E" w:rsidRPr="00BC700E" w:rsidRDefault="00BC700E" w:rsidP="00BC700E">
            <w:pPr>
              <w:spacing w:after="0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Работа с общественностью,  информирование о подготовке или ходе капитального ремонта.</w:t>
            </w:r>
          </w:p>
        </w:tc>
        <w:tc>
          <w:tcPr>
            <w:tcW w:w="1386" w:type="pct"/>
            <w:gridSpan w:val="2"/>
          </w:tcPr>
          <w:p w:rsidR="00BC700E" w:rsidRPr="00BC700E" w:rsidRDefault="00BC700E" w:rsidP="00E25235">
            <w:pPr>
              <w:spacing w:after="0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 xml:space="preserve">Проведение встреч, информация в </w:t>
            </w:r>
            <w:r w:rsidR="00E25235">
              <w:rPr>
                <w:rFonts w:eastAsia="Calibri"/>
                <w:sz w:val="22"/>
              </w:rPr>
              <w:t>средствах массовой информации</w:t>
            </w:r>
            <w:r w:rsidRPr="00BC700E">
              <w:rPr>
                <w:rFonts w:eastAsia="Calibri"/>
                <w:sz w:val="22"/>
              </w:rPr>
              <w:t>, социальных сетях муниципального учреждения</w:t>
            </w:r>
          </w:p>
        </w:tc>
        <w:tc>
          <w:tcPr>
            <w:tcW w:w="431" w:type="pct"/>
            <w:gridSpan w:val="2"/>
            <w:vAlign w:val="center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25</w:t>
            </w:r>
          </w:p>
        </w:tc>
        <w:tc>
          <w:tcPr>
            <w:tcW w:w="827" w:type="pct"/>
            <w:vAlign w:val="center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25%</w:t>
            </w:r>
          </w:p>
        </w:tc>
        <w:tc>
          <w:tcPr>
            <w:tcW w:w="733" w:type="pct"/>
            <w:vAlign w:val="center"/>
          </w:tcPr>
          <w:p w:rsidR="00BC700E" w:rsidRPr="00BC700E" w:rsidRDefault="00BC700E" w:rsidP="00BC700E">
            <w:pPr>
              <w:spacing w:after="0"/>
              <w:jc w:val="center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sz w:val="22"/>
              </w:rPr>
              <w:t>ежемесячно</w:t>
            </w:r>
          </w:p>
        </w:tc>
      </w:tr>
      <w:tr w:rsidR="00BC700E" w:rsidRPr="00BC700E" w:rsidTr="009D55C5">
        <w:trPr>
          <w:trHeight w:val="397"/>
        </w:trPr>
        <w:tc>
          <w:tcPr>
            <w:tcW w:w="5000" w:type="pct"/>
            <w:gridSpan w:val="8"/>
            <w:vAlign w:val="center"/>
          </w:tcPr>
          <w:p w:rsidR="00BC700E" w:rsidRPr="00BC700E" w:rsidRDefault="00BC700E" w:rsidP="00BC700E">
            <w:pPr>
              <w:spacing w:after="0"/>
              <w:rPr>
                <w:rFonts w:eastAsia="Calibri"/>
                <w:sz w:val="22"/>
              </w:rPr>
            </w:pPr>
            <w:r w:rsidRPr="00BC700E">
              <w:rPr>
                <w:rFonts w:eastAsia="Calibri"/>
                <w:b/>
                <w:sz w:val="22"/>
              </w:rPr>
              <w:t>Совокупная значимость всех критериев в баллах: 100</w:t>
            </w:r>
          </w:p>
        </w:tc>
      </w:tr>
    </w:tbl>
    <w:p w:rsidR="00A92F3C" w:rsidRDefault="00A92F3C" w:rsidP="00383780">
      <w:pPr>
        <w:spacing w:after="0" w:line="240" w:lineRule="auto"/>
        <w:ind w:left="6381"/>
        <w:rPr>
          <w:rFonts w:eastAsia="Calibri"/>
          <w:sz w:val="24"/>
          <w:szCs w:val="24"/>
        </w:rPr>
      </w:pPr>
    </w:p>
    <w:sectPr w:rsidR="00A92F3C" w:rsidSect="00BC700E">
      <w:footnotePr>
        <w:numRestart w:val="eachSect"/>
      </w:footnotePr>
      <w:pgSz w:w="16838" w:h="11906" w:orient="landscape"/>
      <w:pgMar w:top="1134" w:right="567" w:bottom="567" w:left="1134" w:header="567" w:footer="73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A3" w:rsidRDefault="00A048A3" w:rsidP="00AF711C">
      <w:pPr>
        <w:spacing w:after="0" w:line="240" w:lineRule="auto"/>
      </w:pPr>
      <w:r>
        <w:separator/>
      </w:r>
    </w:p>
  </w:endnote>
  <w:endnote w:type="continuationSeparator" w:id="0">
    <w:p w:rsidR="00A048A3" w:rsidRDefault="00A048A3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A3" w:rsidRDefault="00A048A3" w:rsidP="00AF711C">
      <w:pPr>
        <w:spacing w:after="0" w:line="240" w:lineRule="auto"/>
      </w:pPr>
      <w:r>
        <w:separator/>
      </w:r>
    </w:p>
  </w:footnote>
  <w:footnote w:type="continuationSeparator" w:id="0">
    <w:p w:rsidR="00A048A3" w:rsidRDefault="00A048A3" w:rsidP="00AF711C">
      <w:pPr>
        <w:spacing w:after="0" w:line="240" w:lineRule="auto"/>
      </w:pPr>
      <w:r>
        <w:continuationSeparator/>
      </w:r>
    </w:p>
  </w:footnote>
  <w:footnote w:id="1">
    <w:p w:rsidR="00777114" w:rsidRDefault="00777114">
      <w:pPr>
        <w:pStyle w:val="af0"/>
      </w:pPr>
      <w:r>
        <w:rPr>
          <w:rStyle w:val="af2"/>
        </w:rPr>
        <w:footnoteRef/>
      </w:r>
      <w:r>
        <w:t xml:space="preserve"> Раздел заполняется в случае </w:t>
      </w:r>
      <w:r w:rsidRPr="00777114">
        <w:t>проведения</w:t>
      </w:r>
      <w:r>
        <w:t xml:space="preserve"> в учреждении</w:t>
      </w:r>
      <w:r w:rsidRPr="00777114">
        <w:t xml:space="preserve"> работ по капитальному ремонту зданий муниципальных учреждений в рамках реализации федеральных и региональных проектов по капитальному ремонту муниципальных учреждений (разработка проектно-сметной документации, проведения </w:t>
      </w:r>
      <w:r w:rsidR="00E25235">
        <w:t>ремонтных</w:t>
      </w:r>
      <w:r w:rsidRPr="00777114">
        <w:t xml:space="preserve"> работ)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167296"/>
      <w:docPartObj>
        <w:docPartGallery w:val="Page Numbers (Top of Page)"/>
        <w:docPartUnique/>
      </w:docPartObj>
    </w:sdtPr>
    <w:sdtEndPr/>
    <w:sdtContent>
      <w:p w:rsidR="002E198C" w:rsidRDefault="00573DCD">
        <w:pPr>
          <w:pStyle w:val="a5"/>
          <w:jc w:val="center"/>
        </w:pPr>
        <w:r>
          <w:fldChar w:fldCharType="begin"/>
        </w:r>
        <w:r w:rsidR="00E95176">
          <w:instrText xml:space="preserve"> PAGE   \* MERGEFORMAT </w:instrText>
        </w:r>
        <w:r>
          <w:fldChar w:fldCharType="separate"/>
        </w:r>
        <w:r w:rsidR="00D263B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E198C" w:rsidRDefault="002E19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C546F"/>
    <w:multiLevelType w:val="hybridMultilevel"/>
    <w:tmpl w:val="1BF63300"/>
    <w:lvl w:ilvl="0" w:tplc="4AB45D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 w15:restartNumberingAfterBreak="0">
    <w:nsid w:val="4D657339"/>
    <w:multiLevelType w:val="hybridMultilevel"/>
    <w:tmpl w:val="7338A614"/>
    <w:lvl w:ilvl="0" w:tplc="15FA56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0" w15:restartNumberingAfterBreak="0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1C"/>
    <w:rsid w:val="00000881"/>
    <w:rsid w:val="0000167A"/>
    <w:rsid w:val="0000197A"/>
    <w:rsid w:val="00001C2D"/>
    <w:rsid w:val="000023E0"/>
    <w:rsid w:val="0000264F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4483"/>
    <w:rsid w:val="0001677D"/>
    <w:rsid w:val="00017E20"/>
    <w:rsid w:val="0002117E"/>
    <w:rsid w:val="000229CD"/>
    <w:rsid w:val="00022F11"/>
    <w:rsid w:val="00023D1B"/>
    <w:rsid w:val="000266F8"/>
    <w:rsid w:val="000270C0"/>
    <w:rsid w:val="00031662"/>
    <w:rsid w:val="00032BBD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09D"/>
    <w:rsid w:val="00083121"/>
    <w:rsid w:val="00084A4F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3339"/>
    <w:rsid w:val="000A5B21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3245"/>
    <w:rsid w:val="000D4F4A"/>
    <w:rsid w:val="000D55CA"/>
    <w:rsid w:val="000D6290"/>
    <w:rsid w:val="000D6A2B"/>
    <w:rsid w:val="000E2695"/>
    <w:rsid w:val="000E2CB0"/>
    <w:rsid w:val="000E4F5E"/>
    <w:rsid w:val="000F2190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46D"/>
    <w:rsid w:val="00110558"/>
    <w:rsid w:val="0011076A"/>
    <w:rsid w:val="00110D81"/>
    <w:rsid w:val="00111D86"/>
    <w:rsid w:val="00111F07"/>
    <w:rsid w:val="00112782"/>
    <w:rsid w:val="00113AC0"/>
    <w:rsid w:val="00114443"/>
    <w:rsid w:val="00114A50"/>
    <w:rsid w:val="00114E36"/>
    <w:rsid w:val="00114F05"/>
    <w:rsid w:val="00115D00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5161B"/>
    <w:rsid w:val="001530F4"/>
    <w:rsid w:val="0015411D"/>
    <w:rsid w:val="0015526B"/>
    <w:rsid w:val="00157E00"/>
    <w:rsid w:val="00160DF3"/>
    <w:rsid w:val="00161AB5"/>
    <w:rsid w:val="0016252D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5EAF"/>
    <w:rsid w:val="001C7803"/>
    <w:rsid w:val="001D1745"/>
    <w:rsid w:val="001D3476"/>
    <w:rsid w:val="001D4114"/>
    <w:rsid w:val="001D42DB"/>
    <w:rsid w:val="001D4B40"/>
    <w:rsid w:val="001D4D0D"/>
    <w:rsid w:val="001D66A5"/>
    <w:rsid w:val="001D69C0"/>
    <w:rsid w:val="001D729E"/>
    <w:rsid w:val="001E0D8A"/>
    <w:rsid w:val="001E0F03"/>
    <w:rsid w:val="001E25ED"/>
    <w:rsid w:val="001E6594"/>
    <w:rsid w:val="001E6C32"/>
    <w:rsid w:val="001E6E63"/>
    <w:rsid w:val="001E7257"/>
    <w:rsid w:val="001E7534"/>
    <w:rsid w:val="001E776C"/>
    <w:rsid w:val="001F1288"/>
    <w:rsid w:val="001F2EAA"/>
    <w:rsid w:val="001F3019"/>
    <w:rsid w:val="001F339B"/>
    <w:rsid w:val="001F390C"/>
    <w:rsid w:val="001F4AFC"/>
    <w:rsid w:val="001F56A1"/>
    <w:rsid w:val="001F5D80"/>
    <w:rsid w:val="001F6A48"/>
    <w:rsid w:val="001F7820"/>
    <w:rsid w:val="002021F1"/>
    <w:rsid w:val="0020348A"/>
    <w:rsid w:val="00203579"/>
    <w:rsid w:val="00203988"/>
    <w:rsid w:val="0020447B"/>
    <w:rsid w:val="002049BE"/>
    <w:rsid w:val="00204EC4"/>
    <w:rsid w:val="002055D5"/>
    <w:rsid w:val="00210971"/>
    <w:rsid w:val="00211A4F"/>
    <w:rsid w:val="002158B1"/>
    <w:rsid w:val="002178F8"/>
    <w:rsid w:val="002226E7"/>
    <w:rsid w:val="00223C07"/>
    <w:rsid w:val="00223DA4"/>
    <w:rsid w:val="00223DD2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3F8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5F25"/>
    <w:rsid w:val="002961EC"/>
    <w:rsid w:val="00296A0E"/>
    <w:rsid w:val="002A0C34"/>
    <w:rsid w:val="002A2BC5"/>
    <w:rsid w:val="002A2F6F"/>
    <w:rsid w:val="002A32F1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198C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3780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2E5F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5241"/>
    <w:rsid w:val="003D6C99"/>
    <w:rsid w:val="003D7A79"/>
    <w:rsid w:val="003D7EDF"/>
    <w:rsid w:val="003E0FB6"/>
    <w:rsid w:val="003E27E5"/>
    <w:rsid w:val="003E2C81"/>
    <w:rsid w:val="003E4C97"/>
    <w:rsid w:val="003E4DCD"/>
    <w:rsid w:val="003E5450"/>
    <w:rsid w:val="003E65B0"/>
    <w:rsid w:val="003E6C5F"/>
    <w:rsid w:val="003E7DEB"/>
    <w:rsid w:val="003F07EB"/>
    <w:rsid w:val="003F2966"/>
    <w:rsid w:val="003F2A15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036A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B40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80029"/>
    <w:rsid w:val="0048141C"/>
    <w:rsid w:val="00482268"/>
    <w:rsid w:val="0048298F"/>
    <w:rsid w:val="004837D8"/>
    <w:rsid w:val="00485D21"/>
    <w:rsid w:val="004874F2"/>
    <w:rsid w:val="00491475"/>
    <w:rsid w:val="004919EC"/>
    <w:rsid w:val="00491D9F"/>
    <w:rsid w:val="0049258F"/>
    <w:rsid w:val="0049755F"/>
    <w:rsid w:val="00497E6C"/>
    <w:rsid w:val="004A0D6C"/>
    <w:rsid w:val="004A2BA3"/>
    <w:rsid w:val="004A562B"/>
    <w:rsid w:val="004A5AD4"/>
    <w:rsid w:val="004B0140"/>
    <w:rsid w:val="004B0EC6"/>
    <w:rsid w:val="004B10C4"/>
    <w:rsid w:val="004B1AEC"/>
    <w:rsid w:val="004B288C"/>
    <w:rsid w:val="004B6701"/>
    <w:rsid w:val="004B7130"/>
    <w:rsid w:val="004B7A44"/>
    <w:rsid w:val="004C2977"/>
    <w:rsid w:val="004C2985"/>
    <w:rsid w:val="004C30BE"/>
    <w:rsid w:val="004C35F4"/>
    <w:rsid w:val="004C54A1"/>
    <w:rsid w:val="004D091F"/>
    <w:rsid w:val="004D26FF"/>
    <w:rsid w:val="004D2DF2"/>
    <w:rsid w:val="004D4B1D"/>
    <w:rsid w:val="004D571A"/>
    <w:rsid w:val="004D59C5"/>
    <w:rsid w:val="004D727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A25"/>
    <w:rsid w:val="00524F00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4424D"/>
    <w:rsid w:val="00545138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3DCD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8717E"/>
    <w:rsid w:val="00590212"/>
    <w:rsid w:val="0059104F"/>
    <w:rsid w:val="005922DC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3680"/>
    <w:rsid w:val="005B529F"/>
    <w:rsid w:val="005B65D2"/>
    <w:rsid w:val="005B7398"/>
    <w:rsid w:val="005B7A52"/>
    <w:rsid w:val="005C2E7D"/>
    <w:rsid w:val="005C3122"/>
    <w:rsid w:val="005C3275"/>
    <w:rsid w:val="005C34A4"/>
    <w:rsid w:val="005C4843"/>
    <w:rsid w:val="005C518A"/>
    <w:rsid w:val="005C65BD"/>
    <w:rsid w:val="005C6DFF"/>
    <w:rsid w:val="005C7A31"/>
    <w:rsid w:val="005D43CB"/>
    <w:rsid w:val="005D44EB"/>
    <w:rsid w:val="005D4C72"/>
    <w:rsid w:val="005D5BCD"/>
    <w:rsid w:val="005D647E"/>
    <w:rsid w:val="005D64A1"/>
    <w:rsid w:val="005D676C"/>
    <w:rsid w:val="005E0032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2A51"/>
    <w:rsid w:val="00655642"/>
    <w:rsid w:val="00655CF0"/>
    <w:rsid w:val="00656CA4"/>
    <w:rsid w:val="00656DE3"/>
    <w:rsid w:val="006610B1"/>
    <w:rsid w:val="00663A42"/>
    <w:rsid w:val="006646AE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86AE5"/>
    <w:rsid w:val="00690359"/>
    <w:rsid w:val="00691603"/>
    <w:rsid w:val="00692D0C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2FE6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101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5DD3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5E2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368"/>
    <w:rsid w:val="00741546"/>
    <w:rsid w:val="00741620"/>
    <w:rsid w:val="007441E6"/>
    <w:rsid w:val="007447F8"/>
    <w:rsid w:val="00744B9C"/>
    <w:rsid w:val="007453A0"/>
    <w:rsid w:val="00745CAE"/>
    <w:rsid w:val="007533D7"/>
    <w:rsid w:val="00754794"/>
    <w:rsid w:val="0075558E"/>
    <w:rsid w:val="00756574"/>
    <w:rsid w:val="00760051"/>
    <w:rsid w:val="00763011"/>
    <w:rsid w:val="00764454"/>
    <w:rsid w:val="00764D1E"/>
    <w:rsid w:val="0076681B"/>
    <w:rsid w:val="00767B8C"/>
    <w:rsid w:val="00770E3E"/>
    <w:rsid w:val="00770F3A"/>
    <w:rsid w:val="00771519"/>
    <w:rsid w:val="0077172B"/>
    <w:rsid w:val="0077284D"/>
    <w:rsid w:val="00772F37"/>
    <w:rsid w:val="0077354E"/>
    <w:rsid w:val="00776200"/>
    <w:rsid w:val="00777114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1DFE"/>
    <w:rsid w:val="007B1E3E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1840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61B4"/>
    <w:rsid w:val="00836EC9"/>
    <w:rsid w:val="00837C4A"/>
    <w:rsid w:val="00840639"/>
    <w:rsid w:val="00840777"/>
    <w:rsid w:val="008413A1"/>
    <w:rsid w:val="008423C0"/>
    <w:rsid w:val="00846392"/>
    <w:rsid w:val="00846CA2"/>
    <w:rsid w:val="008472E0"/>
    <w:rsid w:val="00850C35"/>
    <w:rsid w:val="00851E0B"/>
    <w:rsid w:val="00853B18"/>
    <w:rsid w:val="008565E5"/>
    <w:rsid w:val="008604CF"/>
    <w:rsid w:val="00861B3C"/>
    <w:rsid w:val="0086295B"/>
    <w:rsid w:val="00864537"/>
    <w:rsid w:val="00872DE6"/>
    <w:rsid w:val="00874365"/>
    <w:rsid w:val="008768BD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90A00"/>
    <w:rsid w:val="00890EEA"/>
    <w:rsid w:val="00891AC3"/>
    <w:rsid w:val="008921C9"/>
    <w:rsid w:val="00896280"/>
    <w:rsid w:val="00896FCD"/>
    <w:rsid w:val="008977E1"/>
    <w:rsid w:val="008A0140"/>
    <w:rsid w:val="008A0E4C"/>
    <w:rsid w:val="008A2B51"/>
    <w:rsid w:val="008A484D"/>
    <w:rsid w:val="008A5855"/>
    <w:rsid w:val="008A6122"/>
    <w:rsid w:val="008A76FF"/>
    <w:rsid w:val="008B4478"/>
    <w:rsid w:val="008B4FFE"/>
    <w:rsid w:val="008B59D9"/>
    <w:rsid w:val="008B5D88"/>
    <w:rsid w:val="008B6558"/>
    <w:rsid w:val="008B6A30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082C"/>
    <w:rsid w:val="008E13EE"/>
    <w:rsid w:val="008E7D27"/>
    <w:rsid w:val="008F1F55"/>
    <w:rsid w:val="008F21FD"/>
    <w:rsid w:val="008F4B54"/>
    <w:rsid w:val="008F4C87"/>
    <w:rsid w:val="008F5948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404C"/>
    <w:rsid w:val="00954CB5"/>
    <w:rsid w:val="00955FE4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0350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48F2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0B7D"/>
    <w:rsid w:val="009E2513"/>
    <w:rsid w:val="009E43EA"/>
    <w:rsid w:val="009E5B33"/>
    <w:rsid w:val="009E6896"/>
    <w:rsid w:val="009F24F7"/>
    <w:rsid w:val="009F2B0B"/>
    <w:rsid w:val="009F51AD"/>
    <w:rsid w:val="009F6A25"/>
    <w:rsid w:val="00A029E9"/>
    <w:rsid w:val="00A02A61"/>
    <w:rsid w:val="00A03478"/>
    <w:rsid w:val="00A048A3"/>
    <w:rsid w:val="00A04D7D"/>
    <w:rsid w:val="00A05E63"/>
    <w:rsid w:val="00A0675E"/>
    <w:rsid w:val="00A06FF8"/>
    <w:rsid w:val="00A1030B"/>
    <w:rsid w:val="00A113BD"/>
    <w:rsid w:val="00A12649"/>
    <w:rsid w:val="00A144BC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36C1"/>
    <w:rsid w:val="00A34EC6"/>
    <w:rsid w:val="00A36B47"/>
    <w:rsid w:val="00A36B75"/>
    <w:rsid w:val="00A377E0"/>
    <w:rsid w:val="00A37E56"/>
    <w:rsid w:val="00A40B31"/>
    <w:rsid w:val="00A422E1"/>
    <w:rsid w:val="00A42855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67D17"/>
    <w:rsid w:val="00A7100C"/>
    <w:rsid w:val="00A71BF1"/>
    <w:rsid w:val="00A71C02"/>
    <w:rsid w:val="00A73126"/>
    <w:rsid w:val="00A7420E"/>
    <w:rsid w:val="00A74C01"/>
    <w:rsid w:val="00A758FA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2F3C"/>
    <w:rsid w:val="00A9636C"/>
    <w:rsid w:val="00AA005B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D6B56"/>
    <w:rsid w:val="00AE0180"/>
    <w:rsid w:val="00AE53B0"/>
    <w:rsid w:val="00AE54FA"/>
    <w:rsid w:val="00AE5D25"/>
    <w:rsid w:val="00AE709A"/>
    <w:rsid w:val="00AE757A"/>
    <w:rsid w:val="00AF1787"/>
    <w:rsid w:val="00AF39E0"/>
    <w:rsid w:val="00AF4745"/>
    <w:rsid w:val="00AF48FE"/>
    <w:rsid w:val="00AF5276"/>
    <w:rsid w:val="00AF5F5F"/>
    <w:rsid w:val="00AF69CA"/>
    <w:rsid w:val="00AF6A84"/>
    <w:rsid w:val="00AF711C"/>
    <w:rsid w:val="00AF7966"/>
    <w:rsid w:val="00AF7E03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4D9D"/>
    <w:rsid w:val="00B25241"/>
    <w:rsid w:val="00B300DE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0A2D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331C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8B4"/>
    <w:rsid w:val="00BB0A23"/>
    <w:rsid w:val="00BB36A9"/>
    <w:rsid w:val="00BB4A37"/>
    <w:rsid w:val="00BB7360"/>
    <w:rsid w:val="00BB761B"/>
    <w:rsid w:val="00BB7921"/>
    <w:rsid w:val="00BC109A"/>
    <w:rsid w:val="00BC16E9"/>
    <w:rsid w:val="00BC44C4"/>
    <w:rsid w:val="00BC48C7"/>
    <w:rsid w:val="00BC5C6B"/>
    <w:rsid w:val="00BC6E14"/>
    <w:rsid w:val="00BC700E"/>
    <w:rsid w:val="00BC7CF0"/>
    <w:rsid w:val="00BD0806"/>
    <w:rsid w:val="00BD0D3F"/>
    <w:rsid w:val="00BD0EA9"/>
    <w:rsid w:val="00BD0EF5"/>
    <w:rsid w:val="00BD1634"/>
    <w:rsid w:val="00BD1871"/>
    <w:rsid w:val="00BD1888"/>
    <w:rsid w:val="00BD264F"/>
    <w:rsid w:val="00BD3406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BF7330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4B40"/>
    <w:rsid w:val="00C37036"/>
    <w:rsid w:val="00C37E8A"/>
    <w:rsid w:val="00C40F42"/>
    <w:rsid w:val="00C41A50"/>
    <w:rsid w:val="00C42DB7"/>
    <w:rsid w:val="00C458E2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7157"/>
    <w:rsid w:val="00C77BAD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971B0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356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76E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3B7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3717A"/>
    <w:rsid w:val="00D4292E"/>
    <w:rsid w:val="00D4412D"/>
    <w:rsid w:val="00D5069B"/>
    <w:rsid w:val="00D54446"/>
    <w:rsid w:val="00D573F4"/>
    <w:rsid w:val="00D577C4"/>
    <w:rsid w:val="00D609A2"/>
    <w:rsid w:val="00D628F8"/>
    <w:rsid w:val="00D64BFB"/>
    <w:rsid w:val="00D6677F"/>
    <w:rsid w:val="00D67340"/>
    <w:rsid w:val="00D70143"/>
    <w:rsid w:val="00D715D0"/>
    <w:rsid w:val="00D73FDF"/>
    <w:rsid w:val="00D751BD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4080"/>
    <w:rsid w:val="00D85C07"/>
    <w:rsid w:val="00D87457"/>
    <w:rsid w:val="00D96831"/>
    <w:rsid w:val="00D96D28"/>
    <w:rsid w:val="00D979CE"/>
    <w:rsid w:val="00DA0279"/>
    <w:rsid w:val="00DA3D62"/>
    <w:rsid w:val="00DA6D99"/>
    <w:rsid w:val="00DA7B4E"/>
    <w:rsid w:val="00DB0559"/>
    <w:rsid w:val="00DB75FD"/>
    <w:rsid w:val="00DC0C6B"/>
    <w:rsid w:val="00DC1279"/>
    <w:rsid w:val="00DC17F4"/>
    <w:rsid w:val="00DC513E"/>
    <w:rsid w:val="00DC5499"/>
    <w:rsid w:val="00DC6317"/>
    <w:rsid w:val="00DC79E4"/>
    <w:rsid w:val="00DD01C7"/>
    <w:rsid w:val="00DD2FFA"/>
    <w:rsid w:val="00DD5B76"/>
    <w:rsid w:val="00DD60B9"/>
    <w:rsid w:val="00DD7C78"/>
    <w:rsid w:val="00DE038C"/>
    <w:rsid w:val="00DE06DA"/>
    <w:rsid w:val="00DE57C5"/>
    <w:rsid w:val="00DE621A"/>
    <w:rsid w:val="00DE68E2"/>
    <w:rsid w:val="00DE6D5C"/>
    <w:rsid w:val="00DE7B8A"/>
    <w:rsid w:val="00DF2100"/>
    <w:rsid w:val="00DF3298"/>
    <w:rsid w:val="00DF7244"/>
    <w:rsid w:val="00DF7B65"/>
    <w:rsid w:val="00DF7CF7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6BD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3AB8"/>
    <w:rsid w:val="00E241B1"/>
    <w:rsid w:val="00E25046"/>
    <w:rsid w:val="00E25235"/>
    <w:rsid w:val="00E27613"/>
    <w:rsid w:val="00E3103A"/>
    <w:rsid w:val="00E32B45"/>
    <w:rsid w:val="00E34516"/>
    <w:rsid w:val="00E34D1C"/>
    <w:rsid w:val="00E35F24"/>
    <w:rsid w:val="00E4007F"/>
    <w:rsid w:val="00E4089C"/>
    <w:rsid w:val="00E4139E"/>
    <w:rsid w:val="00E42D81"/>
    <w:rsid w:val="00E42DF5"/>
    <w:rsid w:val="00E45252"/>
    <w:rsid w:val="00E46BAD"/>
    <w:rsid w:val="00E476DF"/>
    <w:rsid w:val="00E50D01"/>
    <w:rsid w:val="00E52DDA"/>
    <w:rsid w:val="00E52F3F"/>
    <w:rsid w:val="00E54B8A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769"/>
    <w:rsid w:val="00E73EBC"/>
    <w:rsid w:val="00E75296"/>
    <w:rsid w:val="00E75E71"/>
    <w:rsid w:val="00E76672"/>
    <w:rsid w:val="00E819A7"/>
    <w:rsid w:val="00E81A95"/>
    <w:rsid w:val="00E81BAD"/>
    <w:rsid w:val="00E82EBE"/>
    <w:rsid w:val="00E838BD"/>
    <w:rsid w:val="00E84813"/>
    <w:rsid w:val="00E90252"/>
    <w:rsid w:val="00E93B24"/>
    <w:rsid w:val="00E9509C"/>
    <w:rsid w:val="00E950D9"/>
    <w:rsid w:val="00E95176"/>
    <w:rsid w:val="00E96145"/>
    <w:rsid w:val="00EA0062"/>
    <w:rsid w:val="00EA0A25"/>
    <w:rsid w:val="00EA0C2B"/>
    <w:rsid w:val="00EA1015"/>
    <w:rsid w:val="00EA156B"/>
    <w:rsid w:val="00EA42F3"/>
    <w:rsid w:val="00EA4456"/>
    <w:rsid w:val="00EA7CB7"/>
    <w:rsid w:val="00EB171E"/>
    <w:rsid w:val="00EB1899"/>
    <w:rsid w:val="00EB3103"/>
    <w:rsid w:val="00EB622D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3318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2DE"/>
    <w:rsid w:val="00F51928"/>
    <w:rsid w:val="00F51B07"/>
    <w:rsid w:val="00F54FA5"/>
    <w:rsid w:val="00F6018F"/>
    <w:rsid w:val="00F60963"/>
    <w:rsid w:val="00F61931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113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11D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6038"/>
    <w:rsid w:val="00FE6FD4"/>
    <w:rsid w:val="00FE7042"/>
    <w:rsid w:val="00FF0AA1"/>
    <w:rsid w:val="00FF14AB"/>
    <w:rsid w:val="00FF50A7"/>
    <w:rsid w:val="00FF5C9C"/>
    <w:rsid w:val="00FF5CAB"/>
    <w:rsid w:val="00FF7739"/>
    <w:rsid w:val="00FF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BED484"/>
  <w15:docId w15:val="{AF2856B5-8DE5-465A-A364-31A4F507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42855"/>
    <w:pPr>
      <w:keepNext/>
      <w:widowControl w:val="0"/>
      <w:spacing w:after="0" w:line="240" w:lineRule="auto"/>
      <w:jc w:val="center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  <w:style w:type="character" w:customStyle="1" w:styleId="10">
    <w:name w:val="Заголовок 1 Знак"/>
    <w:basedOn w:val="a0"/>
    <w:link w:val="1"/>
    <w:rsid w:val="00A42855"/>
    <w:rPr>
      <w:rFonts w:eastAsia="Times New Roman"/>
      <w:b/>
      <w:sz w:val="28"/>
    </w:rPr>
  </w:style>
  <w:style w:type="paragraph" w:styleId="af8">
    <w:name w:val="Body Text"/>
    <w:basedOn w:val="a"/>
    <w:next w:val="a"/>
    <w:link w:val="af9"/>
    <w:semiHidden/>
    <w:unhideWhenUsed/>
    <w:rsid w:val="00A42855"/>
    <w:pPr>
      <w:spacing w:after="0" w:line="240" w:lineRule="auto"/>
      <w:jc w:val="both"/>
    </w:pPr>
    <w:rPr>
      <w:sz w:val="22"/>
      <w:szCs w:val="20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A42855"/>
    <w:rPr>
      <w:rFonts w:eastAsia="Times New Roman"/>
      <w:sz w:val="22"/>
    </w:rPr>
  </w:style>
  <w:style w:type="paragraph" w:customStyle="1" w:styleId="afa">
    <w:name w:val="Нормальный (таблица)"/>
    <w:basedOn w:val="a"/>
    <w:next w:val="a"/>
    <w:uiPriority w:val="99"/>
    <w:rsid w:val="001F78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1F78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7678F-DCCD-467D-A780-E5B6DEE6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14935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СпиридоваММ</cp:lastModifiedBy>
  <cp:revision>10</cp:revision>
  <cp:lastPrinted>2025-03-06T09:53:00Z</cp:lastPrinted>
  <dcterms:created xsi:type="dcterms:W3CDTF">2025-03-03T05:52:00Z</dcterms:created>
  <dcterms:modified xsi:type="dcterms:W3CDTF">2025-03-06T09:58:00Z</dcterms:modified>
</cp:coreProperties>
</file>