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2BF" w:rsidRPr="00C862BF" w:rsidRDefault="00C862BF" w:rsidP="00C862BF">
      <w:pPr>
        <w:pStyle w:val="5"/>
        <w:rPr>
          <w:sz w:val="26"/>
        </w:rPr>
      </w:pPr>
      <w:r w:rsidRPr="00C862BF">
        <w:rPr>
          <w:sz w:val="26"/>
        </w:rPr>
        <w:t xml:space="preserve">Приложение </w:t>
      </w:r>
      <w:r w:rsidR="00075805">
        <w:rPr>
          <w:sz w:val="26"/>
        </w:rPr>
        <w:t>2</w:t>
      </w:r>
      <w:r w:rsidR="00EA37CA">
        <w:rPr>
          <w:sz w:val="26"/>
        </w:rPr>
        <w:t>0</w:t>
      </w:r>
    </w:p>
    <w:p w:rsidR="00C862BF" w:rsidRPr="00C862BF" w:rsidRDefault="00C862BF" w:rsidP="00C862BF">
      <w:pPr>
        <w:spacing w:after="0" w:line="240" w:lineRule="auto"/>
        <w:ind w:firstLine="825"/>
        <w:jc w:val="right"/>
        <w:rPr>
          <w:rFonts w:ascii="Times New Roman" w:hAnsi="Times New Roman"/>
          <w:sz w:val="26"/>
        </w:rPr>
      </w:pPr>
      <w:r w:rsidRPr="00C862BF">
        <w:rPr>
          <w:rFonts w:ascii="Times New Roman" w:hAnsi="Times New Roman"/>
          <w:sz w:val="26"/>
        </w:rPr>
        <w:t>к Решению Думы Кривошеинского района</w:t>
      </w:r>
    </w:p>
    <w:p w:rsidR="00C862BF" w:rsidRPr="00C862BF" w:rsidRDefault="00C862BF" w:rsidP="00C862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862BF">
        <w:rPr>
          <w:rFonts w:ascii="Times New Roman" w:hAnsi="Times New Roman"/>
          <w:sz w:val="26"/>
          <w:szCs w:val="26"/>
        </w:rPr>
        <w:t>«Об утверждении бюджета муниципального образования</w:t>
      </w:r>
    </w:p>
    <w:p w:rsidR="00C862BF" w:rsidRPr="00C862BF" w:rsidRDefault="00C862BF" w:rsidP="00C862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862BF">
        <w:rPr>
          <w:rFonts w:ascii="Times New Roman" w:hAnsi="Times New Roman"/>
          <w:sz w:val="26"/>
          <w:szCs w:val="26"/>
        </w:rPr>
        <w:t xml:space="preserve"> Кривошеинский район на 201</w:t>
      </w:r>
      <w:r w:rsidR="00EA37CA">
        <w:rPr>
          <w:rFonts w:ascii="Times New Roman" w:hAnsi="Times New Roman"/>
          <w:sz w:val="26"/>
          <w:szCs w:val="26"/>
        </w:rPr>
        <w:t>2</w:t>
      </w:r>
      <w:r w:rsidRPr="00C862BF">
        <w:rPr>
          <w:rFonts w:ascii="Times New Roman" w:hAnsi="Times New Roman"/>
          <w:sz w:val="26"/>
          <w:szCs w:val="26"/>
        </w:rPr>
        <w:t xml:space="preserve"> год»</w:t>
      </w:r>
    </w:p>
    <w:p w:rsidR="00791A30" w:rsidRDefault="00791A30" w:rsidP="00791A30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:rsidR="00791A30" w:rsidRDefault="00791A30" w:rsidP="00791A30">
      <w:pPr>
        <w:pStyle w:val="ConsPlusTitle"/>
        <w:jc w:val="center"/>
        <w:outlineLvl w:val="0"/>
        <w:rPr>
          <w:b w:val="0"/>
        </w:rPr>
      </w:pPr>
      <w:r>
        <w:rPr>
          <w:b w:val="0"/>
        </w:rPr>
        <w:t>ПОЛОЖЕНИЕ</w:t>
      </w:r>
    </w:p>
    <w:p w:rsidR="00791A30" w:rsidRDefault="00791A30" w:rsidP="00791A30">
      <w:pPr>
        <w:pStyle w:val="ConsPlusTitle"/>
        <w:jc w:val="center"/>
        <w:outlineLvl w:val="0"/>
        <w:rPr>
          <w:b w:val="0"/>
        </w:rPr>
      </w:pPr>
      <w:r>
        <w:rPr>
          <w:b w:val="0"/>
        </w:rPr>
        <w:t xml:space="preserve">О ПРЕДОСТАВЛЕНИИ БЮДЖЕТНЫХ КРЕДИТОВ ИЗ </w:t>
      </w:r>
      <w:r w:rsidR="00B358B5">
        <w:rPr>
          <w:b w:val="0"/>
        </w:rPr>
        <w:t>РАЙОННОГО</w:t>
      </w:r>
      <w:r>
        <w:rPr>
          <w:b w:val="0"/>
        </w:rPr>
        <w:t xml:space="preserve"> БЮДЖЕТА</w:t>
      </w:r>
    </w:p>
    <w:p w:rsidR="00791A30" w:rsidRDefault="00791A30" w:rsidP="00791A30">
      <w:pPr>
        <w:pStyle w:val="ConsPlusTitle"/>
        <w:jc w:val="center"/>
        <w:outlineLvl w:val="0"/>
        <w:rPr>
          <w:b w:val="0"/>
        </w:rPr>
      </w:pPr>
      <w:r>
        <w:rPr>
          <w:b w:val="0"/>
        </w:rPr>
        <w:t>В 201</w:t>
      </w:r>
      <w:r w:rsidR="00EA37CA">
        <w:rPr>
          <w:b w:val="0"/>
        </w:rPr>
        <w:t>2</w:t>
      </w:r>
      <w:bookmarkStart w:id="0" w:name="_GoBack"/>
      <w:bookmarkEnd w:id="0"/>
      <w:r>
        <w:rPr>
          <w:b w:val="0"/>
        </w:rPr>
        <w:t xml:space="preserve"> ГОДУ </w:t>
      </w:r>
    </w:p>
    <w:p w:rsidR="00791A30" w:rsidRDefault="00791A30" w:rsidP="00791A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791A30" w:rsidRDefault="00791A30" w:rsidP="00B358B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ОБЩИЕ ПОЛОЖЕНИЯ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1.1. Настоящее Положение определяет основания, условия предоставления, использования и возврата бюджетных кредитов из </w:t>
      </w:r>
      <w:r w:rsidR="00B358B5">
        <w:rPr>
          <w:rFonts w:ascii="Times New Roman" w:eastAsia="Times New Roman" w:hAnsi="Times New Roman"/>
          <w:sz w:val="26"/>
          <w:szCs w:val="26"/>
          <w:lang w:eastAsia="ru-RU"/>
        </w:rPr>
        <w:t>районного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бюджета бюджетам муниципальных образований</w:t>
      </w:r>
      <w:r w:rsidR="00B358B5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сельских поселений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1.2. Для целей настоящего Положения под бюджетным кредитом понимаются денежные средства, предоставляемые </w:t>
      </w:r>
      <w:r w:rsidR="00B358B5">
        <w:rPr>
          <w:rFonts w:ascii="Times New Roman" w:eastAsia="Times New Roman" w:hAnsi="Times New Roman"/>
          <w:sz w:val="26"/>
          <w:szCs w:val="26"/>
          <w:lang w:eastAsia="ru-RU"/>
        </w:rPr>
        <w:t>районным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бюджетом бюджетам муниципальных образований </w:t>
      </w:r>
      <w:r w:rsidR="00B358B5"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сельских поселений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на возвратной и возмездной основах.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1.3. Бюджетные кредиты предоставляются на условиях целевого использования,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возмездности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, срочности и возвратности.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1.4. Бюджетные кредиты из </w:t>
      </w:r>
      <w:r w:rsidR="00B358B5"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районного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бюджета предоставляются местным бюджетам </w:t>
      </w:r>
      <w:r w:rsidR="00B358B5"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сельских поселений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без предоставления обеспечения исполнения обязательства по возврату кредита.</w:t>
      </w:r>
    </w:p>
    <w:p w:rsidR="00791A30" w:rsidRDefault="00791A30" w:rsidP="00B358B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791A30" w:rsidRDefault="00791A30" w:rsidP="00B358B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ЦЕЛИ ПРЕДОСТАВЛЕНИЯ БЮДЖЕТНЫХ КРЕДИТОВ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Бюджетные кредиты предоставляются на следующие цели: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а) на частичное покрытие дефицита местного бюджета</w:t>
      </w:r>
      <w:r w:rsidR="00B358B5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б) на покрытие временных кассовых разрывов, возникающих при исполнении местных бюджетов</w:t>
      </w:r>
      <w:r w:rsidR="00B358B5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сельских поселений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в) на осуществление мероприятий, связанных с предупреждением и ликвидацией последствий стихийных бедствий и техногенных аварий.</w:t>
      </w:r>
    </w:p>
    <w:p w:rsidR="00791A30" w:rsidRDefault="00791A30" w:rsidP="00B358B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791A30" w:rsidRDefault="00791A30" w:rsidP="00B358B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УСЛОВИЯ И ПОРЯДОК ПРЕДОСТАВЛЕНИЯ БЮДЖЕТНЫХ КРЕДИТОВ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3.1. Бюджетные кредиты предоставляются на следующие сроки: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а) для частичного покрытия дефицита местного </w:t>
      </w:r>
      <w:r w:rsidRPr="00E256EA">
        <w:rPr>
          <w:rFonts w:ascii="Times New Roman" w:eastAsia="Times New Roman" w:hAnsi="Times New Roman"/>
          <w:sz w:val="26"/>
          <w:szCs w:val="26"/>
          <w:lang w:eastAsia="ru-RU"/>
        </w:rPr>
        <w:t>бюджета</w:t>
      </w:r>
      <w:r w:rsidR="00B358B5" w:rsidRPr="00E256EA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  <w:r w:rsidRPr="00E256EA">
        <w:rPr>
          <w:rFonts w:ascii="Times New Roman" w:eastAsia="Times New Roman" w:hAnsi="Times New Roman"/>
          <w:sz w:val="26"/>
          <w:szCs w:val="26"/>
          <w:lang w:eastAsia="ru-RU"/>
        </w:rPr>
        <w:t xml:space="preserve"> на срок до трех лет;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б) для покрытия временных кассовых разрывов, возникающих при 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исполнении местных бюджетов</w:t>
      </w:r>
      <w:r w:rsidR="00B358B5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 сельских поселений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, на срок, не выходящий за пределы финансового года;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в) для осуществления мероприятий, связанных с предупреждением и ликвидацией последствий стихийных бедствий и техногенных аварий, на срок до одного года.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3.2. Бюджетные кредиты предоставляются при соблюдении следующих основных условий: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соблюдение соответствующими органами местного самоуправления </w:t>
      </w:r>
      <w:r w:rsidR="004B396E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бюджетного законодательства;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отсутствие просроченной задолженности по денежным обязательствам соответствующих муниципальных образований</w:t>
      </w:r>
      <w:r w:rsidR="004B396E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сельских поселений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перед </w:t>
      </w:r>
      <w:r w:rsidR="004B396E">
        <w:rPr>
          <w:rFonts w:ascii="Times New Roman" w:eastAsia="Times New Roman" w:hAnsi="Times New Roman"/>
          <w:sz w:val="26"/>
          <w:szCs w:val="26"/>
          <w:lang w:eastAsia="ru-RU"/>
        </w:rPr>
        <w:t>районным бюджетом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3.3. Бюджетный кредит предоставляется на основании письменного обращения главы муниципального образования</w:t>
      </w:r>
      <w:r w:rsidR="004B396E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Обращение о предоставлении бюджетного кредита должно содержать: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а) обоснование необходимости предоставления бюджетного кредита;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б) сведения о поступивших доходах и произведенных расходах местного бюджета </w:t>
      </w:r>
      <w:r w:rsidR="004B396E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за истекший период текущего финансового года;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в) прогноз по доходам и расходам местного бюджета </w:t>
      </w:r>
      <w:r w:rsidR="004B396E"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на месяц, в котором предполагается предоставление бюджетного кредита, и (или) на текущий финансовый год;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г) прогноз по источникам финансирования дефицита местного бюджета 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на период заимствования;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д) сведения об источниках и сроках погашения бюджетного кредита.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предоставления кредита на осуществление мероприятий, связанных с предупреждением и ликвидацией последствий стихийных бедствий и техногенных аварий, необходимо предоставить решение </w:t>
      </w:r>
      <w:r w:rsidR="00450A77" w:rsidRPr="00450A77">
        <w:rPr>
          <w:rFonts w:ascii="Times New Roman" w:eastAsia="Times New Roman" w:hAnsi="Times New Roman"/>
          <w:sz w:val="26"/>
          <w:szCs w:val="26"/>
          <w:lang w:eastAsia="ru-RU"/>
        </w:rPr>
        <w:t>К</w:t>
      </w:r>
      <w:r w:rsidRPr="00450A77">
        <w:rPr>
          <w:rFonts w:ascii="Times New Roman" w:eastAsia="Times New Roman" w:hAnsi="Times New Roman"/>
          <w:sz w:val="26"/>
          <w:szCs w:val="26"/>
          <w:lang w:eastAsia="ru-RU"/>
        </w:rPr>
        <w:t>омиссии по предупреждению и ликвидации чрезвычайных ситуаций и обеспечения пожарной безопасности</w:t>
      </w:r>
      <w:r w:rsidR="00450A77" w:rsidRPr="00450A77">
        <w:rPr>
          <w:rFonts w:ascii="Times New Roman" w:eastAsia="Times New Roman" w:hAnsi="Times New Roman"/>
          <w:sz w:val="26"/>
          <w:szCs w:val="26"/>
          <w:lang w:eastAsia="ru-RU"/>
        </w:rPr>
        <w:t xml:space="preserve"> Кривошеинского района</w:t>
      </w:r>
      <w:r w:rsidRPr="00450A77">
        <w:rPr>
          <w:rFonts w:ascii="Times New Roman" w:eastAsia="Times New Roman" w:hAnsi="Times New Roman"/>
          <w:sz w:val="26"/>
          <w:szCs w:val="26"/>
          <w:lang w:eastAsia="ru-RU"/>
        </w:rPr>
        <w:t>, а также документы, подтверждающие сумму и характер ущерба.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3.4. Обращение о предоставлении бюджетного кредита рассматривается 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>Администрацией Кривошеинского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семи рабочих дней.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3.5. По результатам рассмотрения обращения 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Администрация Кривошеинского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принимает решение о предоставлении или об отказе в предоставлении бюджетного кредита.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Решение о предоставлении бюджетного кредита оформляется распоряжением </w:t>
      </w:r>
      <w:proofErr w:type="spellStart"/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>Администрациии</w:t>
      </w:r>
      <w:proofErr w:type="spellEnd"/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 Кривошеинского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 течение трех рабочих дней. В распоряжении указываются наименование заемщика, сумма бюджетного кредита, размер платы за пользование им, цели, а также максимальный срок возврата.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Об отказе в предоставлении бюджетного кредита 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Администрация Кривошеинского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 письменной форме в течение трех рабочих дней сообщает главе муниципального образования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Основаниями для отказа в предоставлении кредита являются: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несоблюдение условий, предусмотренных пунктом 3.2 настоящего Положения;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непредоставление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сведений, предусмотренных </w:t>
      </w:r>
      <w:hyperlink r:id="rId5" w:history="1">
        <w:r>
          <w:rPr>
            <w:rStyle w:val="a3"/>
            <w:rFonts w:ascii="Times New Roman" w:eastAsia="Times New Roman" w:hAnsi="Times New Roman"/>
            <w:color w:val="auto"/>
            <w:sz w:val="26"/>
            <w:szCs w:val="26"/>
            <w:u w:val="none"/>
            <w:lang w:eastAsia="ru-RU"/>
          </w:rPr>
          <w:t>пунктом 3.3</w:t>
        </w:r>
      </w:hyperlink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настоящего Положения;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отсутствие временного кассового разрыва, ожидаемого дефицита местного бюджета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чрезвычайных ситуаций, стихийных бедствий и техногенных аварий.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3.6.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Плата за пользование бюджетным кредитом на покрытие временных кассовых разрывов, возникающих при исполнении местных бюджетов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сельских поселений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на частичное покрытие дефицита местного бюджета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устанавливается в размере ставки рефинансирования Центрального банка Российской Федерации, действующей на день заключения договора о предоставлении бюджетного кредита, а при осуществлении мероприятий, связанных с предупреждением и ликвидацией последствий стихийных бедствий и техногенных аварий, - по ставке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0,01 процента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годовых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от суммы бюджетного кредита.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3.7. В случае принятия положительного решения о предоставлении бюджетного кредита 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Администрация Кривошеинского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 течение трех рабочих дней заключает с заемщиком договор о предоставлении бюджетного кредита, составленный в соответствии с требованиями законодательства Российской Федерации. В договоре также указываются график возврата кредита, источники.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3.8. 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>Финансовый отдел Администрации Кривошеинского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ведет реестр предоставленных бюджетных кредитов по получателям бюджетных кредитов.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3.9. 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После заключения договора </w:t>
      </w:r>
      <w:r w:rsidR="00D56810">
        <w:rPr>
          <w:rFonts w:ascii="Times New Roman" w:eastAsia="Times New Roman" w:hAnsi="Times New Roman"/>
          <w:sz w:val="26"/>
          <w:szCs w:val="26"/>
          <w:lang w:eastAsia="ru-RU"/>
        </w:rPr>
        <w:t xml:space="preserve">Финансовый отдел Администрации Кривошеинского района 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в течение пяти рабочих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дней перечисляет сумму бюджетного кредита на единый счет местного бюджета и делает соответствующую запись в реестре предоставленных бюджетных кредитов.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3.10.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В случае если предоставленные местным бюджетам</w:t>
      </w:r>
      <w:r w:rsidR="00D56810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сельских поселений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из </w:t>
      </w:r>
      <w:r w:rsidR="00D56810">
        <w:rPr>
          <w:rFonts w:ascii="Times New Roman" w:eastAsia="Times New Roman" w:hAnsi="Times New Roman"/>
          <w:sz w:val="26"/>
          <w:szCs w:val="26"/>
          <w:lang w:eastAsia="ru-RU"/>
        </w:rPr>
        <w:t>районного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бюджета бюджетные кредиты не погашены в установленные сроки, остаток непогашенного кредита, включая проценты, штрафы и пени, взыскивается за счет дотаций местному бюджету</w:t>
      </w:r>
      <w:r w:rsidR="00D56810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из </w:t>
      </w:r>
      <w:r w:rsidR="00D56810">
        <w:rPr>
          <w:rFonts w:ascii="Times New Roman" w:eastAsia="Times New Roman" w:hAnsi="Times New Roman"/>
          <w:sz w:val="26"/>
          <w:szCs w:val="26"/>
          <w:lang w:eastAsia="ru-RU"/>
        </w:rPr>
        <w:t>районного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бюджета, </w:t>
      </w:r>
      <w:r w:rsidRPr="00E256EA">
        <w:rPr>
          <w:rFonts w:ascii="Times New Roman" w:eastAsia="Times New Roman" w:hAnsi="Times New Roman"/>
          <w:sz w:val="26"/>
          <w:szCs w:val="26"/>
          <w:lang w:eastAsia="ru-RU"/>
        </w:rPr>
        <w:t xml:space="preserve">а также за счет </w:t>
      </w:r>
      <w:r w:rsidR="00E256EA" w:rsidRPr="00E256EA">
        <w:rPr>
          <w:rFonts w:ascii="Times New Roman" w:eastAsia="Times New Roman" w:hAnsi="Times New Roman"/>
          <w:sz w:val="26"/>
          <w:szCs w:val="26"/>
          <w:lang w:eastAsia="ru-RU"/>
        </w:rPr>
        <w:t>доходов</w:t>
      </w:r>
      <w:r w:rsidRPr="00E256EA">
        <w:rPr>
          <w:rFonts w:ascii="Times New Roman" w:eastAsia="Times New Roman" w:hAnsi="Times New Roman"/>
          <w:sz w:val="26"/>
          <w:szCs w:val="26"/>
          <w:lang w:eastAsia="ru-RU"/>
        </w:rPr>
        <w:t xml:space="preserve"> от федеральных и региональных налогов и сборов, налогов, предусмотренных специальными налоговыми режимами, подлежащих зачислению в местный бюджет</w:t>
      </w:r>
      <w:r w:rsidR="00D56810" w:rsidRPr="00E256EA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</w:t>
      </w:r>
      <w:proofErr w:type="gramEnd"/>
      <w:r w:rsidR="00D56810" w:rsidRPr="00E256EA">
        <w:rPr>
          <w:rFonts w:ascii="Times New Roman" w:eastAsia="Times New Roman" w:hAnsi="Times New Roman"/>
          <w:sz w:val="26"/>
          <w:szCs w:val="26"/>
          <w:lang w:eastAsia="ru-RU"/>
        </w:rPr>
        <w:t xml:space="preserve"> поселения</w:t>
      </w:r>
      <w:r w:rsidRPr="00E256E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256EA" w:rsidRDefault="00E256EA" w:rsidP="00B358B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6"/>
          <w:szCs w:val="26"/>
          <w:lang w:eastAsia="ru-RU"/>
        </w:rPr>
        <w:t>3.11.</w:t>
      </w:r>
      <w:r w:rsidRPr="00E256E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Финансовый отдел Администрации Кривошеинского района устанавливает  в соответствии с общими требованиями, определяемыми Министерством финансов российской Федерации</w:t>
      </w:r>
      <w:r w:rsidR="007A553E">
        <w:rPr>
          <w:rFonts w:ascii="Times New Roman" w:eastAsia="Times New Roman" w:hAnsi="Times New Roman"/>
          <w:sz w:val="26"/>
          <w:szCs w:val="26"/>
          <w:lang w:eastAsia="ru-RU"/>
        </w:rPr>
        <w:t>, порядок взыскания остатков непогашенных кредитов, включая проценты, штрафы и пени.</w:t>
      </w:r>
    </w:p>
    <w:p w:rsidR="00791A30" w:rsidRDefault="00791A30" w:rsidP="00B358B5">
      <w:pPr>
        <w:spacing w:after="0" w:line="240" w:lineRule="auto"/>
      </w:pPr>
    </w:p>
    <w:p w:rsidR="000F5C86" w:rsidRDefault="000F5C86" w:rsidP="00B358B5">
      <w:pPr>
        <w:spacing w:after="0" w:line="240" w:lineRule="auto"/>
      </w:pPr>
    </w:p>
    <w:sectPr w:rsidR="000F5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A30"/>
    <w:rsid w:val="00037655"/>
    <w:rsid w:val="00057156"/>
    <w:rsid w:val="00075805"/>
    <w:rsid w:val="00076297"/>
    <w:rsid w:val="00095EF1"/>
    <w:rsid w:val="000B218A"/>
    <w:rsid w:val="000C4755"/>
    <w:rsid w:val="000F5C86"/>
    <w:rsid w:val="001037A1"/>
    <w:rsid w:val="001261A2"/>
    <w:rsid w:val="00180469"/>
    <w:rsid w:val="00187A1E"/>
    <w:rsid w:val="001B470D"/>
    <w:rsid w:val="00243F4F"/>
    <w:rsid w:val="002678B1"/>
    <w:rsid w:val="002759EF"/>
    <w:rsid w:val="002A03D7"/>
    <w:rsid w:val="002B02B7"/>
    <w:rsid w:val="002B1881"/>
    <w:rsid w:val="002E0067"/>
    <w:rsid w:val="00302F6D"/>
    <w:rsid w:val="00316BB9"/>
    <w:rsid w:val="0032157A"/>
    <w:rsid w:val="0035101F"/>
    <w:rsid w:val="003C0BB5"/>
    <w:rsid w:val="003D1AFB"/>
    <w:rsid w:val="00405958"/>
    <w:rsid w:val="00434C82"/>
    <w:rsid w:val="00450A77"/>
    <w:rsid w:val="004B396E"/>
    <w:rsid w:val="004E23FB"/>
    <w:rsid w:val="0051739F"/>
    <w:rsid w:val="005C457C"/>
    <w:rsid w:val="005C68AD"/>
    <w:rsid w:val="005F234D"/>
    <w:rsid w:val="006B662B"/>
    <w:rsid w:val="006D3017"/>
    <w:rsid w:val="007167C1"/>
    <w:rsid w:val="00791A30"/>
    <w:rsid w:val="007A553E"/>
    <w:rsid w:val="007C641B"/>
    <w:rsid w:val="007D65CF"/>
    <w:rsid w:val="0081534B"/>
    <w:rsid w:val="00817C4E"/>
    <w:rsid w:val="008202F4"/>
    <w:rsid w:val="00824301"/>
    <w:rsid w:val="008432AC"/>
    <w:rsid w:val="008669EE"/>
    <w:rsid w:val="00875DD9"/>
    <w:rsid w:val="008B0C26"/>
    <w:rsid w:val="008E19D1"/>
    <w:rsid w:val="009423D0"/>
    <w:rsid w:val="00950DBB"/>
    <w:rsid w:val="009956E4"/>
    <w:rsid w:val="009B2BE5"/>
    <w:rsid w:val="009B36F0"/>
    <w:rsid w:val="00A03A0E"/>
    <w:rsid w:val="00AE6BF3"/>
    <w:rsid w:val="00B05EF8"/>
    <w:rsid w:val="00B136C1"/>
    <w:rsid w:val="00B22DC0"/>
    <w:rsid w:val="00B358B5"/>
    <w:rsid w:val="00C35FDD"/>
    <w:rsid w:val="00C415CE"/>
    <w:rsid w:val="00C80E4F"/>
    <w:rsid w:val="00C862BF"/>
    <w:rsid w:val="00CB5D41"/>
    <w:rsid w:val="00D56810"/>
    <w:rsid w:val="00D7094A"/>
    <w:rsid w:val="00D71B39"/>
    <w:rsid w:val="00DA354A"/>
    <w:rsid w:val="00DF4EAA"/>
    <w:rsid w:val="00E256EA"/>
    <w:rsid w:val="00E73AF1"/>
    <w:rsid w:val="00E8039C"/>
    <w:rsid w:val="00EA37CA"/>
    <w:rsid w:val="00EE2FA2"/>
    <w:rsid w:val="00EE5594"/>
    <w:rsid w:val="00FA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A30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C862BF"/>
    <w:pPr>
      <w:keepNext/>
      <w:spacing w:after="0" w:line="240" w:lineRule="auto"/>
      <w:ind w:firstLine="825"/>
      <w:jc w:val="right"/>
      <w:outlineLvl w:val="4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1A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91A30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C862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0A7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A30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C862BF"/>
    <w:pPr>
      <w:keepNext/>
      <w:spacing w:after="0" w:line="240" w:lineRule="auto"/>
      <w:ind w:firstLine="825"/>
      <w:jc w:val="right"/>
      <w:outlineLvl w:val="4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1A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91A30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C862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0A7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91;n=54139;fld=134;dst=10434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NACH</cp:lastModifiedBy>
  <cp:revision>7</cp:revision>
  <cp:lastPrinted>2011-09-28T04:10:00Z</cp:lastPrinted>
  <dcterms:created xsi:type="dcterms:W3CDTF">2011-09-27T05:09:00Z</dcterms:created>
  <dcterms:modified xsi:type="dcterms:W3CDTF">2011-11-22T08:20:00Z</dcterms:modified>
</cp:coreProperties>
</file>