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center"/>
        <w:rPr>
          <w:color w:val="444444"/>
        </w:rPr>
      </w:pP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В марте 2023 года на территории Кривошеинского района запланированы следующие профилактические мероприятия;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 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13 марта – «Пешеход»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В период  с 17 по 18  марта – «Нетрезвый водитель»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20 марта – «Безопасная трасса»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23 марта - «Ремень»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27 марта – «Встречная полоса»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31 марта  - «Детское кресло»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 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Уважаемые участники дорожного движения в дни проведения профилактических мероприятия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 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 </w:t>
      </w:r>
    </w:p>
    <w:p w:rsidR="00CE44A4" w:rsidRPr="00CE44A4" w:rsidRDefault="00CE44A4" w:rsidP="00CE44A4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E44A4">
        <w:rPr>
          <w:color w:val="444444"/>
        </w:rPr>
        <w:t>Начальник ОГИБДД                                                                        Сергей Титов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CE44A4"/>
    <w:rsid w:val="0067513E"/>
    <w:rsid w:val="00CE44A4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4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2024-12-12T02:05:00Z</dcterms:created>
  <dcterms:modified xsi:type="dcterms:W3CDTF">2024-12-12T02:06:00Z</dcterms:modified>
</cp:coreProperties>
</file>