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7C" w:rsidRPr="008F757C" w:rsidRDefault="008F757C" w:rsidP="008F757C">
      <w:pPr>
        <w:autoSpaceDE w:val="0"/>
        <w:autoSpaceDN w:val="0"/>
        <w:adjustRightInd w:val="0"/>
        <w:ind w:left="0"/>
        <w:jc w:val="left"/>
        <w:rPr>
          <w:rFonts w:ascii="Tahoma" w:hAnsi="Tahoma" w:cs="Tahoma"/>
          <w:sz w:val="20"/>
          <w:szCs w:val="20"/>
          <w:lang w:eastAsia="ru-RU"/>
        </w:rPr>
      </w:pPr>
      <w:r w:rsidRPr="008F757C">
        <w:rPr>
          <w:rFonts w:ascii="Tahoma" w:hAnsi="Tahoma" w:cs="Tahoma"/>
          <w:sz w:val="20"/>
          <w:szCs w:val="20"/>
          <w:lang w:eastAsia="ru-RU"/>
        </w:rPr>
        <w:t xml:space="preserve">Документ предоставлен </w:t>
      </w:r>
      <w:hyperlink r:id="rId5" w:history="1">
        <w:r w:rsidRPr="008F757C">
          <w:rPr>
            <w:rFonts w:ascii="Tahoma" w:hAnsi="Tahoma" w:cs="Tahoma"/>
            <w:color w:val="0000FF"/>
            <w:sz w:val="20"/>
            <w:szCs w:val="20"/>
            <w:lang w:eastAsia="ru-RU"/>
          </w:rPr>
          <w:t>КонсультантПлюс</w:t>
        </w:r>
      </w:hyperlink>
    </w:p>
    <w:p w:rsidR="008F757C" w:rsidRPr="008F757C" w:rsidRDefault="008F757C" w:rsidP="008F757C">
      <w:pPr>
        <w:autoSpaceDE w:val="0"/>
        <w:autoSpaceDN w:val="0"/>
        <w:adjustRightInd w:val="0"/>
        <w:ind w:left="0"/>
        <w:jc w:val="left"/>
        <w:rPr>
          <w:rFonts w:ascii="Tahoma" w:hAnsi="Tahoma" w:cs="Tahoma"/>
          <w:sz w:val="20"/>
          <w:szCs w:val="20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/>
        <w:outlineLvl w:val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233"/>
        <w:gridCol w:w="5233"/>
      </w:tblGrid>
      <w:tr w:rsidR="008F757C" w:rsidRPr="008F757C">
        <w:tc>
          <w:tcPr>
            <w:tcW w:w="5232" w:type="dxa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left"/>
              <w:outlineLvl w:val="0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24 ноября 2009 года</w:t>
            </w:r>
          </w:p>
        </w:tc>
        <w:tc>
          <w:tcPr>
            <w:tcW w:w="5232" w:type="dxa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N 261-ОЗ</w:t>
            </w:r>
          </w:p>
        </w:tc>
      </w:tr>
    </w:tbl>
    <w:p w:rsidR="008F757C" w:rsidRPr="008F757C" w:rsidRDefault="008F757C" w:rsidP="008F757C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ind w:left="0"/>
        <w:rPr>
          <w:rFonts w:ascii="Trebuchet MS" w:hAnsi="Trebuchet MS" w:cs="Trebuchet MS"/>
          <w:b/>
          <w:bCs/>
          <w:i/>
          <w:iCs/>
          <w:sz w:val="2"/>
          <w:szCs w:val="2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center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sz w:val="24"/>
          <w:szCs w:val="24"/>
          <w:lang w:eastAsia="ru-RU"/>
        </w:rPr>
        <w:t>ТОМСКАЯ ОБЛАСТЬ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center"/>
        <w:rPr>
          <w:rFonts w:ascii="Trebuchet MS" w:hAnsi="Trebuchet MS" w:cs="Trebuchet MS"/>
          <w:b/>
          <w:b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center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sz w:val="24"/>
          <w:szCs w:val="24"/>
          <w:lang w:eastAsia="ru-RU"/>
        </w:rPr>
        <w:t>ЗАКОН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center"/>
        <w:rPr>
          <w:rFonts w:ascii="Trebuchet MS" w:hAnsi="Trebuchet MS" w:cs="Trebuchet MS"/>
          <w:b/>
          <w:b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center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sz w:val="24"/>
          <w:szCs w:val="24"/>
          <w:lang w:eastAsia="ru-RU"/>
        </w:rPr>
        <w:t xml:space="preserve">О НАДЕЛЕНИИ ОРГАНОВ МЕСТНОГО САМОУПРАВЛЕНИЯ </w:t>
      </w:r>
      <w:proofErr w:type="gramStart"/>
      <w:r w:rsidRPr="008F757C">
        <w:rPr>
          <w:rFonts w:ascii="Trebuchet MS" w:hAnsi="Trebuchet MS" w:cs="Trebuchet MS"/>
          <w:b/>
          <w:bCs/>
          <w:sz w:val="24"/>
          <w:szCs w:val="24"/>
          <w:lang w:eastAsia="ru-RU"/>
        </w:rPr>
        <w:t>ОТДЕЛЬНЫМИ</w:t>
      </w:r>
      <w:proofErr w:type="gramEnd"/>
    </w:p>
    <w:p w:rsidR="008F757C" w:rsidRPr="008F757C" w:rsidRDefault="008F757C" w:rsidP="008F757C">
      <w:pPr>
        <w:autoSpaceDE w:val="0"/>
        <w:autoSpaceDN w:val="0"/>
        <w:adjustRightInd w:val="0"/>
        <w:ind w:left="0"/>
        <w:jc w:val="center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sz w:val="24"/>
          <w:szCs w:val="24"/>
          <w:lang w:eastAsia="ru-RU"/>
        </w:rPr>
        <w:t>ГОСУДАРСТВЕННЫМИ ПОЛНОМОЧИЯМИ ПО СОЗДАНИЮ И ОБЕСПЕЧЕНИЮ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center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sz w:val="24"/>
          <w:szCs w:val="24"/>
          <w:lang w:eastAsia="ru-RU"/>
        </w:rPr>
        <w:t>ДЕЯТЕЛЬНОСТИ АДМИНИСТРАТИВНЫХ КОМИССИЙ В ТОМСКОЙ ОБЛАСТИ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right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proofErr w:type="gram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Принят</w:t>
      </w:r>
      <w:proofErr w:type="gramEnd"/>
    </w:p>
    <w:p w:rsidR="008F757C" w:rsidRPr="008F757C" w:rsidRDefault="008F757C" w:rsidP="008F757C">
      <w:pPr>
        <w:autoSpaceDE w:val="0"/>
        <w:autoSpaceDN w:val="0"/>
        <w:adjustRightInd w:val="0"/>
        <w:ind w:left="0"/>
        <w:jc w:val="right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постановлением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right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Государственной Думы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right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Томской области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right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от 14.11.2009 N 2788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left"/>
        <w:rPr>
          <w:rFonts w:ascii="Trebuchet MS" w:hAnsi="Trebuchet MS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10180"/>
        <w:gridCol w:w="113"/>
      </w:tblGrid>
      <w:tr w:rsidR="008F757C" w:rsidRPr="008F7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left"/>
              <w:rPr>
                <w:rFonts w:ascii="Trebuchet MS" w:hAnsi="Trebuchet MS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left"/>
              <w:rPr>
                <w:rFonts w:ascii="Trebuchet MS" w:hAnsi="Trebuchet M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</w:pPr>
            <w:proofErr w:type="gramStart"/>
            <w:r w:rsidRPr="008F757C"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  <w:t>(в ред. Законов Томской области</w:t>
            </w:r>
            <w:proofErr w:type="gramEnd"/>
          </w:p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  <w:t xml:space="preserve">от 09.03.2010 </w:t>
            </w:r>
            <w:hyperlink r:id="rId6" w:history="1">
              <w:r w:rsidRPr="008F757C">
                <w:rPr>
                  <w:rFonts w:ascii="Trebuchet MS" w:hAnsi="Trebuchet MS" w:cs="Trebuchet MS"/>
                  <w:b/>
                  <w:bCs/>
                  <w:i/>
                  <w:iCs/>
                  <w:color w:val="0000FF"/>
                  <w:sz w:val="24"/>
                  <w:szCs w:val="24"/>
                  <w:lang w:eastAsia="ru-RU"/>
                </w:rPr>
                <w:t>N 34-ОЗ</w:t>
              </w:r>
            </w:hyperlink>
            <w:r w:rsidRPr="008F757C"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  <w:t xml:space="preserve">, от 08.04.2011 </w:t>
            </w:r>
            <w:hyperlink r:id="rId7" w:history="1">
              <w:r w:rsidRPr="008F757C">
                <w:rPr>
                  <w:rFonts w:ascii="Trebuchet MS" w:hAnsi="Trebuchet MS" w:cs="Trebuchet MS"/>
                  <w:b/>
                  <w:bCs/>
                  <w:i/>
                  <w:iCs/>
                  <w:color w:val="0000FF"/>
                  <w:sz w:val="24"/>
                  <w:szCs w:val="24"/>
                  <w:lang w:eastAsia="ru-RU"/>
                </w:rPr>
                <w:t>N 30-ОЗ</w:t>
              </w:r>
            </w:hyperlink>
            <w:r w:rsidRPr="008F757C"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  <w:t xml:space="preserve">, от 09.11.2011 </w:t>
            </w:r>
            <w:hyperlink r:id="rId8" w:history="1">
              <w:r w:rsidRPr="008F757C">
                <w:rPr>
                  <w:rFonts w:ascii="Trebuchet MS" w:hAnsi="Trebuchet MS" w:cs="Trebuchet MS"/>
                  <w:b/>
                  <w:bCs/>
                  <w:i/>
                  <w:iCs/>
                  <w:color w:val="0000FF"/>
                  <w:sz w:val="24"/>
                  <w:szCs w:val="24"/>
                  <w:lang w:eastAsia="ru-RU"/>
                </w:rPr>
                <w:t>N 308-ОЗ</w:t>
              </w:r>
            </w:hyperlink>
            <w:r w:rsidRPr="008F757C"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  <w:t>,</w:t>
            </w:r>
          </w:p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  <w:t xml:space="preserve">от 15.03.2013 </w:t>
            </w:r>
            <w:hyperlink r:id="rId9" w:history="1">
              <w:r w:rsidRPr="008F757C">
                <w:rPr>
                  <w:rFonts w:ascii="Trebuchet MS" w:hAnsi="Trebuchet MS" w:cs="Trebuchet MS"/>
                  <w:b/>
                  <w:bCs/>
                  <w:i/>
                  <w:iCs/>
                  <w:color w:val="0000FF"/>
                  <w:sz w:val="24"/>
                  <w:szCs w:val="24"/>
                  <w:lang w:eastAsia="ru-RU"/>
                </w:rPr>
                <w:t>N 37-ОЗ</w:t>
              </w:r>
            </w:hyperlink>
            <w:r w:rsidRPr="008F757C"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  <w:t xml:space="preserve">, от 07.06.2013 </w:t>
            </w:r>
            <w:hyperlink r:id="rId10" w:history="1">
              <w:r w:rsidRPr="008F757C">
                <w:rPr>
                  <w:rFonts w:ascii="Trebuchet MS" w:hAnsi="Trebuchet MS" w:cs="Trebuchet MS"/>
                  <w:b/>
                  <w:bCs/>
                  <w:i/>
                  <w:iCs/>
                  <w:color w:val="0000FF"/>
                  <w:sz w:val="24"/>
                  <w:szCs w:val="24"/>
                  <w:lang w:eastAsia="ru-RU"/>
                </w:rPr>
                <w:t>N 104-ОЗ</w:t>
              </w:r>
            </w:hyperlink>
            <w:r w:rsidRPr="008F757C"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  <w:t xml:space="preserve">, от 27.12.2013 </w:t>
            </w:r>
            <w:hyperlink r:id="rId11" w:history="1">
              <w:r w:rsidRPr="008F757C">
                <w:rPr>
                  <w:rFonts w:ascii="Trebuchet MS" w:hAnsi="Trebuchet MS" w:cs="Trebuchet MS"/>
                  <w:b/>
                  <w:bCs/>
                  <w:i/>
                  <w:iCs/>
                  <w:color w:val="0000FF"/>
                  <w:sz w:val="24"/>
                  <w:szCs w:val="24"/>
                  <w:lang w:eastAsia="ru-RU"/>
                </w:rPr>
                <w:t>N 229-ОЗ</w:t>
              </w:r>
            </w:hyperlink>
            <w:r w:rsidRPr="008F757C"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  <w:t>,</w:t>
            </w:r>
          </w:p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  <w:t xml:space="preserve">от 19.06.2014 </w:t>
            </w:r>
            <w:hyperlink r:id="rId12" w:history="1">
              <w:r w:rsidRPr="008F757C">
                <w:rPr>
                  <w:rFonts w:ascii="Trebuchet MS" w:hAnsi="Trebuchet MS" w:cs="Trebuchet MS"/>
                  <w:b/>
                  <w:bCs/>
                  <w:i/>
                  <w:iCs/>
                  <w:color w:val="0000FF"/>
                  <w:sz w:val="24"/>
                  <w:szCs w:val="24"/>
                  <w:lang w:eastAsia="ru-RU"/>
                </w:rPr>
                <w:t>N 74-ОЗ</w:t>
              </w:r>
            </w:hyperlink>
            <w:r w:rsidRPr="008F757C"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  <w:t xml:space="preserve">, от 30.12.2014 </w:t>
            </w:r>
            <w:hyperlink r:id="rId13" w:history="1">
              <w:r w:rsidRPr="008F757C">
                <w:rPr>
                  <w:rFonts w:ascii="Trebuchet MS" w:hAnsi="Trebuchet MS" w:cs="Trebuchet MS"/>
                  <w:b/>
                  <w:bCs/>
                  <w:i/>
                  <w:iCs/>
                  <w:color w:val="0000FF"/>
                  <w:sz w:val="24"/>
                  <w:szCs w:val="24"/>
                  <w:lang w:eastAsia="ru-RU"/>
                </w:rPr>
                <w:t>N 207-ОЗ</w:t>
              </w:r>
            </w:hyperlink>
            <w:r w:rsidRPr="008F757C"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  <w:t xml:space="preserve">, от 12.11.2015 </w:t>
            </w:r>
            <w:hyperlink r:id="rId14" w:history="1">
              <w:r w:rsidRPr="008F757C">
                <w:rPr>
                  <w:rFonts w:ascii="Trebuchet MS" w:hAnsi="Trebuchet MS" w:cs="Trebuchet MS"/>
                  <w:b/>
                  <w:bCs/>
                  <w:i/>
                  <w:iCs/>
                  <w:color w:val="0000FF"/>
                  <w:sz w:val="24"/>
                  <w:szCs w:val="24"/>
                  <w:lang w:eastAsia="ru-RU"/>
                </w:rPr>
                <w:t>N 173-ОЗ</w:t>
              </w:r>
            </w:hyperlink>
            <w:r w:rsidRPr="008F757C"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  <w:t>,</w:t>
            </w:r>
          </w:p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  <w:t xml:space="preserve">от 29.12.2015 </w:t>
            </w:r>
            <w:hyperlink r:id="rId15" w:history="1">
              <w:r w:rsidRPr="008F757C">
                <w:rPr>
                  <w:rFonts w:ascii="Trebuchet MS" w:hAnsi="Trebuchet MS" w:cs="Trebuchet MS"/>
                  <w:b/>
                  <w:bCs/>
                  <w:i/>
                  <w:iCs/>
                  <w:color w:val="0000FF"/>
                  <w:sz w:val="24"/>
                  <w:szCs w:val="24"/>
                  <w:lang w:eastAsia="ru-RU"/>
                </w:rPr>
                <w:t>N 205-ОЗ</w:t>
              </w:r>
            </w:hyperlink>
            <w:r w:rsidRPr="008F757C"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  <w:t xml:space="preserve">, от 08.12.2020 </w:t>
            </w:r>
            <w:hyperlink r:id="rId16" w:history="1">
              <w:r w:rsidRPr="008F757C">
                <w:rPr>
                  <w:rFonts w:ascii="Trebuchet MS" w:hAnsi="Trebuchet MS" w:cs="Trebuchet MS"/>
                  <w:b/>
                  <w:bCs/>
                  <w:i/>
                  <w:iCs/>
                  <w:color w:val="0000FF"/>
                  <w:sz w:val="24"/>
                  <w:szCs w:val="24"/>
                  <w:lang w:eastAsia="ru-RU"/>
                </w:rPr>
                <w:t>N 152-ОЗ</w:t>
              </w:r>
            </w:hyperlink>
            <w:r w:rsidRPr="008F757C"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  <w:t>,</w:t>
            </w:r>
          </w:p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F757C"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  <w:t>изм</w:t>
            </w:r>
            <w:proofErr w:type="spellEnd"/>
            <w:r w:rsidRPr="008F757C"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  <w:t>., внесенными Законами Томской области</w:t>
            </w:r>
          </w:p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  <w:t xml:space="preserve">от 06.01.2013 </w:t>
            </w:r>
            <w:hyperlink r:id="rId17" w:history="1">
              <w:r w:rsidRPr="008F757C">
                <w:rPr>
                  <w:rFonts w:ascii="Trebuchet MS" w:hAnsi="Trebuchet MS" w:cs="Trebuchet MS"/>
                  <w:b/>
                  <w:bCs/>
                  <w:i/>
                  <w:iCs/>
                  <w:color w:val="0000FF"/>
                  <w:sz w:val="24"/>
                  <w:szCs w:val="24"/>
                  <w:lang w:eastAsia="ru-RU"/>
                </w:rPr>
                <w:t>N 2-ОЗ</w:t>
              </w:r>
            </w:hyperlink>
            <w:r w:rsidRPr="008F757C"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  <w:t xml:space="preserve">, от 27.12.2013 </w:t>
            </w:r>
            <w:hyperlink r:id="rId18" w:history="1">
              <w:r w:rsidRPr="008F757C">
                <w:rPr>
                  <w:rFonts w:ascii="Trebuchet MS" w:hAnsi="Trebuchet MS" w:cs="Trebuchet MS"/>
                  <w:b/>
                  <w:bCs/>
                  <w:i/>
                  <w:iCs/>
                  <w:color w:val="0000FF"/>
                  <w:sz w:val="24"/>
                  <w:szCs w:val="24"/>
                  <w:lang w:eastAsia="ru-RU"/>
                </w:rPr>
                <w:t>N 227-ОЗ</w:t>
              </w:r>
            </w:hyperlink>
            <w:r w:rsidRPr="008F757C"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  <w:t xml:space="preserve">, от 30.12.2014 </w:t>
            </w:r>
            <w:hyperlink r:id="rId19" w:history="1">
              <w:r w:rsidRPr="008F757C">
                <w:rPr>
                  <w:rFonts w:ascii="Trebuchet MS" w:hAnsi="Trebuchet MS" w:cs="Trebuchet MS"/>
                  <w:b/>
                  <w:bCs/>
                  <w:i/>
                  <w:iCs/>
                  <w:color w:val="0000FF"/>
                  <w:sz w:val="24"/>
                  <w:szCs w:val="24"/>
                  <w:lang w:eastAsia="ru-RU"/>
                </w:rPr>
                <w:t>N 193-ОЗ</w:t>
              </w:r>
            </w:hyperlink>
            <w:r w:rsidRPr="008F757C"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</w:pPr>
          </w:p>
        </w:tc>
      </w:tr>
    </w:tbl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 w:firstLine="540"/>
        <w:outlineLvl w:val="1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sz w:val="24"/>
          <w:szCs w:val="24"/>
          <w:lang w:eastAsia="ru-RU"/>
        </w:rPr>
        <w:t>Статья 1. Содержание передаваемых государственных полномочий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Настоящим Законом органы местного самоуправления </w:t>
      </w:r>
      <w:proofErr w:type="gram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муниципальных</w:t>
      </w:r>
      <w:proofErr w:type="gram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образований Томской области: </w:t>
      </w:r>
      <w:proofErr w:type="gram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"Город Томск", "Городской округ Стрежевой", "Городской округ - закрытое административно-территориальное образование 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Северск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Томской области", "Александровский район", "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Асиновский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район", "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Бакчарский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район", "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Верхнекетский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район", "Зырянский район", "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Каргасокский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район", "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Кожевниковский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район", "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Колпашевский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район", "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Кривошеинский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район", "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Молчановский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район", "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Парабельский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район", "Первомайский район", "Город Кедровый", "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Тегульдетский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район", "Томский район", "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Чаинский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район", "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Шегарский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район" наделяются следующими отдельными государственными полномочиями по созданию и обеспечению деятельности административных комиссий (далее</w:t>
      </w:r>
      <w:proofErr w:type="gram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- государственные полномочия):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1) создание административных комиссий;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2) определение количества административных комиссий;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3) определение персонального и численного состава административных комиссий;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4) утверждение регламента работы административных комиссий соответствующего муниципального образования;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5) изменение количества административных комиссий, в том числе путем ликвидации административных комиссий;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6) обеспечение (в том числе организационное и материально-техническое) деятельности административных комиссий, связанной с реализацией </w:t>
      </w:r>
      <w:hyperlink r:id="rId20" w:history="1">
        <w:r w:rsidRPr="008F757C">
          <w:rPr>
            <w:rFonts w:ascii="Trebuchet MS" w:hAnsi="Trebuchet MS" w:cs="Trebuchet MS"/>
            <w:b/>
            <w:bCs/>
            <w:i/>
            <w:iCs/>
            <w:color w:val="0000FF"/>
            <w:sz w:val="24"/>
            <w:szCs w:val="24"/>
            <w:lang w:eastAsia="ru-RU"/>
          </w:rPr>
          <w:t>Закона</w:t>
        </w:r>
      </w:hyperlink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Томской области "Об административных комиссиях в Томской области".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lastRenderedPageBreak/>
        <w:t xml:space="preserve">(в ред. </w:t>
      </w:r>
      <w:hyperlink r:id="rId21" w:history="1">
        <w:r w:rsidRPr="008F757C">
          <w:rPr>
            <w:rFonts w:ascii="Trebuchet MS" w:hAnsi="Trebuchet MS" w:cs="Trebuchet MS"/>
            <w:b/>
            <w:bCs/>
            <w:i/>
            <w:iCs/>
            <w:color w:val="0000FF"/>
            <w:sz w:val="24"/>
            <w:szCs w:val="24"/>
            <w:lang w:eastAsia="ru-RU"/>
          </w:rPr>
          <w:t>Закона</w:t>
        </w:r>
      </w:hyperlink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Томской области от 08.12.2020 N 152-ОЗ)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 w:firstLine="540"/>
        <w:outlineLvl w:val="1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sz w:val="24"/>
          <w:szCs w:val="24"/>
          <w:lang w:eastAsia="ru-RU"/>
        </w:rPr>
        <w:t>Статья 2. Права и обязанности исполнительных органов государственной власти Томской области при осуществлении органами местного самоуправления государственных полномочий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1. Исполнительные органы государственной власти Томской области имеют право: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1) издавать в пределах своей компетенции обязательные для исполнения органами местного самоуправления нормативные правовые акты по вопросам осуществления органами местного самоуправления государственных полномочий и осуществлять </w:t>
      </w:r>
      <w:proofErr w:type="gram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контроль за</w:t>
      </w:r>
      <w:proofErr w:type="gram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их исполнением;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2) запрашивать и получать в установленном порядке от органов местного самоуправления документы и иную необходимую информацию, связанные с осуществлением ими государственных полномочий;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3) оказывать через Департамент муниципального развития Администрации Томской области (далее - уполномоченный орган) методическую помощь органам местного самоуправления в организации их работы по осуществлению государственных полномочий;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(в ред. Законов Томской области от 08.04.2011 </w:t>
      </w:r>
      <w:hyperlink r:id="rId22" w:history="1">
        <w:r w:rsidRPr="008F757C">
          <w:rPr>
            <w:rFonts w:ascii="Trebuchet MS" w:hAnsi="Trebuchet MS" w:cs="Trebuchet MS"/>
            <w:b/>
            <w:bCs/>
            <w:i/>
            <w:iCs/>
            <w:color w:val="0000FF"/>
            <w:sz w:val="24"/>
            <w:szCs w:val="24"/>
            <w:lang w:eastAsia="ru-RU"/>
          </w:rPr>
          <w:t>N 30-ОЗ</w:t>
        </w:r>
      </w:hyperlink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, от 15.03.2013 </w:t>
      </w:r>
      <w:hyperlink r:id="rId23" w:history="1">
        <w:r w:rsidRPr="008F757C">
          <w:rPr>
            <w:rFonts w:ascii="Trebuchet MS" w:hAnsi="Trebuchet MS" w:cs="Trebuchet MS"/>
            <w:b/>
            <w:bCs/>
            <w:i/>
            <w:iCs/>
            <w:color w:val="0000FF"/>
            <w:sz w:val="24"/>
            <w:szCs w:val="24"/>
            <w:lang w:eastAsia="ru-RU"/>
          </w:rPr>
          <w:t>N 37-ОЗ</w:t>
        </w:r>
      </w:hyperlink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, от 08.12.2020 </w:t>
      </w:r>
      <w:hyperlink r:id="rId24" w:history="1">
        <w:r w:rsidRPr="008F757C">
          <w:rPr>
            <w:rFonts w:ascii="Trebuchet MS" w:hAnsi="Trebuchet MS" w:cs="Trebuchet MS"/>
            <w:b/>
            <w:bCs/>
            <w:i/>
            <w:iCs/>
            <w:color w:val="0000FF"/>
            <w:sz w:val="24"/>
            <w:szCs w:val="24"/>
            <w:lang w:eastAsia="ru-RU"/>
          </w:rPr>
          <w:t>N 152-ОЗ</w:t>
        </w:r>
      </w:hyperlink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)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4) организовывать и проводить проверки, в том числе в случаях непредставления или несвоевременного представления либо отказа от представления органами местного самоуправления информации по вопросам осуществления государственных полномочий.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2. Исполнительные органы государственной власти Томской области при осуществлении органами местного самоуправления государственных полномочий обязаны: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1) обеспечить передачу органам местного самоуправления финансовых средств, необходимых для осуществления государственных полномочий;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2) осуществлять через уполномоченный орган </w:t>
      </w:r>
      <w:proofErr w:type="gram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контроль за</w:t>
      </w:r>
      <w:proofErr w:type="gram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реализацией переданных органам местного самоуправления государственных полномочий.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(в ред. </w:t>
      </w:r>
      <w:hyperlink r:id="rId25" w:history="1">
        <w:r w:rsidRPr="008F757C">
          <w:rPr>
            <w:rFonts w:ascii="Trebuchet MS" w:hAnsi="Trebuchet MS" w:cs="Trebuchet MS"/>
            <w:b/>
            <w:bCs/>
            <w:i/>
            <w:iCs/>
            <w:color w:val="0000FF"/>
            <w:sz w:val="24"/>
            <w:szCs w:val="24"/>
            <w:lang w:eastAsia="ru-RU"/>
          </w:rPr>
          <w:t>Закона</w:t>
        </w:r>
      </w:hyperlink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Томской области от 19.06.2014 N 74-ОЗ)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3. Исполнительные органы государственной власти Томской области могут иметь иные права и обязанности в соответствии с законодательством Российской Федерации и законодательством Томской области.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 w:firstLine="540"/>
        <w:outlineLvl w:val="1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sz w:val="24"/>
          <w:szCs w:val="24"/>
          <w:lang w:eastAsia="ru-RU"/>
        </w:rPr>
        <w:t>Статья 3. Права и обязанности органов местного самоуправления при осуществлении государственных полномочий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1. Органы местного самоуправления при осуществлении переданных им государственных полномочий имеют право </w:t>
      </w:r>
      <w:proofErr w:type="gram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на</w:t>
      </w:r>
      <w:proofErr w:type="gram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: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1) финансовое обеспечение государственных полномочий за счет предоставляемых местным бюджетам субвенций из областного бюджета;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2) запрос и получение сведений, необходимых для осуществления переданных им государственных полномочий.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2. Органы местного самоуправления при осуществлении государственных полномочий обязаны: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lastRenderedPageBreak/>
        <w:t>1) осуществлять государственные полномочия надлежащим образом в соответствии с настоящим Законом;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2) принимать муниципальные правовые акты по вопросам осуществления государственных полномочий;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3) </w:t>
      </w:r>
      <w:proofErr w:type="gram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предоставлять уполномоченному органу документы</w:t>
      </w:r>
      <w:proofErr w:type="gram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и иную необходимую информацию, связанную с осуществлением ими государственных полномочий;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4) исполнять нормативные правовые акты исполнительных органов государственной власти Томской области по вопросам осуществления государственных полномочий.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3. Органы местного самоуправления могут иметь иные права и обязанности при осуществлении государственных полномочий в соответствии с законодательством Российской Федерации и законодательством Томской области.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 w:firstLine="540"/>
        <w:outlineLvl w:val="1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sz w:val="24"/>
          <w:szCs w:val="24"/>
          <w:lang w:eastAsia="ru-RU"/>
        </w:rPr>
        <w:t>Статья 4. Финансовое обеспечение передаваемых государственных полномочий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1. Финансовое обеспечение передаваемых государственных полномочий осуществляется путем предоставления бюджетам муниципальных районов и городских округов Томской области субвенций </w:t>
      </w:r>
      <w:proofErr w:type="gram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из областного бюджета в соответствии с законом об областном бюджете на очередной финансовый год</w:t>
      </w:r>
      <w:proofErr w:type="gram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и на плановый период.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2. Утратила силу. - </w:t>
      </w:r>
      <w:hyperlink r:id="rId26" w:history="1">
        <w:r w:rsidRPr="008F757C">
          <w:rPr>
            <w:rFonts w:ascii="Trebuchet MS" w:hAnsi="Trebuchet MS" w:cs="Trebuchet MS"/>
            <w:b/>
            <w:bCs/>
            <w:i/>
            <w:iCs/>
            <w:color w:val="0000FF"/>
            <w:sz w:val="24"/>
            <w:szCs w:val="24"/>
            <w:lang w:eastAsia="ru-RU"/>
          </w:rPr>
          <w:t>Закон</w:t>
        </w:r>
      </w:hyperlink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Томской области от 19.06.2014 N 74-ОЗ.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3. </w:t>
      </w:r>
      <w:hyperlink w:anchor="Par120" w:history="1">
        <w:r w:rsidRPr="008F757C">
          <w:rPr>
            <w:rFonts w:ascii="Trebuchet MS" w:hAnsi="Trebuchet MS" w:cs="Trebuchet MS"/>
            <w:b/>
            <w:bCs/>
            <w:i/>
            <w:iCs/>
            <w:color w:val="0000FF"/>
            <w:sz w:val="24"/>
            <w:szCs w:val="24"/>
            <w:lang w:eastAsia="ru-RU"/>
          </w:rPr>
          <w:t>Порядок</w:t>
        </w:r>
      </w:hyperlink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определения общего объема субвенции, показатели распределения между муниципальными образованиями Томской области общего объема субвенции и методика распределения субвенции из областного бюджета устанавливаются приложением к настоящему Закону.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(часть 3 в ред. </w:t>
      </w:r>
      <w:hyperlink r:id="rId27" w:history="1">
        <w:r w:rsidRPr="008F757C">
          <w:rPr>
            <w:rFonts w:ascii="Trebuchet MS" w:hAnsi="Trebuchet MS" w:cs="Trebuchet MS"/>
            <w:b/>
            <w:bCs/>
            <w:i/>
            <w:iCs/>
            <w:color w:val="0000FF"/>
            <w:sz w:val="24"/>
            <w:szCs w:val="24"/>
            <w:lang w:eastAsia="ru-RU"/>
          </w:rPr>
          <w:t>Закона</w:t>
        </w:r>
      </w:hyperlink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Томской области от 08.12.2020 N 152-ОЗ)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4.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государственных полномочий в случаях и порядке, предусмотренных уставом муниципального образования.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5. Не использованные по состоянию на 1 января текущего финансового года субвенции подлежат возврату в доход областного бюджета в течение первых 15 рабочих дней текущего финансового года. </w:t>
      </w:r>
      <w:proofErr w:type="gram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В случае если неиспользованный остаток субвенций не перечислен в доход областного бюджета, указанные средства подлежат взысканию в доход областного бюджета в порядке, определяемом Департаментом финансов Томской области с соблюдением общих требований, установленных Министерством финансов Российской Федерации.</w:t>
      </w:r>
      <w:proofErr w:type="gramEnd"/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(</w:t>
      </w:r>
      <w:proofErr w:type="gram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ред. Законов Томской области от 27.12.2013 </w:t>
      </w:r>
      <w:hyperlink r:id="rId28" w:history="1">
        <w:r w:rsidRPr="008F757C">
          <w:rPr>
            <w:rFonts w:ascii="Trebuchet MS" w:hAnsi="Trebuchet MS" w:cs="Trebuchet MS"/>
            <w:b/>
            <w:bCs/>
            <w:i/>
            <w:iCs/>
            <w:color w:val="0000FF"/>
            <w:sz w:val="24"/>
            <w:szCs w:val="24"/>
            <w:lang w:eastAsia="ru-RU"/>
          </w:rPr>
          <w:t>N 229-ОЗ</w:t>
        </w:r>
      </w:hyperlink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, от 12.11.2015 </w:t>
      </w:r>
      <w:hyperlink r:id="rId29" w:history="1">
        <w:r w:rsidRPr="008F757C">
          <w:rPr>
            <w:rFonts w:ascii="Trebuchet MS" w:hAnsi="Trebuchet MS" w:cs="Trebuchet MS"/>
            <w:b/>
            <w:bCs/>
            <w:i/>
            <w:iCs/>
            <w:color w:val="0000FF"/>
            <w:sz w:val="24"/>
            <w:szCs w:val="24"/>
            <w:lang w:eastAsia="ru-RU"/>
          </w:rPr>
          <w:t>N 173-ОЗ</w:t>
        </w:r>
      </w:hyperlink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)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 w:firstLine="540"/>
        <w:outlineLvl w:val="1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sz w:val="24"/>
          <w:szCs w:val="24"/>
          <w:lang w:eastAsia="ru-RU"/>
        </w:rPr>
        <w:t xml:space="preserve">Статья 5. </w:t>
      </w:r>
      <w:proofErr w:type="gramStart"/>
      <w:r w:rsidRPr="008F757C">
        <w:rPr>
          <w:rFonts w:ascii="Trebuchet MS" w:hAnsi="Trebuchet MS" w:cs="Trebuchet MS"/>
          <w:b/>
          <w:bCs/>
          <w:sz w:val="24"/>
          <w:szCs w:val="24"/>
          <w:lang w:eastAsia="ru-RU"/>
        </w:rPr>
        <w:t>Контроль за</w:t>
      </w:r>
      <w:proofErr w:type="gramEnd"/>
      <w:r w:rsidRPr="008F757C">
        <w:rPr>
          <w:rFonts w:ascii="Trebuchet MS" w:hAnsi="Trebuchet MS" w:cs="Trebuchet MS"/>
          <w:b/>
          <w:bCs/>
          <w:sz w:val="24"/>
          <w:szCs w:val="24"/>
          <w:lang w:eastAsia="ru-RU"/>
        </w:rPr>
        <w:t xml:space="preserve"> осуществлением государственных полномочий и предоставление отчетности органами местного самоуправления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1. </w:t>
      </w:r>
      <w:proofErr w:type="gram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Контроль за</w:t>
      </w:r>
      <w:proofErr w:type="gram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осуществлением органами местного самоуправления переданных отдельных государственных полномочий осуществляет уполномоченный орган.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proofErr w:type="gram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Контроль за</w:t>
      </w:r>
      <w:proofErr w:type="gram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использованием субвенции осуществляется в соответствии с бюджетным законодательством.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(часть 1 в ред. </w:t>
      </w:r>
      <w:hyperlink r:id="rId30" w:history="1">
        <w:r w:rsidRPr="008F757C">
          <w:rPr>
            <w:rFonts w:ascii="Trebuchet MS" w:hAnsi="Trebuchet MS" w:cs="Trebuchet MS"/>
            <w:b/>
            <w:bCs/>
            <w:i/>
            <w:iCs/>
            <w:color w:val="0000FF"/>
            <w:sz w:val="24"/>
            <w:szCs w:val="24"/>
            <w:lang w:eastAsia="ru-RU"/>
          </w:rPr>
          <w:t>Закона</w:t>
        </w:r>
      </w:hyperlink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Томской области от 19.06.2014 N 74-ОЗ)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2. Уполномоченный орган проводит проверку деятельности органов местного самоуправления при осуществлении ими переданных государственных полномочий не реже одного раза в год.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lastRenderedPageBreak/>
        <w:t>3. Органы местного самоуправления ежеквартально в срок до 10 числа месяца, следующего за отчетным кварталом, представляют в Администрацию Томской области отчет об исполнении переданных государственных полномочий по форме, утвержденной Администрацией Томской области, а также иные сведения по запросам Администрации Томской области.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4. В </w:t>
      </w:r>
      <w:proofErr w:type="gram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случае</w:t>
      </w:r>
      <w:proofErr w:type="gram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выявления нарушений органами местного самоуправления законодательства Томской области по вопросам осуществления государственных полномочий уполномоченный орган вправе давать письменные предписания по устранению таких нарушений, обязательные для исполнения органами местного самоуправления и должностными лицами органов местного самоуправления.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 w:firstLine="540"/>
        <w:outlineLvl w:val="1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sz w:val="24"/>
          <w:szCs w:val="24"/>
          <w:lang w:eastAsia="ru-RU"/>
        </w:rPr>
        <w:t>Статья 6. Условия и порядок прекращения осуществления переданных государственных полномочий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1. Осуществление органами местного самоуправления переданных государственных полномочий может быть прекращено при условии: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1) исключения государственных полномочий из полномочий исполнительных органов государственной власти Томской области;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2) выявления нецелевого использования денежных средств, предоставленных для осуществления государственных полномочий;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3) нарушения </w:t>
      </w:r>
      <w:hyperlink r:id="rId31" w:history="1">
        <w:r w:rsidRPr="008F757C">
          <w:rPr>
            <w:rFonts w:ascii="Trebuchet MS" w:hAnsi="Trebuchet MS" w:cs="Trebuchet MS"/>
            <w:b/>
            <w:bCs/>
            <w:i/>
            <w:iCs/>
            <w:color w:val="0000FF"/>
            <w:sz w:val="24"/>
            <w:szCs w:val="24"/>
            <w:lang w:eastAsia="ru-RU"/>
          </w:rPr>
          <w:t>Конституции</w:t>
        </w:r>
      </w:hyperlink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Российской Федерации, федеральных законов, иных нормативных правовых актов, установленного соответствующим судом.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2. Прекращение осуществления государственных полномочий производится путем принятия соответствующего закона.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3. При прекращении исполнения органами местного самоуправления государственных полномочий возврат неиспользованных финансовых средств осуществляется в соответствии с бюджетным законодательством Российской Федерации.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 w:firstLine="540"/>
        <w:outlineLvl w:val="1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sz w:val="24"/>
          <w:szCs w:val="24"/>
          <w:lang w:eastAsia="ru-RU"/>
        </w:rPr>
        <w:t>Статья 7. Ответственность органов местного самоуправления и должностных лиц местного самоуправления за неисполнение или ненадлежащее исполнение переданных им государственных полномочий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1. Органы местного самоуправления и должностные лица местного самоуправления несут ответственность за неисполнение или ненадлежащее исполнение переданных настоящим Законом государственных полномочий в соответствии с законодательством Российской Федерации и законодательством Томской области.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2. Органы местного самоуправления осуществляют государственные полномочия с момента вступления в силу настоящего Закона и несут ответственность за их осуществление в </w:t>
      </w:r>
      <w:proofErr w:type="gram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пределах</w:t>
      </w:r>
      <w:proofErr w:type="gram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выделенных на эти цели финансовых средств.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 w:firstLine="540"/>
        <w:outlineLvl w:val="1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sz w:val="24"/>
          <w:szCs w:val="24"/>
          <w:lang w:eastAsia="ru-RU"/>
        </w:rPr>
        <w:t>Статья 8. Вступление настоящего Закона в силу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Настоящий Закон вступает в силу с 1 января 2010 года, но не ранее чем по истечении 10 дней после дня его официального опубликования.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(в ред. </w:t>
      </w:r>
      <w:hyperlink r:id="rId32" w:history="1">
        <w:r w:rsidRPr="008F757C">
          <w:rPr>
            <w:rFonts w:ascii="Trebuchet MS" w:hAnsi="Trebuchet MS" w:cs="Trebuchet MS"/>
            <w:b/>
            <w:bCs/>
            <w:i/>
            <w:iCs/>
            <w:color w:val="0000FF"/>
            <w:sz w:val="24"/>
            <w:szCs w:val="24"/>
            <w:lang w:eastAsia="ru-RU"/>
          </w:rPr>
          <w:t>Закона</w:t>
        </w:r>
      </w:hyperlink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Томской области от 12.11.2015 N 173-ОЗ)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right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Губернатор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right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Томской области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right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В.М.КРЕСС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left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Томск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/>
        <w:jc w:val="left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lastRenderedPageBreak/>
        <w:t>24 ноября 2009 года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/>
        <w:jc w:val="left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N 261-ОЗ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right"/>
        <w:outlineLvl w:val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Приложение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right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к Закону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right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Томской области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right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"О наделении органов местного самоуправления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right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отдельными государственными полномочиями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right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по созданию и обеспечению деятельности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right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административных комиссий в Томской области"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center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bookmarkStart w:id="0" w:name="Par120"/>
      <w:bookmarkEnd w:id="0"/>
      <w:r w:rsidRPr="008F757C">
        <w:rPr>
          <w:rFonts w:ascii="Trebuchet MS" w:hAnsi="Trebuchet MS" w:cs="Trebuchet MS"/>
          <w:b/>
          <w:bCs/>
          <w:sz w:val="24"/>
          <w:szCs w:val="24"/>
          <w:lang w:eastAsia="ru-RU"/>
        </w:rPr>
        <w:t>ПОРЯДОК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center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sz w:val="24"/>
          <w:szCs w:val="24"/>
          <w:lang w:eastAsia="ru-RU"/>
        </w:rPr>
        <w:t>ОПРЕДЕЛЕНИЯ ОБЩЕГО ОБЪЕМА СУБВЕНЦИИ ИЗ ОБЛАСТНОГО БЮДЖЕТА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center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sz w:val="24"/>
          <w:szCs w:val="24"/>
          <w:lang w:eastAsia="ru-RU"/>
        </w:rPr>
        <w:t xml:space="preserve">БЮДЖЕТАМ МУНИЦИПАЛЬНЫХ РАЙОНОВ И ГОРОДСКИХ ОКРУГОВ </w:t>
      </w:r>
      <w:proofErr w:type="gramStart"/>
      <w:r w:rsidRPr="008F757C">
        <w:rPr>
          <w:rFonts w:ascii="Trebuchet MS" w:hAnsi="Trebuchet MS" w:cs="Trebuchet MS"/>
          <w:b/>
          <w:bCs/>
          <w:sz w:val="24"/>
          <w:szCs w:val="24"/>
          <w:lang w:eastAsia="ru-RU"/>
        </w:rPr>
        <w:t>ТОМСКОЙ</w:t>
      </w:r>
      <w:proofErr w:type="gramEnd"/>
    </w:p>
    <w:p w:rsidR="008F757C" w:rsidRPr="008F757C" w:rsidRDefault="008F757C" w:rsidP="008F757C">
      <w:pPr>
        <w:autoSpaceDE w:val="0"/>
        <w:autoSpaceDN w:val="0"/>
        <w:adjustRightInd w:val="0"/>
        <w:ind w:left="0"/>
        <w:jc w:val="center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sz w:val="24"/>
          <w:szCs w:val="24"/>
          <w:lang w:eastAsia="ru-RU"/>
        </w:rPr>
        <w:t xml:space="preserve">ОБЛАСТИ НА ОСУЩЕСТВЛЕНИЕ </w:t>
      </w:r>
      <w:proofErr w:type="gramStart"/>
      <w:r w:rsidRPr="008F757C">
        <w:rPr>
          <w:rFonts w:ascii="Trebuchet MS" w:hAnsi="Trebuchet MS" w:cs="Trebuchet MS"/>
          <w:b/>
          <w:bCs/>
          <w:sz w:val="24"/>
          <w:szCs w:val="24"/>
          <w:lang w:eastAsia="ru-RU"/>
        </w:rPr>
        <w:t>ОТДЕЛЬНЫХ</w:t>
      </w:r>
      <w:proofErr w:type="gramEnd"/>
      <w:r w:rsidRPr="008F757C">
        <w:rPr>
          <w:rFonts w:ascii="Trebuchet MS" w:hAnsi="Trebuchet MS" w:cs="Trebuchet MS"/>
          <w:b/>
          <w:bCs/>
          <w:sz w:val="24"/>
          <w:szCs w:val="24"/>
          <w:lang w:eastAsia="ru-RU"/>
        </w:rPr>
        <w:t xml:space="preserve"> ГОСУДАРСТВЕННЫХ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center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sz w:val="24"/>
          <w:szCs w:val="24"/>
          <w:lang w:eastAsia="ru-RU"/>
        </w:rPr>
        <w:t>ПОЛНОМОЧИЙ ПО СОЗДАНИЮ И ОБЕСПЕЧЕНИЮ ДЕЯТЕЛЬНОСТИ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center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sz w:val="24"/>
          <w:szCs w:val="24"/>
          <w:lang w:eastAsia="ru-RU"/>
        </w:rPr>
        <w:t>АДМИНИСТРАТИВНЫХ КОМИССИЙ В ТОМСКОЙ ОБЛАСТИ, МЕТОДИКА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center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sz w:val="24"/>
          <w:szCs w:val="24"/>
          <w:lang w:eastAsia="ru-RU"/>
        </w:rPr>
        <w:t>ЕЕ РАСПРЕДЕЛЕНИЯ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left"/>
        <w:rPr>
          <w:rFonts w:ascii="Trebuchet MS" w:hAnsi="Trebuchet MS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10180"/>
        <w:gridCol w:w="113"/>
      </w:tblGrid>
      <w:tr w:rsidR="008F757C" w:rsidRPr="008F7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left"/>
              <w:rPr>
                <w:rFonts w:ascii="Trebuchet MS" w:hAnsi="Trebuchet MS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left"/>
              <w:rPr>
                <w:rFonts w:ascii="Trebuchet MS" w:hAnsi="Trebuchet M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</w:pPr>
            <w:proofErr w:type="gramStart"/>
            <w:r w:rsidRPr="008F757C"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  <w:t xml:space="preserve">(в ред. </w:t>
            </w:r>
            <w:hyperlink r:id="rId33" w:history="1">
              <w:r w:rsidRPr="008F757C">
                <w:rPr>
                  <w:rFonts w:ascii="Trebuchet MS" w:hAnsi="Trebuchet MS" w:cs="Trebuchet MS"/>
                  <w:b/>
                  <w:bCs/>
                  <w:i/>
                  <w:iCs/>
                  <w:color w:val="0000FF"/>
                  <w:sz w:val="24"/>
                  <w:szCs w:val="24"/>
                  <w:lang w:eastAsia="ru-RU"/>
                </w:rPr>
                <w:t>Закона</w:t>
              </w:r>
            </w:hyperlink>
            <w:r w:rsidRPr="008F757C"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  <w:t xml:space="preserve"> Томской области</w:t>
            </w:r>
            <w:proofErr w:type="gramEnd"/>
          </w:p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  <w:t>от 08.12.2020 N 152-ОЗ)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color w:val="392C69"/>
                <w:sz w:val="24"/>
                <w:szCs w:val="24"/>
                <w:lang w:eastAsia="ru-RU"/>
              </w:rPr>
            </w:pPr>
          </w:p>
        </w:tc>
      </w:tr>
    </w:tbl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1. Общий объем субвенции на осуществление отдельных государственных полномочий по созданию и обеспечению деятельности административных комиссий в Томской области рассчитывается по формуле: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center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>
        <w:rPr>
          <w:rFonts w:ascii="Trebuchet MS" w:hAnsi="Trebuchet MS" w:cs="Trebuchet MS"/>
          <w:b/>
          <w:bCs/>
          <w:i/>
          <w:iCs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409700" cy="304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Собщ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- общий объем субвенции из областного бюджета на осуществление отдельных государственных полномочий по созданию и обеспечению деятельности административных комиссий в Томской области (далее - субвенция);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С</w:t>
      </w:r>
      <w:proofErr w:type="gram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i</w:t>
      </w:r>
      <w:proofErr w:type="spellEnd"/>
      <w:proofErr w:type="gram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- размер субвенции 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i-му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муниципальному району или городскому округу.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2. Показатели распределения между муниципальными образованиями Томской области общего объема субвенции: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- нормативная численность ответственных секретарей административных комиссий, осуществляющих свои полномочия на профессиональной постоянной основе;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- количество дел об административных правонарушениях, рассмотренных административными комиссиями муниципальных образований;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- численность постоянного населения муниципальных районов и городских округов Томской области.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3. Методика распределения общего объема субвенции из областного бюджета между муниципальными образованиями Томской области.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Размер субвенции, предоставляемый 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i-му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муниципальному образованию, определяется по формуле: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/>
        <w:jc w:val="center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proofErr w:type="spellStart"/>
      <w:proofErr w:type="gram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Сi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= (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ФОТi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x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Кр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x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Квф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x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Чн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x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Кмз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) + 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Рп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) 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x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Кк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, где:</w:t>
      </w:r>
      <w:proofErr w:type="gramEnd"/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ФОТ</w:t>
      </w:r>
      <w:proofErr w:type="gram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i</w:t>
      </w:r>
      <w:proofErr w:type="spellEnd"/>
      <w:proofErr w:type="gram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- годовой фонд оплаты труда ответственного секретаря административной комиссии, работающего на профессиональной постоянной основе, рассчитываемый исходя из денежного содержания по должности муниципальной службы "главный специалист", без учета районного коэффициента и коэффициента за работу в районах Крайнего Севера и местностях, приравненных к ним;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Кр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- районный коэффициент и коэффициент за работу в районах Крайнего Севера и местностях, приравненных к ним;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Квф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- коэффициент отчислений во внебюджетные фонды;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Чн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- нормативная численность ответственных секретарей административных комиссий, осуществляющих свои полномочия на профессиональной постоянной основе.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912"/>
        <w:gridCol w:w="4649"/>
      </w:tblGrid>
      <w:tr w:rsidR="008F757C" w:rsidRPr="008F75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NN</w:t>
            </w:r>
          </w:p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Численность постоянного населения муниципальных районов и городских округов Томской области, человек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Нормативная численность ответственных секретарей административных комиссий, осуществляющих свои полномочия на профессиональной постоянной основе</w:t>
            </w:r>
          </w:p>
        </w:tc>
      </w:tr>
      <w:tr w:rsidR="008F757C" w:rsidRPr="008F75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до 80000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F757C" w:rsidRPr="008F75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80000 - 160000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F757C" w:rsidRPr="008F75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160000 - 240000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8F757C" w:rsidRPr="008F75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240000 - 320000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8F757C" w:rsidRPr="008F75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320000 - 400000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8F757C" w:rsidRPr="008F75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400000 - 480000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8F757C" w:rsidRPr="008F75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480000 - 560000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8F757C" w:rsidRPr="008F75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560000 - 640000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8F757C" w:rsidRPr="008F75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свыше 640000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C" w:rsidRPr="008F757C" w:rsidRDefault="008F757C" w:rsidP="008F75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757C"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</w:tr>
    </w:tbl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Для формирования объема субвенций на очередной финансовый год и плановый период показатель численности постоянного населения муниципальных районов и городских округов Томской области принимается по состоянию на 1 января текущего финансового года.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Кмз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- коэффициент материальных затрат (1,1);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Рп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- почтовые расходы;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Рп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= 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Qп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x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Кп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x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(</w:t>
      </w: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Тп</w:t>
      </w:r>
      <w:proofErr w:type="spellEnd"/>
      <w:proofErr w:type="gram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+ Т</w:t>
      </w:r>
      <w:proofErr w:type="gram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у), где: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proofErr w:type="spellStart"/>
      <w:proofErr w:type="gram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Q</w:t>
      </w:r>
      <w:proofErr w:type="gram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п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- количество рассмотренных административной комиссией (административными комиссиями) муниципального образования в течение года, предшествующего году определения объема субвенции, дел об административных правонарушениях;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lastRenderedPageBreak/>
        <w:t>Кп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= 2 (среднее число почтовых отправлений в рамках рассмотрения одного дела об административном правонарушении);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Тп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- предельный максимальный тариф на пересылку заказного письма весом до 20 г с НДС;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Ту - предельный максимальный тариф на услугу по пересылке простых уведомлений о вручении внутренних регистрируемых почтовых отправлений с НДС;</w:t>
      </w:r>
    </w:p>
    <w:p w:rsidR="008F757C" w:rsidRPr="008F757C" w:rsidRDefault="008F757C" w:rsidP="008F757C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  <w:proofErr w:type="spellStart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>Кк</w:t>
      </w:r>
      <w:proofErr w:type="spellEnd"/>
      <w:r w:rsidRPr="008F757C"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  <w:t xml:space="preserve"> - корректирующий коэффициент, устанавливающий соотношение фактических и расчетных данных при определении общего объема субвенции (0,902).</w:t>
      </w: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autoSpaceDE w:val="0"/>
        <w:autoSpaceDN w:val="0"/>
        <w:adjustRightInd w:val="0"/>
        <w:ind w:left="0"/>
        <w:rPr>
          <w:rFonts w:ascii="Trebuchet MS" w:hAnsi="Trebuchet MS" w:cs="Trebuchet MS"/>
          <w:b/>
          <w:bCs/>
          <w:i/>
          <w:iCs/>
          <w:sz w:val="24"/>
          <w:szCs w:val="24"/>
          <w:lang w:eastAsia="ru-RU"/>
        </w:rPr>
      </w:pPr>
    </w:p>
    <w:p w:rsidR="008F757C" w:rsidRPr="008F757C" w:rsidRDefault="008F757C" w:rsidP="008F757C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ind w:left="0"/>
        <w:rPr>
          <w:rFonts w:ascii="Trebuchet MS" w:hAnsi="Trebuchet MS" w:cs="Trebuchet MS"/>
          <w:b/>
          <w:bCs/>
          <w:i/>
          <w:iCs/>
          <w:sz w:val="2"/>
          <w:szCs w:val="2"/>
          <w:lang w:eastAsia="ru-RU"/>
        </w:rPr>
      </w:pPr>
    </w:p>
    <w:p w:rsidR="00585CA7" w:rsidRPr="002F53AE" w:rsidRDefault="008F757C" w:rsidP="008F757C">
      <w:pPr>
        <w:ind w:left="1416" w:firstLine="708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/>
          <w:b/>
          <w:i/>
          <w:sz w:val="24"/>
          <w:szCs w:val="24"/>
        </w:rPr>
        <w:t xml:space="preserve">  </w:t>
      </w:r>
    </w:p>
    <w:sectPr w:rsidR="00585CA7" w:rsidRPr="002F53AE" w:rsidSect="00285DC7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A1B"/>
    <w:rsid w:val="000171E9"/>
    <w:rsid w:val="00021E8C"/>
    <w:rsid w:val="00033689"/>
    <w:rsid w:val="000432B1"/>
    <w:rsid w:val="00071F93"/>
    <w:rsid w:val="00085E83"/>
    <w:rsid w:val="000A1245"/>
    <w:rsid w:val="000C4710"/>
    <w:rsid w:val="000C7DA7"/>
    <w:rsid w:val="000D2F35"/>
    <w:rsid w:val="000D6619"/>
    <w:rsid w:val="001270CC"/>
    <w:rsid w:val="00134B2E"/>
    <w:rsid w:val="00155221"/>
    <w:rsid w:val="00156E0E"/>
    <w:rsid w:val="001602A7"/>
    <w:rsid w:val="00174981"/>
    <w:rsid w:val="00181A55"/>
    <w:rsid w:val="00181F6E"/>
    <w:rsid w:val="001A24FD"/>
    <w:rsid w:val="001B59F0"/>
    <w:rsid w:val="001C3BF4"/>
    <w:rsid w:val="00216337"/>
    <w:rsid w:val="002234B5"/>
    <w:rsid w:val="00227F10"/>
    <w:rsid w:val="0023476B"/>
    <w:rsid w:val="00250432"/>
    <w:rsid w:val="00253E86"/>
    <w:rsid w:val="00285DC7"/>
    <w:rsid w:val="002F0EC6"/>
    <w:rsid w:val="002F53AE"/>
    <w:rsid w:val="00346602"/>
    <w:rsid w:val="00351DE9"/>
    <w:rsid w:val="00374BF4"/>
    <w:rsid w:val="003874B6"/>
    <w:rsid w:val="003A5C03"/>
    <w:rsid w:val="003B2046"/>
    <w:rsid w:val="003C25AB"/>
    <w:rsid w:val="003D0737"/>
    <w:rsid w:val="003E6496"/>
    <w:rsid w:val="003E7D5A"/>
    <w:rsid w:val="0041089E"/>
    <w:rsid w:val="004135D3"/>
    <w:rsid w:val="00424040"/>
    <w:rsid w:val="00424CD3"/>
    <w:rsid w:val="00424E5C"/>
    <w:rsid w:val="00432078"/>
    <w:rsid w:val="00446FF6"/>
    <w:rsid w:val="0045652F"/>
    <w:rsid w:val="004672A7"/>
    <w:rsid w:val="00477212"/>
    <w:rsid w:val="00480B4B"/>
    <w:rsid w:val="00481616"/>
    <w:rsid w:val="00482DC4"/>
    <w:rsid w:val="0048303E"/>
    <w:rsid w:val="004B2B55"/>
    <w:rsid w:val="004C1008"/>
    <w:rsid w:val="004C552D"/>
    <w:rsid w:val="004D1C23"/>
    <w:rsid w:val="00507C10"/>
    <w:rsid w:val="0055077E"/>
    <w:rsid w:val="00571731"/>
    <w:rsid w:val="0057500B"/>
    <w:rsid w:val="00582905"/>
    <w:rsid w:val="00585CA7"/>
    <w:rsid w:val="00591ECA"/>
    <w:rsid w:val="005D0FEC"/>
    <w:rsid w:val="005F1338"/>
    <w:rsid w:val="00624226"/>
    <w:rsid w:val="00666F11"/>
    <w:rsid w:val="006C5EBB"/>
    <w:rsid w:val="006D17D9"/>
    <w:rsid w:val="006E0541"/>
    <w:rsid w:val="007008FB"/>
    <w:rsid w:val="00720420"/>
    <w:rsid w:val="00720D73"/>
    <w:rsid w:val="00742044"/>
    <w:rsid w:val="00743AD9"/>
    <w:rsid w:val="0075380E"/>
    <w:rsid w:val="0076118F"/>
    <w:rsid w:val="007D7E2E"/>
    <w:rsid w:val="007E7EC2"/>
    <w:rsid w:val="007F3A15"/>
    <w:rsid w:val="00803357"/>
    <w:rsid w:val="00810E3A"/>
    <w:rsid w:val="00812BE7"/>
    <w:rsid w:val="00840873"/>
    <w:rsid w:val="00871D71"/>
    <w:rsid w:val="00893338"/>
    <w:rsid w:val="008B21D2"/>
    <w:rsid w:val="008D04B8"/>
    <w:rsid w:val="008D4A73"/>
    <w:rsid w:val="008D681F"/>
    <w:rsid w:val="008F757C"/>
    <w:rsid w:val="0092257A"/>
    <w:rsid w:val="00927DC4"/>
    <w:rsid w:val="00930FAE"/>
    <w:rsid w:val="0093113C"/>
    <w:rsid w:val="009713ED"/>
    <w:rsid w:val="00982258"/>
    <w:rsid w:val="00992BCD"/>
    <w:rsid w:val="00996066"/>
    <w:rsid w:val="009C08B7"/>
    <w:rsid w:val="009C4A1B"/>
    <w:rsid w:val="009D0D93"/>
    <w:rsid w:val="009D51F6"/>
    <w:rsid w:val="009E4646"/>
    <w:rsid w:val="009F5571"/>
    <w:rsid w:val="00A020EA"/>
    <w:rsid w:val="00A116D0"/>
    <w:rsid w:val="00A237DA"/>
    <w:rsid w:val="00A244C2"/>
    <w:rsid w:val="00A36D4B"/>
    <w:rsid w:val="00A620B2"/>
    <w:rsid w:val="00A67A1C"/>
    <w:rsid w:val="00A80A8C"/>
    <w:rsid w:val="00A835EB"/>
    <w:rsid w:val="00A94D0E"/>
    <w:rsid w:val="00AA0597"/>
    <w:rsid w:val="00AA776A"/>
    <w:rsid w:val="00AB2F35"/>
    <w:rsid w:val="00AD01FF"/>
    <w:rsid w:val="00AD39D5"/>
    <w:rsid w:val="00AD6C86"/>
    <w:rsid w:val="00AE18CB"/>
    <w:rsid w:val="00AE3EA6"/>
    <w:rsid w:val="00B15AD3"/>
    <w:rsid w:val="00B30C8E"/>
    <w:rsid w:val="00B3775F"/>
    <w:rsid w:val="00B56DDB"/>
    <w:rsid w:val="00B76C21"/>
    <w:rsid w:val="00B80C1B"/>
    <w:rsid w:val="00BA67B5"/>
    <w:rsid w:val="00BB6CE0"/>
    <w:rsid w:val="00BE07E0"/>
    <w:rsid w:val="00BE7113"/>
    <w:rsid w:val="00BF2CD3"/>
    <w:rsid w:val="00C11F3C"/>
    <w:rsid w:val="00C2098F"/>
    <w:rsid w:val="00C36309"/>
    <w:rsid w:val="00C45540"/>
    <w:rsid w:val="00C549EF"/>
    <w:rsid w:val="00C54CE5"/>
    <w:rsid w:val="00CB28B9"/>
    <w:rsid w:val="00CB5929"/>
    <w:rsid w:val="00CB7F52"/>
    <w:rsid w:val="00CD267A"/>
    <w:rsid w:val="00D002F6"/>
    <w:rsid w:val="00D117C7"/>
    <w:rsid w:val="00D270BB"/>
    <w:rsid w:val="00D35F12"/>
    <w:rsid w:val="00D67ED5"/>
    <w:rsid w:val="00D811DF"/>
    <w:rsid w:val="00D82486"/>
    <w:rsid w:val="00D85EB1"/>
    <w:rsid w:val="00DF4185"/>
    <w:rsid w:val="00E22FB3"/>
    <w:rsid w:val="00E2572A"/>
    <w:rsid w:val="00E27EF9"/>
    <w:rsid w:val="00E54BD0"/>
    <w:rsid w:val="00E7486C"/>
    <w:rsid w:val="00EB031F"/>
    <w:rsid w:val="00ED2405"/>
    <w:rsid w:val="00EE142B"/>
    <w:rsid w:val="00EE4093"/>
    <w:rsid w:val="00EF3B41"/>
    <w:rsid w:val="00F03285"/>
    <w:rsid w:val="00F2355E"/>
    <w:rsid w:val="00F41977"/>
    <w:rsid w:val="00F700BB"/>
    <w:rsid w:val="00F77F3A"/>
    <w:rsid w:val="00F83AB3"/>
    <w:rsid w:val="00F93E77"/>
    <w:rsid w:val="00FA5D19"/>
    <w:rsid w:val="00FB7C48"/>
    <w:rsid w:val="00FF14B8"/>
    <w:rsid w:val="00FF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1C"/>
    <w:pPr>
      <w:ind w:left="284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D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2D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115D90ABD4F3B2D3A5E9BDF020D6095B69C4DCF0B30010CCA35538D6C6860B78D1EBFD44A1A6A452BDE16952556D1E97A850E05589510FC6DD1Bn7r9E" TargetMode="External"/><Relationship Id="rId13" Type="http://schemas.openxmlformats.org/officeDocument/2006/relationships/hyperlink" Target="consultantplus://offline/ref=CA115D90ABD4F3B2D3A5E9BDF020D6095B69C4DCFDB00111C9A35538D6C6860B78D1EBFD44A1A6A452BDE66B52556D1E97A850E05589510FC6DD1Bn7r9E" TargetMode="External"/><Relationship Id="rId18" Type="http://schemas.openxmlformats.org/officeDocument/2006/relationships/hyperlink" Target="consultantplus://offline/ref=CA115D90ABD4F3B2D3A5E9BDF020D6095B69C4DCF4B6041CCCAB0832DE9F8A097FDEB4EA43E8AAA552BCE26D5D0A680B86F05FE24B975515DADF1979n1r9E" TargetMode="External"/><Relationship Id="rId26" Type="http://schemas.openxmlformats.org/officeDocument/2006/relationships/hyperlink" Target="consultantplus://offline/ref=CA115D90ABD4F3B2D3A5E9BDF020D6095B69C4DCF2BC0617CFA35538D6C6860B78D1EBFD44A1A6A452BDE36A52556D1E97A850E05589510FC6DD1Bn7r9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A115D90ABD4F3B2D3A5E9BDF020D6095B69C4DCF4B1041CCFAD0832DE9F8A097FDEB4EA43E8AAA552BDE26A500A680B86F05FE24B975515DADF1979n1r9E" TargetMode="External"/><Relationship Id="rId34" Type="http://schemas.openxmlformats.org/officeDocument/2006/relationships/image" Target="media/image1.wmf"/><Relationship Id="rId7" Type="http://schemas.openxmlformats.org/officeDocument/2006/relationships/hyperlink" Target="consultantplus://offline/ref=CA115D90ABD4F3B2D3A5E9BDF020D6095B69C4DCF0B70313CDA35538D6C6860B78D1EBFD44A1A6A452BDE26252556D1E97A850E05589510FC6DD1Bn7r9E" TargetMode="External"/><Relationship Id="rId12" Type="http://schemas.openxmlformats.org/officeDocument/2006/relationships/hyperlink" Target="consultantplus://offline/ref=CA115D90ABD4F3B2D3A5E9BDF020D6095B69C4DCF2BC0617CFA35538D6C6860B78D1EBFD44A1A6A452BDE26252556D1E97A850E05589510FC6DD1Bn7r9E" TargetMode="External"/><Relationship Id="rId17" Type="http://schemas.openxmlformats.org/officeDocument/2006/relationships/hyperlink" Target="consultantplus://offline/ref=CA115D90ABD4F3B2D3A5E9BDF020D6095B69C4DCFCB7011DCDA35538D6C6860B78D1EBFD44A1A6A553BBE66252556D1E97A850E05589510FC6DD1Bn7r9E" TargetMode="External"/><Relationship Id="rId25" Type="http://schemas.openxmlformats.org/officeDocument/2006/relationships/hyperlink" Target="consultantplus://offline/ref=CA115D90ABD4F3B2D3A5E9BDF020D6095B69C4DCF2BC0617CFA35538D6C6860B78D1EBFD44A1A6A452BDE26352556D1E97A850E05589510FC6DD1Bn7r9E" TargetMode="External"/><Relationship Id="rId33" Type="http://schemas.openxmlformats.org/officeDocument/2006/relationships/hyperlink" Target="consultantplus://offline/ref=CA115D90ABD4F3B2D3A5E9BDF020D6095B69C4DCF4B1041CCFAD0832DE9F8A097FDEB4EA43E8AAA552BDE26B5A0A680B86F05FE24B975515DADF1979n1r9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A115D90ABD4F3B2D3A5E9BDF020D6095B69C4DCF4B1041CCFAD0832DE9F8A097FDEB4EA43E8AAA552BDE26A510A680B86F05FE24B975515DADF1979n1r9E" TargetMode="External"/><Relationship Id="rId20" Type="http://schemas.openxmlformats.org/officeDocument/2006/relationships/hyperlink" Target="consultantplus://offline/ref=CA115D90ABD4F3B2D3A5E9BDF020D6095B69C4DCF4B10616CFAD0832DE9F8A097FDEB4EA51E8F2A950BDFC6A5D1F3E5AC0nAr7E" TargetMode="External"/><Relationship Id="rId29" Type="http://schemas.openxmlformats.org/officeDocument/2006/relationships/hyperlink" Target="consultantplus://offline/ref=CA115D90ABD4F3B2D3A5E9BDF020D6095B69C4DCF4B50611CAAB0832DE9F8A097FDEB4EA43E8AAA552BDE26B5D0A680B86F05FE24B975515DADF1979n1r9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115D90ABD4F3B2D3A5E9BDF020D6095B69C4DCF1B60612CBA35538D6C6860B78D1EBFD44A1A6A452BDE26252556D1E97A850E05589510FC6DD1Bn7r9E" TargetMode="External"/><Relationship Id="rId11" Type="http://schemas.openxmlformats.org/officeDocument/2006/relationships/hyperlink" Target="consultantplus://offline/ref=CA115D90ABD4F3B2D3A5E9BDF020D6095B69C4DCF4B50611C9A90832DE9F8A097FDEB4EA43E8AAA552BDE26F500A680B86F05FE24B975515DADF1979n1r9E" TargetMode="External"/><Relationship Id="rId24" Type="http://schemas.openxmlformats.org/officeDocument/2006/relationships/hyperlink" Target="consultantplus://offline/ref=CA115D90ABD4F3B2D3A5E9BDF020D6095B69C4DCF4B1041CCFAD0832DE9F8A097FDEB4EA43E8AAA552BDE26B590A680B86F05FE24B975515DADF1979n1r9E" TargetMode="External"/><Relationship Id="rId32" Type="http://schemas.openxmlformats.org/officeDocument/2006/relationships/hyperlink" Target="consultantplus://offline/ref=CA115D90ABD4F3B2D3A5E9BDF020D6095B69C4DCF4B50611CAAB0832DE9F8A097FDEB4EA43E8AAA552BDE26B5F0A680B86F05FE24B975515DADF1979n1r9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A115D90ABD4F3B2D3A5E9BDF020D6095B69C4DCFCB00714C9A35538D6C6860B78D1EBFD44A1A6A452BDE36B52556D1E97A850E05589510FC6DD1Bn7r9E" TargetMode="External"/><Relationship Id="rId23" Type="http://schemas.openxmlformats.org/officeDocument/2006/relationships/hyperlink" Target="consultantplus://offline/ref=CA115D90ABD4F3B2D3A5E9BDF020D6095B69C4DCF3BD0014C9A35538D6C6860B78D1EBFD44A1A6A452BDE26252556D1E97A850E05589510FC6DD1Bn7r9E" TargetMode="External"/><Relationship Id="rId28" Type="http://schemas.openxmlformats.org/officeDocument/2006/relationships/hyperlink" Target="consultantplus://offline/ref=CA115D90ABD4F3B2D3A5E9BDF020D6095B69C4DCF4B50611C9A90832DE9F8A097FDEB4EA43E8AAA552BDE26F500A680B86F05FE24B975515DADF1979n1r9E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CA115D90ABD4F3B2D3A5E9BDF020D6095B69C4DCF2B50710CAA35538D6C6860B78D1EBFD44A1A6A452BDEA6352556D1E97A850E05589510FC6DD1Bn7r9E" TargetMode="External"/><Relationship Id="rId19" Type="http://schemas.openxmlformats.org/officeDocument/2006/relationships/hyperlink" Target="consultantplus://offline/ref=CA115D90ABD4F3B2D3A5E9BDF020D6095B69C4DCFCB00511CAA35538D6C6860B78D1EBFD44A1A6A453BDE06852556D1E97A850E05589510FC6DD1Bn7r9E" TargetMode="External"/><Relationship Id="rId31" Type="http://schemas.openxmlformats.org/officeDocument/2006/relationships/hyperlink" Target="consultantplus://offline/ref=CA115D90ABD4F3B2D3A5F7B0E64C880D586A9DD4FEE35F41C2A90060899FD64C29D7BDBE1EACA3BA50BDE0n6r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115D90ABD4F3B2D3A5E9BDF020D6095B69C4DCF3BD0014C9A35538D6C6860B78D1EBFD44A1A6A452BDE26252556D1E97A850E05589510FC6DD1Bn7r9E" TargetMode="External"/><Relationship Id="rId14" Type="http://schemas.openxmlformats.org/officeDocument/2006/relationships/hyperlink" Target="consultantplus://offline/ref=CA115D90ABD4F3B2D3A5E9BDF020D6095B69C4DCF4B50611CAAB0832DE9F8A097FDEB4EA43E8AAA552BDE26B5A0A680B86F05FE24B975515DADF1979n1r9E" TargetMode="External"/><Relationship Id="rId22" Type="http://schemas.openxmlformats.org/officeDocument/2006/relationships/hyperlink" Target="consultantplus://offline/ref=CA115D90ABD4F3B2D3A5E9BDF020D6095B69C4DCF0B70313CDA35538D6C6860B78D1EBFD44A1A6A452BDE26252556D1E97A850E05589510FC6DD1Bn7r9E" TargetMode="External"/><Relationship Id="rId27" Type="http://schemas.openxmlformats.org/officeDocument/2006/relationships/hyperlink" Target="consultantplus://offline/ref=CA115D90ABD4F3B2D3A5E9BDF020D6095B69C4DCF4B1041CCFAD0832DE9F8A097FDEB4EA43E8AAA552BDE26B580A680B86F05FE24B975515DADF1979n1r9E" TargetMode="External"/><Relationship Id="rId30" Type="http://schemas.openxmlformats.org/officeDocument/2006/relationships/hyperlink" Target="consultantplus://offline/ref=CA115D90ABD4F3B2D3A5E9BDF020D6095B69C4DCF2BC0617CFA35538D6C6860B78D1EBFD44A1A6A452BDE36B52556D1E97A850E05589510FC6DD1Bn7r9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C33B5-CCEE-4FE2-A018-CA1CC9C0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2823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18883</CharactersWithSpaces>
  <SharedDoc>false</SharedDoc>
  <HLinks>
    <vt:vector size="18" baseType="variant">
      <vt:variant>
        <vt:i4>1310799</vt:i4>
      </vt:variant>
      <vt:variant>
        <vt:i4>9</vt:i4>
      </vt:variant>
      <vt:variant>
        <vt:i4>0</vt:i4>
      </vt:variant>
      <vt:variant>
        <vt:i4>5</vt:i4>
      </vt:variant>
      <vt:variant>
        <vt:lpwstr>http://images.yandex.ru/yandsearch?p=10&amp;text=%D0%BF%D1%80%D0%B0%D0%B2%D0%B8%D0%BB%D0%B0 %D0%B2%D1%8B%D0%B3%D1%83%D0%BB%D0%B0 %D1%81%D0%BE%D0%B1%D0%B0%D0%BA&amp;fp=10&amp;img_url=http://static.ngs.ru/news/preview/bf578e7bfe3d7d1c9bd5eb3c61ac059f010410c6_598.jpg&amp;pos=302&amp;rpt=simage&amp;nojs=1</vt:lpwstr>
      </vt:variant>
      <vt:variant>
        <vt:lpwstr/>
      </vt:variant>
      <vt:variant>
        <vt:i4>7929913</vt:i4>
      </vt:variant>
      <vt:variant>
        <vt:i4>6</vt:i4>
      </vt:variant>
      <vt:variant>
        <vt:i4>0</vt:i4>
      </vt:variant>
      <vt:variant>
        <vt:i4>5</vt:i4>
      </vt:variant>
      <vt:variant>
        <vt:lpwstr>http://www.google.ru/imgres?start=212&amp;newwindow=1&amp;sa=X&amp;biw=1280&amp;bih=756&amp;tbm=isch&amp;tbnid=hMkUSByVXBPRBM:&amp;imgrefurl=http://2x2.su/society/article/chetveronogiy-drug-okazalsya-vdrug-13883.html&amp;docid=KJyGgj25HbqPHM&amp;imgurl=http://2x2.su/public/article/images/c2be21040719e0b1a90a7daba07ffedb5321aaa8.jpg&amp;w=635&amp;h=350&amp;ei=Q4iVUo36JYmXyQPu3oCwDw&amp;zoom=1&amp;iact=rc&amp;dur=172&amp;page=8&amp;tbnh=136&amp;tbnw=254&amp;ndsp=33&amp;ved=1t:429,r:12,s:200,i:40&amp;tx=95&amp;ty=100</vt:lpwstr>
      </vt:variant>
      <vt:variant>
        <vt:lpwstr/>
      </vt:variant>
      <vt:variant>
        <vt:i4>2818158</vt:i4>
      </vt:variant>
      <vt:variant>
        <vt:i4>0</vt:i4>
      </vt:variant>
      <vt:variant>
        <vt:i4>0</vt:i4>
      </vt:variant>
      <vt:variant>
        <vt:i4>5</vt:i4>
      </vt:variant>
      <vt:variant>
        <vt:lpwstr>http://www.google.ru/imgres?start=151&amp;newwindow=1&amp;sa=X&amp;biw=1280&amp;bih=756&amp;tbm=isch&amp;tbnid=FgRaaJ7OaH273M:&amp;imgrefurl=http://www.novayavolna.com/?p%3Dnews%26id%3D1684&amp;docid=ebKQfFadmWwnPM&amp;imgurl=http://www.novayavolna.com/images/b347688788657.jpg&amp;w=250&amp;h=175&amp;ei=wfySUvzPHe724QS2yYDgDg&amp;zoom=1&amp;iact=rc&amp;dur=281&amp;page=6&amp;tbnh=133&amp;tbnw=195&amp;ndsp=32&amp;ved=1t:429,r:72,s:100,i:220&amp;tx=128&amp;ty=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49kcomp3</cp:lastModifiedBy>
  <cp:revision>3</cp:revision>
  <cp:lastPrinted>2013-05-15T02:53:00Z</cp:lastPrinted>
  <dcterms:created xsi:type="dcterms:W3CDTF">2022-04-20T04:38:00Z</dcterms:created>
  <dcterms:modified xsi:type="dcterms:W3CDTF">2022-04-20T04:43:00Z</dcterms:modified>
</cp:coreProperties>
</file>