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1" w:rsidRDefault="00CB36A1" w:rsidP="00CB36A1">
      <w:pPr>
        <w:pStyle w:val="2"/>
        <w:jc w:val="center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A1" w:rsidRDefault="00CB36A1" w:rsidP="00CB3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CB36A1" w:rsidRDefault="00CB36A1" w:rsidP="00CB3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A1" w:rsidRDefault="00CB36A1" w:rsidP="00CB3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36A1" w:rsidRPr="00D34C96" w:rsidRDefault="00CB36A1" w:rsidP="00CB3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№ 88</w:t>
      </w:r>
    </w:p>
    <w:p w:rsidR="00CB36A1" w:rsidRDefault="00CB36A1" w:rsidP="00CB3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B36A1" w:rsidRDefault="00CB36A1" w:rsidP="00CB3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B36A1" w:rsidRDefault="00CB36A1" w:rsidP="00CB36A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B36A1" w:rsidRPr="00CC4A52" w:rsidRDefault="00CB36A1" w:rsidP="00CB36A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 программы  </w:t>
      </w:r>
      <w:r w:rsidRPr="000546DB">
        <w:rPr>
          <w:rFonts w:ascii="Times New Roman" w:hAnsi="Times New Roman"/>
          <w:sz w:val="24"/>
          <w:szCs w:val="24"/>
        </w:rPr>
        <w:t xml:space="preserve">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 </w:t>
      </w:r>
      <w:r>
        <w:rPr>
          <w:rFonts w:ascii="Times New Roman" w:hAnsi="Times New Roman"/>
          <w:sz w:val="24"/>
          <w:szCs w:val="24"/>
        </w:rPr>
        <w:t>на 2015 год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37557E" w:rsidRDefault="0037557E" w:rsidP="0037557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Кривошеинского района  от 30.12.2015 №440)                                                      </w:t>
      </w:r>
    </w:p>
    <w:p w:rsidR="00CB36A1" w:rsidRDefault="00CB36A1" w:rsidP="00CB36A1">
      <w:pPr>
        <w:shd w:val="clear" w:color="auto" w:fill="FFFFFF"/>
        <w:spacing w:before="317"/>
        <w:ind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>
          <w:rPr>
            <w:rStyle w:val="a5"/>
            <w:rFonts w:ascii="Times New Roman" w:hAnsi="Times New Roman" w:cs="Times New Roman"/>
            <w:b w:val="0"/>
            <w:bCs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  <w:proofErr w:type="gramEnd"/>
    </w:p>
    <w:p w:rsidR="00CB36A1" w:rsidRDefault="00CB36A1" w:rsidP="00CB36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B36A1" w:rsidRDefault="00CB36A1" w:rsidP="00CB36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CB36A1" w:rsidRDefault="00CB36A1" w:rsidP="00CB36A1">
      <w:pPr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" w:hAnsi="Times New Roman"/>
          <w:sz w:val="24"/>
          <w:szCs w:val="24"/>
        </w:rPr>
        <w:t>В</w:t>
      </w:r>
      <w:r w:rsidRPr="000546DB">
        <w:rPr>
          <w:rFonts w:ascii="Times New Roman" w:hAnsi="Times New Roman"/>
          <w:sz w:val="24"/>
          <w:szCs w:val="24"/>
        </w:rPr>
        <w:t>едомст</w:t>
      </w:r>
      <w:r>
        <w:rPr>
          <w:rFonts w:ascii="Times New Roman" w:hAnsi="Times New Roman"/>
          <w:sz w:val="24"/>
          <w:szCs w:val="24"/>
        </w:rPr>
        <w:t>венную целевую программу</w:t>
      </w:r>
      <w:r w:rsidRPr="000546DB">
        <w:rPr>
          <w:rFonts w:ascii="Times New Roman" w:hAnsi="Times New Roman"/>
          <w:sz w:val="24"/>
          <w:szCs w:val="24"/>
        </w:rPr>
        <w:t xml:space="preserve"> «Создание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интоксикацией» </w:t>
      </w:r>
      <w:r>
        <w:rPr>
          <w:rFonts w:ascii="Times New Roman" w:hAnsi="Times New Roman"/>
          <w:sz w:val="24"/>
          <w:szCs w:val="24"/>
        </w:rPr>
        <w:t xml:space="preserve">на 2015 год </w:t>
      </w:r>
      <w:r w:rsidRPr="000546DB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6DB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CB36A1" w:rsidRDefault="00CB36A1" w:rsidP="00CB3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7239B">
        <w:rPr>
          <w:rFonts w:ascii="Times New Roman" w:hAnsi="Times New Roman" w:cs="Times New Roman"/>
          <w:sz w:val="24"/>
          <w:szCs w:val="24"/>
        </w:rPr>
        <w:t>Настоящее постанов</w:t>
      </w:r>
      <w:r>
        <w:rPr>
          <w:rFonts w:ascii="Times New Roman" w:hAnsi="Times New Roman" w:cs="Times New Roman"/>
          <w:sz w:val="24"/>
          <w:szCs w:val="24"/>
        </w:rPr>
        <w:t>ление подлежит опубликованию в С</w:t>
      </w:r>
      <w:r w:rsidRPr="0057239B">
        <w:rPr>
          <w:rFonts w:ascii="Times New Roman" w:hAnsi="Times New Roman" w:cs="Times New Roman"/>
          <w:sz w:val="24"/>
          <w:szCs w:val="24"/>
        </w:rPr>
        <w:t>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CB36A1" w:rsidRDefault="00CB36A1" w:rsidP="00CB3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CB36A1" w:rsidRDefault="00CB36A1" w:rsidP="00CB36A1">
      <w:pPr>
        <w:pStyle w:val="1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gramStart"/>
      <w:r w:rsidRPr="005723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3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7239B">
        <w:rPr>
          <w:rFonts w:ascii="Times New Roman" w:hAnsi="Times New Roman" w:cs="Times New Roman"/>
          <w:sz w:val="24"/>
          <w:szCs w:val="24"/>
        </w:rPr>
        <w:t xml:space="preserve"> по вопросам ЖКХ, строительства, транспорта, связи, ГО и ЧС и социальным вопросам.</w:t>
      </w:r>
    </w:p>
    <w:p w:rsidR="00CB36A1" w:rsidRDefault="00CB36A1" w:rsidP="00CB36A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B36A1" w:rsidRDefault="00CB36A1" w:rsidP="00CB36A1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Разумников</w:t>
      </w: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М.Ф., 2-19-74</w:t>
      </w:r>
    </w:p>
    <w:p w:rsidR="00CB36A1" w:rsidRDefault="00CB36A1" w:rsidP="00CB36A1">
      <w:pPr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rPr>
          <w:rFonts w:ascii="Times New Roman" w:hAnsi="Times New Roman" w:cs="Times New Roman"/>
          <w:sz w:val="24"/>
          <w:szCs w:val="24"/>
        </w:rPr>
      </w:pP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CB36A1" w:rsidRDefault="00CB36A1" w:rsidP="00CB36A1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Прокуратура, Архипов А.М., Кондратьев Д.В., Управление финансов, Управление образования, </w:t>
      </w:r>
    </w:p>
    <w:p w:rsidR="00CB36A1" w:rsidRPr="008D61FE" w:rsidRDefault="00CB36A1" w:rsidP="00CB36A1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>ОУ – 12, ЦМБ</w:t>
      </w: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от 17.02.2015 № 88</w:t>
      </w:r>
    </w:p>
    <w:p w:rsidR="00CB36A1" w:rsidRDefault="00CB36A1" w:rsidP="00CB36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Pr="00F42303" w:rsidRDefault="00CB36A1" w:rsidP="00CB3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03"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 на 2015 год «Создание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</w:t>
      </w:r>
    </w:p>
    <w:p w:rsidR="00CB36A1" w:rsidRPr="00F42303" w:rsidRDefault="00CB36A1" w:rsidP="00CB3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03">
        <w:rPr>
          <w:rFonts w:ascii="Times New Roman" w:hAnsi="Times New Roman" w:cs="Times New Roman"/>
          <w:b/>
          <w:sz w:val="24"/>
          <w:szCs w:val="24"/>
        </w:rPr>
        <w:t xml:space="preserve"> а также за детьми с туберкулёзной интоксикацией» на 2015 год.</w:t>
      </w:r>
    </w:p>
    <w:p w:rsidR="00CB36A1" w:rsidRDefault="00CB36A1" w:rsidP="00CB36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69"/>
        <w:gridCol w:w="6237"/>
      </w:tblGrid>
      <w:tr w:rsidR="00CB36A1" w:rsidTr="00A4258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CB36A1" w:rsidTr="00A4258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(далее - ВЦП)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 на 2015 год.</w:t>
            </w:r>
          </w:p>
        </w:tc>
      </w:tr>
      <w:tr w:rsidR="00CB36A1" w:rsidTr="00A4258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CB36A1" w:rsidRDefault="00CB36A1" w:rsidP="00CB36A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10"/>
        <w:gridCol w:w="2109"/>
        <w:gridCol w:w="1701"/>
        <w:gridCol w:w="1417"/>
        <w:gridCol w:w="2869"/>
      </w:tblGrid>
      <w:tr w:rsidR="00CB36A1" w:rsidTr="00A4258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ВЦП</w:t>
            </w:r>
          </w:p>
        </w:tc>
      </w:tr>
      <w:tr w:rsidR="00CB36A1" w:rsidTr="00A4258E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</w:t>
            </w:r>
          </w:p>
        </w:tc>
      </w:tr>
      <w:tr w:rsidR="00CB36A1" w:rsidTr="00A4258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СБП, Обеспечение доступности качественного дошкольного образования </w:t>
            </w:r>
          </w:p>
          <w:p w:rsidR="00CB36A1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ВЦП – выполнение требований действующего законодательства в части предоставления льгот для детей дошкольного возраста</w:t>
            </w:r>
          </w:p>
        </w:tc>
      </w:tr>
      <w:tr w:rsidR="00CB36A1" w:rsidTr="00A4258E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имеющих право получать и получающих бесплатно муниципальную услугу по присмотру и уходу в муниципальных образовательных учреждениях Кривошеинского района,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B36A1" w:rsidRPr="004C6AAB" w:rsidTr="00A4258E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Численность льготной категории детей, посещающих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6AAB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CB36A1" w:rsidRPr="004C6AAB" w:rsidTr="00A4258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Задача 1 ВЦП Обеспечение условий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  <w:tr w:rsidR="00CB36A1" w:rsidRPr="004C6AAB" w:rsidTr="00A4258E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Предоставление  компенсации расходов, связанных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100</w:t>
            </w:r>
          </w:p>
        </w:tc>
      </w:tr>
      <w:tr w:rsidR="00CB36A1" w:rsidRPr="004C6AAB" w:rsidTr="00A4258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CB36A1" w:rsidRPr="004C6AAB" w:rsidTr="00A4258E"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lastRenderedPageBreak/>
              <w:t>Сроки реализации ВЦП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4C6AAB">
              <w:rPr>
                <w:rFonts w:ascii="Times New Roman" w:hAnsi="Times New Roman" w:cs="Times New Roman"/>
              </w:rPr>
              <w:t> г</w:t>
            </w:r>
          </w:p>
        </w:tc>
      </w:tr>
      <w:tr w:rsidR="00CB36A1" w:rsidRPr="004C6AAB" w:rsidTr="00A4258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CB36A1" w:rsidRPr="004C6AAB" w:rsidTr="00A4258E"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Очередной финансовый год  </w:t>
            </w:r>
            <w:r>
              <w:rPr>
                <w:rFonts w:ascii="Times New Roman" w:hAnsi="Times New Roman" w:cs="Times New Roman"/>
              </w:rPr>
              <w:t>2015</w:t>
            </w:r>
            <w:r w:rsidRPr="004C6AAB">
              <w:rPr>
                <w:rFonts w:ascii="Times New Roman" w:hAnsi="Times New Roman" w:cs="Times New Roman"/>
              </w:rPr>
              <w:t>, тыс. руб.</w:t>
            </w:r>
          </w:p>
        </w:tc>
      </w:tr>
      <w:tr w:rsidR="00CB36A1" w:rsidRPr="004C6AAB" w:rsidTr="00A4258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A1" w:rsidRPr="004C6AAB" w:rsidTr="00A4258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0701, 0702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4202002, 4212002, 4219902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244, 612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37557E" w:rsidP="003755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394,8</w:t>
            </w:r>
          </w:p>
        </w:tc>
      </w:tr>
    </w:tbl>
    <w:p w:rsidR="00CB36A1" w:rsidRDefault="00CB36A1" w:rsidP="00CB36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Pr="004C6AAB" w:rsidRDefault="00CB36A1" w:rsidP="00CB36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19"/>
        <w:gridCol w:w="7687"/>
      </w:tblGrid>
      <w:tr w:rsidR="00CB36A1" w:rsidRPr="004C6AAB" w:rsidTr="00A425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CB36A1" w:rsidRPr="004C6AAB" w:rsidTr="00A425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основную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</w:tr>
    </w:tbl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 xml:space="preserve">Характеристика проблемы и цели СБП, на решение или реализацию которых направлена </w:t>
      </w:r>
    </w:p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>ВЦП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236"/>
        <w:gridCol w:w="7970"/>
      </w:tblGrid>
      <w:tr w:rsidR="00CB36A1" w:rsidRPr="004C6AAB" w:rsidTr="00A4258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  <w:bCs/>
              </w:rPr>
              <w:t>.</w:t>
            </w:r>
            <w:r w:rsidRPr="004C6AAB"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0234F7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F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Кривошеинский район функционируют 3</w:t>
            </w:r>
            <w:r w:rsidRPr="00023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дошкольных образовательных учреждения, 12 групп дошкольного образования полного дня на базе 8 школ, 3 группы дошкольного образования кратковременного</w:t>
            </w:r>
            <w:r w:rsidRPr="00023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34F7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 при школах с  общим количеством детей, охваченных дошкольным образованием в районе -  677 человек</w:t>
            </w:r>
            <w:proofErr w:type="gramEnd"/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6A1" w:rsidRPr="004C6AAB" w:rsidTr="00A4258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основную общеобразовательную программу дошкольного образования, родительская плата не взимается.</w:t>
            </w:r>
            <w:proofErr w:type="gramEnd"/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детей, имеющих право на бесплатное посещение 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 человек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«Малиновская ООШ» - 2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Белобугорская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- 4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МБОУ «Иштанская ООШ» - 1 человек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- 7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СОШ» - 1 человек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«Берёзка» - 5 человек</w:t>
            </w:r>
          </w:p>
          <w:p w:rsidR="00CB36A1" w:rsidRPr="004C6AAB" w:rsidRDefault="00CB36A1" w:rsidP="00A425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«Колосок» - 5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CB36A1" w:rsidRPr="004C6AAB" w:rsidTr="00A4258E">
        <w:trPr>
          <w:trHeight w:val="138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Направления работ по решению проблем и достижению цели ВЦП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CB3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Создание условий для организации присмотра и ухода 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  <w:p w:rsidR="00CB36A1" w:rsidRPr="004C6AAB" w:rsidRDefault="00CB36A1" w:rsidP="00A4258E">
            <w:pPr>
              <w:pStyle w:val="a6"/>
            </w:pPr>
          </w:p>
        </w:tc>
      </w:tr>
    </w:tbl>
    <w:p w:rsidR="00CB36A1" w:rsidRPr="004C6AAB" w:rsidRDefault="00CB36A1" w:rsidP="00CB36A1">
      <w:pPr>
        <w:pStyle w:val="1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>Описание показателей ВЦП и методик их расчета и/или получения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805"/>
        <w:gridCol w:w="5406"/>
      </w:tblGrid>
      <w:tr w:rsidR="00CB36A1" w:rsidRPr="004C6AAB" w:rsidTr="00A4258E">
        <w:trPr>
          <w:trHeight w:val="20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CB36A1" w:rsidRPr="004C6AAB" w:rsidTr="00A4258E">
        <w:trPr>
          <w:trHeight w:val="84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Объём компенсации расходов, связанных с освобождением от родительской платы за присмотр и уход за детьми-инвалидами, </w:t>
            </w:r>
            <w:r w:rsidRPr="004C6AAB">
              <w:rPr>
                <w:rFonts w:ascii="Times New Roman" w:hAnsi="Times New Roman" w:cs="Times New Roman"/>
              </w:rPr>
              <w:lastRenderedPageBreak/>
              <w:t>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spellStart"/>
            <w:r w:rsidRPr="004C6AAB">
              <w:rPr>
                <w:rFonts w:ascii="Times New Roman" w:hAnsi="Times New Roman" w:cs="Times New Roman"/>
              </w:rPr>
              <w:t>детодней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Х стоимость 1 </w:t>
            </w:r>
            <w:proofErr w:type="spellStart"/>
            <w:r w:rsidRPr="004C6AAB">
              <w:rPr>
                <w:rFonts w:ascii="Times New Roman" w:hAnsi="Times New Roman" w:cs="Times New Roman"/>
              </w:rPr>
              <w:t>детодня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(родительская плата за 1 день посещения)</w:t>
            </w:r>
          </w:p>
        </w:tc>
      </w:tr>
    </w:tbl>
    <w:p w:rsidR="00CB36A1" w:rsidRPr="004C6AAB" w:rsidRDefault="00CB36A1" w:rsidP="00CB36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6A1" w:rsidRDefault="00CB36A1" w:rsidP="00CB36A1">
      <w:pPr>
        <w:pStyle w:val="1"/>
        <w:spacing w:after="0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 xml:space="preserve">Порядок управления ВЦП (описание механизма ее реализации), формы и порядок осуществления мониторинга реализации ВЦП, сроки и порядок формирования </w:t>
      </w:r>
    </w:p>
    <w:p w:rsidR="00CB36A1" w:rsidRPr="004C6AAB" w:rsidRDefault="00CB36A1" w:rsidP="00CB36A1">
      <w:pPr>
        <w:pStyle w:val="1"/>
        <w:spacing w:after="0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>отчета о реализации ВЦП</w:t>
      </w:r>
    </w:p>
    <w:p w:rsidR="00CB36A1" w:rsidRPr="004C6AAB" w:rsidRDefault="00CB36A1" w:rsidP="00CB36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02"/>
        <w:gridCol w:w="2154"/>
        <w:gridCol w:w="2949"/>
        <w:gridCol w:w="2301"/>
      </w:tblGrid>
      <w:tr w:rsidR="00CB36A1" w:rsidRPr="004C6AAB" w:rsidTr="00A425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6AA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6AAB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4C6AAB"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CB36A1" w:rsidRPr="004C6AAB" w:rsidTr="00A4258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C6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CB36A1" w:rsidRPr="004C6AAB" w:rsidTr="00A425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CB36A1" w:rsidRPr="004C6AAB" w:rsidTr="00A425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  <w:r>
              <w:rPr>
                <w:rFonts w:ascii="Times New Roman" w:hAnsi="Times New Roman" w:cs="Times New Roman"/>
              </w:rPr>
              <w:t>, с  размещением результатов мониторинга на официальном сайте муниципального образования Кривошеинский район в сети Интернет</w:t>
            </w:r>
          </w:p>
        </w:tc>
      </w:tr>
      <w:tr w:rsidR="00CB36A1" w:rsidRPr="004C6AAB" w:rsidTr="00A425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C6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6AAB"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CB36A1" w:rsidRPr="004C6AAB" w:rsidTr="00A4258E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CB36A1" w:rsidRPr="004C6AAB" w:rsidTr="00A425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6AAB"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Антонина Михайловна, ведущий экономист централизованной бухгалтерии </w:t>
            </w:r>
            <w:r w:rsidRPr="004C6AAB">
              <w:rPr>
                <w:rFonts w:ascii="Times New Roman" w:hAnsi="Times New Roman" w:cs="Times New Roman"/>
              </w:rPr>
              <w:t xml:space="preserve">МКУ </w:t>
            </w: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образования Администрации Кривошеинского района», тел. 2-29-25</w:t>
            </w:r>
          </w:p>
        </w:tc>
      </w:tr>
      <w:tr w:rsidR="00CB36A1" w:rsidRPr="004C6AAB" w:rsidTr="00A425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 w:rsidRPr="004C6AA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 w:rsidRPr="004C6AA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B36A1" w:rsidRPr="004C6AAB" w:rsidTr="00A425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CB36A1" w:rsidRPr="004C6AAB" w:rsidRDefault="00CB36A1" w:rsidP="00A4258E">
            <w:pPr>
              <w:rPr>
                <w:rFonts w:eastAsia="Times New Roman"/>
                <w:sz w:val="24"/>
                <w:szCs w:val="24"/>
              </w:rPr>
            </w:pPr>
            <w:r w:rsidRPr="004C6AAB"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По формам, утвержденным постановлением Администрации Кривошеинского района от 30.04.2013 № 322 </w:t>
            </w:r>
          </w:p>
        </w:tc>
      </w:tr>
    </w:tbl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Pr="004C6AAB" w:rsidRDefault="00CB36A1" w:rsidP="00CB36A1">
      <w:pPr>
        <w:pStyle w:val="1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>Оценка рисков реализации ВЦП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56"/>
        <w:gridCol w:w="4274"/>
      </w:tblGrid>
      <w:tr w:rsidR="00CB36A1" w:rsidRPr="004C6AAB" w:rsidTr="00A4258E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нет</w:t>
            </w:r>
          </w:p>
        </w:tc>
      </w:tr>
      <w:tr w:rsidR="00CB36A1" w:rsidRPr="004C6AAB" w:rsidTr="00A4258E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нет</w:t>
            </w:r>
          </w:p>
        </w:tc>
      </w:tr>
      <w:tr w:rsidR="00CB36A1" w:rsidRPr="004C6AAB" w:rsidTr="00A4258E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Default="00CB36A1" w:rsidP="00CB36A1"/>
    <w:p w:rsidR="00CB36A1" w:rsidRDefault="00CB36A1" w:rsidP="00CB36A1"/>
    <w:p w:rsidR="00CB36A1" w:rsidRDefault="00CB36A1" w:rsidP="00CB36A1">
      <w:pPr>
        <w:pStyle w:val="1"/>
        <w:spacing w:after="0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lastRenderedPageBreak/>
        <w:t xml:space="preserve">Методика оценки экономической и общественной эффективности реализации </w:t>
      </w:r>
    </w:p>
    <w:p w:rsidR="00CB36A1" w:rsidRDefault="00CB36A1" w:rsidP="00CB36A1">
      <w:pPr>
        <w:pStyle w:val="1"/>
        <w:spacing w:after="0"/>
        <w:rPr>
          <w:rFonts w:ascii="Times New Roman" w:hAnsi="Times New Roman"/>
          <w:color w:val="auto"/>
        </w:rPr>
      </w:pPr>
      <w:r w:rsidRPr="004C6AAB">
        <w:rPr>
          <w:rFonts w:ascii="Times New Roman" w:hAnsi="Times New Roman"/>
          <w:color w:val="auto"/>
        </w:rPr>
        <w:t>ВЦП и, по возможности, плановое значение экономической и общественной эффективности реализации ВЦП</w:t>
      </w:r>
    </w:p>
    <w:p w:rsidR="00CB36A1" w:rsidRPr="006D05DC" w:rsidRDefault="00CB36A1" w:rsidP="00CB36A1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5"/>
        <w:gridCol w:w="2827"/>
        <w:gridCol w:w="3510"/>
        <w:gridCol w:w="2160"/>
      </w:tblGrid>
      <w:tr w:rsidR="00CB36A1" w:rsidRPr="00934F05" w:rsidTr="00A4258E">
        <w:trPr>
          <w:trHeight w:val="916"/>
        </w:trPr>
        <w:tc>
          <w:tcPr>
            <w:tcW w:w="2135" w:type="dxa"/>
          </w:tcPr>
          <w:p w:rsidR="00CB36A1" w:rsidRPr="00934F05" w:rsidRDefault="00CB36A1" w:rsidP="00A4258E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4F05">
              <w:rPr>
                <w:rFonts w:ascii="Times New Roman" w:eastAsia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827" w:type="dxa"/>
          </w:tcPr>
          <w:p w:rsidR="00CB36A1" w:rsidRPr="00934F05" w:rsidRDefault="00CB36A1" w:rsidP="00A425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детей дошкольного возраста в образовательный процесс</w:t>
            </w:r>
          </w:p>
        </w:tc>
        <w:tc>
          <w:tcPr>
            <w:tcW w:w="3510" w:type="dxa"/>
          </w:tcPr>
          <w:p w:rsidR="00CB36A1" w:rsidRPr="00934F05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дошкольного возраста, вовлеченного в образовательный процесс</w:t>
            </w:r>
          </w:p>
        </w:tc>
        <w:tc>
          <w:tcPr>
            <w:tcW w:w="2160" w:type="dxa"/>
          </w:tcPr>
          <w:p w:rsidR="00CB36A1" w:rsidRPr="00934F05" w:rsidRDefault="00CB36A1" w:rsidP="00A4258E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CB36A1" w:rsidRPr="00934F05" w:rsidTr="00A4258E">
        <w:trPr>
          <w:trHeight w:val="354"/>
        </w:trPr>
        <w:tc>
          <w:tcPr>
            <w:tcW w:w="2135" w:type="dxa"/>
            <w:vMerge w:val="restart"/>
            <w:vAlign w:val="center"/>
          </w:tcPr>
          <w:p w:rsidR="00CB36A1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экономической эффективности реализации ВЦП</w:t>
            </w:r>
          </w:p>
          <w:p w:rsidR="00CB36A1" w:rsidRPr="00934F05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CB36A1" w:rsidRPr="00934F05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CB36A1" w:rsidRPr="00934F05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ВЦП в расчете на одного воспитанника, имеющего льготу</w:t>
            </w:r>
          </w:p>
        </w:tc>
        <w:tc>
          <w:tcPr>
            <w:tcW w:w="3510" w:type="dxa"/>
          </w:tcPr>
          <w:p w:rsidR="00CB36A1" w:rsidRPr="00934F05" w:rsidRDefault="00CB36A1" w:rsidP="00A4258E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4F05">
              <w:rPr>
                <w:rFonts w:ascii="Times New Roman" w:eastAsia="Times New Roman" w:hAnsi="Times New Roman" w:cs="Times New Roman"/>
              </w:rPr>
              <w:t>Объем финансирования ВЦП</w:t>
            </w:r>
          </w:p>
        </w:tc>
        <w:tc>
          <w:tcPr>
            <w:tcW w:w="2160" w:type="dxa"/>
            <w:vMerge w:val="restart"/>
          </w:tcPr>
          <w:p w:rsidR="00CB36A1" w:rsidRPr="00934F05" w:rsidRDefault="00CB36A1" w:rsidP="00A4258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CB36A1" w:rsidRPr="00934F05" w:rsidTr="00A4258E">
        <w:trPr>
          <w:trHeight w:val="873"/>
        </w:trPr>
        <w:tc>
          <w:tcPr>
            <w:tcW w:w="2135" w:type="dxa"/>
            <w:vMerge/>
            <w:vAlign w:val="center"/>
          </w:tcPr>
          <w:p w:rsidR="00CB36A1" w:rsidRPr="00934F05" w:rsidRDefault="00CB36A1" w:rsidP="00A4258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CB36A1" w:rsidRPr="00934F05" w:rsidRDefault="00CB36A1" w:rsidP="00A4258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CB36A1" w:rsidRPr="00934F05" w:rsidRDefault="00CB36A1" w:rsidP="00A4258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льготной категории детей, охваченных дошкольным образованием</w:t>
            </w:r>
          </w:p>
        </w:tc>
        <w:tc>
          <w:tcPr>
            <w:tcW w:w="2160" w:type="dxa"/>
            <w:vMerge/>
          </w:tcPr>
          <w:p w:rsidR="00CB36A1" w:rsidRPr="00934F05" w:rsidRDefault="00CB36A1" w:rsidP="00A4258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6A1" w:rsidRDefault="00CB36A1" w:rsidP="00CB36A1">
      <w:pPr>
        <w:jc w:val="both"/>
      </w:pPr>
    </w:p>
    <w:p w:rsidR="00CB36A1" w:rsidRPr="008B3F76" w:rsidRDefault="00CB36A1" w:rsidP="00CB36A1"/>
    <w:tbl>
      <w:tblPr>
        <w:tblW w:w="10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5"/>
        <w:gridCol w:w="8421"/>
      </w:tblGrid>
      <w:tr w:rsidR="00CB36A1" w:rsidRPr="004C6AAB" w:rsidTr="00A4258E">
        <w:trPr>
          <w:trHeight w:val="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CB36A1" w:rsidRPr="004C6AAB" w:rsidTr="00A4258E">
        <w:trPr>
          <w:trHeight w:val="10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4"/>
              <w:rPr>
                <w:rFonts w:ascii="Times New Roman" w:hAnsi="Times New Roman" w:cs="Times New Roman"/>
              </w:rPr>
            </w:pPr>
            <w:r w:rsidRPr="004C6AAB"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  <w:r>
              <w:rPr>
                <w:rFonts w:ascii="Times New Roman" w:hAnsi="Times New Roman" w:cs="Times New Roman"/>
              </w:rPr>
              <w:t xml:space="preserve"> на 2015 год.</w:t>
            </w:r>
          </w:p>
        </w:tc>
      </w:tr>
    </w:tbl>
    <w:p w:rsidR="00CB36A1" w:rsidRPr="00BF18E5" w:rsidRDefault="00CB36A1" w:rsidP="00CB36A1">
      <w:pPr>
        <w:pStyle w:val="1"/>
        <w:rPr>
          <w:rFonts w:ascii="Times New Roman" w:hAnsi="Times New Roman"/>
          <w:color w:val="auto"/>
        </w:rPr>
      </w:pPr>
    </w:p>
    <w:p w:rsidR="00CB36A1" w:rsidRDefault="00CB36A1" w:rsidP="00CB36A1"/>
    <w:p w:rsidR="00CB36A1" w:rsidRPr="00D223D1" w:rsidRDefault="00CB36A1" w:rsidP="00CB36A1"/>
    <w:p w:rsidR="00CB36A1" w:rsidRDefault="00CB36A1" w:rsidP="00CB36A1">
      <w:pPr>
        <w:pStyle w:val="1"/>
        <w:rPr>
          <w:rFonts w:ascii="Times New Roman" w:hAnsi="Times New Roman"/>
          <w:color w:val="auto"/>
        </w:rPr>
        <w:sectPr w:rsidR="00CB36A1" w:rsidSect="00CB36A1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CB36A1" w:rsidRPr="00D0546A" w:rsidRDefault="00CB36A1" w:rsidP="00CB36A1">
      <w:pPr>
        <w:pStyle w:val="1"/>
        <w:rPr>
          <w:rFonts w:ascii="Times New Roman" w:hAnsi="Times New Roman"/>
          <w:color w:val="auto"/>
        </w:rPr>
      </w:pPr>
      <w:r w:rsidRPr="00D0546A">
        <w:rPr>
          <w:rFonts w:ascii="Times New Roman" w:hAnsi="Times New Roman"/>
          <w:color w:val="auto"/>
        </w:rPr>
        <w:lastRenderedPageBreak/>
        <w:t>Мероприятия ВЦП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1549"/>
        <w:gridCol w:w="2985"/>
        <w:gridCol w:w="851"/>
        <w:gridCol w:w="709"/>
        <w:gridCol w:w="1275"/>
        <w:gridCol w:w="990"/>
        <w:gridCol w:w="1984"/>
        <w:gridCol w:w="992"/>
        <w:gridCol w:w="993"/>
        <w:gridCol w:w="1275"/>
        <w:gridCol w:w="851"/>
      </w:tblGrid>
      <w:tr w:rsidR="00CB36A1" w:rsidRPr="004C6AAB" w:rsidTr="00A4258E">
        <w:trPr>
          <w:trHeight w:val="2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CB36A1" w:rsidRPr="004C6AAB" w:rsidTr="00A4258E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По (мес./год)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A1" w:rsidRPr="004C6AAB" w:rsidRDefault="00CB36A1" w:rsidP="00A4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</w:tr>
      <w:tr w:rsidR="00CB36A1" w:rsidRPr="004C6AAB" w:rsidTr="00A4258E">
        <w:trPr>
          <w:trHeight w:val="67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дошкольных образовательных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</w:rPr>
              <w:t>Создание условий в муниципальных образовательных учреждениях Кривошеинского района, реализующих общеобразовательную программу дошкольного образования,  для присмотра и ухода за детьми-инвалидами, детьми-сиротами и детьми, оставшимися без попечения родителей, а также за детьми с туберкулёзной интоксикацией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Алексеева Антонина Михайловна, ведущий экономист централизованной бухгалтерии Управления образования</w:t>
            </w:r>
          </w:p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МБДОУ «Берёзка»</w:t>
            </w:r>
          </w:p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МБДОУ «Колосок»</w:t>
            </w:r>
          </w:p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МБОУ «Кривошеинская СОШ»</w:t>
            </w:r>
          </w:p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Белобугорская</w:t>
            </w:r>
            <w:proofErr w:type="spellEnd"/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МБОУ «Малиновская ООШ»</w:t>
            </w:r>
          </w:p>
          <w:p w:rsidR="00CB36A1" w:rsidRPr="004C6AAB" w:rsidRDefault="00CB36A1" w:rsidP="00A42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МКОУ «Петровская ООШ»</w:t>
            </w:r>
          </w:p>
          <w:p w:rsidR="00CB36A1" w:rsidRPr="004C6AAB" w:rsidRDefault="00CB36A1" w:rsidP="00A4258E">
            <w:pPr>
              <w:rPr>
                <w:rFonts w:eastAsia="Times New Roman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МБОУ «Иштанская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A1" w:rsidRPr="004C6AAB" w:rsidRDefault="0037557E" w:rsidP="003755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детей, которым предоставляется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льгота, связанная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 с освобождением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6A1" w:rsidRPr="004C6AAB" w:rsidRDefault="00CB36A1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C6AAB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</w:tbl>
    <w:p w:rsidR="00CB36A1" w:rsidRDefault="00CB36A1">
      <w:pPr>
        <w:sectPr w:rsidR="00CB36A1" w:rsidSect="00CB36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E46" w:rsidRDefault="00CA6E46"/>
    <w:sectPr w:rsidR="00CA6E46" w:rsidSect="00C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3632"/>
    <w:multiLevelType w:val="hybridMultilevel"/>
    <w:tmpl w:val="E1728C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6A7622"/>
    <w:multiLevelType w:val="hybridMultilevel"/>
    <w:tmpl w:val="AC44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A1"/>
    <w:rsid w:val="000008C4"/>
    <w:rsid w:val="0037557E"/>
    <w:rsid w:val="00981217"/>
    <w:rsid w:val="00CA6E46"/>
    <w:rsid w:val="00CB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B36A1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CB36A1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6A1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36A1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B36A1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B36A1"/>
    <w:rPr>
      <w:sz w:val="24"/>
      <w:szCs w:val="24"/>
    </w:rPr>
  </w:style>
  <w:style w:type="character" w:customStyle="1" w:styleId="a5">
    <w:name w:val="Гипертекстовая ссылка"/>
    <w:rsid w:val="00CB36A1"/>
    <w:rPr>
      <w:b/>
      <w:color w:val="106BBE"/>
      <w:sz w:val="26"/>
    </w:rPr>
  </w:style>
  <w:style w:type="paragraph" w:customStyle="1" w:styleId="11">
    <w:name w:val="Абзац списка1"/>
    <w:basedOn w:val="a"/>
    <w:rsid w:val="00CB36A1"/>
    <w:pPr>
      <w:ind w:left="720"/>
      <w:contextualSpacing/>
    </w:pPr>
  </w:style>
  <w:style w:type="paragraph" w:styleId="a6">
    <w:name w:val="List Paragraph"/>
    <w:basedOn w:val="a"/>
    <w:uiPriority w:val="99"/>
    <w:qFormat/>
    <w:rsid w:val="00CB36A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CB3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6A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4A2D-43A0-4FE7-B9B5-C316ED84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2015-02-19T08:15:00Z</cp:lastPrinted>
  <dcterms:created xsi:type="dcterms:W3CDTF">2016-02-03T10:00:00Z</dcterms:created>
  <dcterms:modified xsi:type="dcterms:W3CDTF">2016-02-03T10:00:00Z</dcterms:modified>
</cp:coreProperties>
</file>