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1" w:rsidRDefault="00DD4A51" w:rsidP="00DD4A51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51" w:rsidRDefault="00DD4A51" w:rsidP="00DD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DD4A51" w:rsidRDefault="00DD4A51" w:rsidP="00DD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4A51" w:rsidRDefault="00916C2F" w:rsidP="00DD4A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</w:t>
      </w:r>
      <w:r w:rsidR="00DD4A51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</w:t>
      </w:r>
      <w:r w:rsidR="00DD4A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4A51">
        <w:rPr>
          <w:rFonts w:ascii="Times New Roman" w:hAnsi="Times New Roman" w:cs="Times New Roman"/>
          <w:sz w:val="24"/>
          <w:szCs w:val="24"/>
        </w:rPr>
        <w:tab/>
      </w:r>
      <w:r w:rsidR="00DD4A51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DD4A51" w:rsidRDefault="00DD4A51" w:rsidP="00DD4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DD4A51" w:rsidRDefault="00DD4A51" w:rsidP="00DD4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D4A51" w:rsidRDefault="00DD4A51" w:rsidP="00DD4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«Управление муниципальным имуществом муниципального образования Кривошеинский район на 2017-2021 годы»</w:t>
      </w:r>
    </w:p>
    <w:p w:rsidR="00DD4A51" w:rsidRDefault="00DD4A51" w:rsidP="00DD4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изменениями в 2017 годах объемов финансирования на реализацию мероприятий муниципальной программы «Управление муниципальным имуществом муниципального образования Кривошеинский район на 2017-2021 годы»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  Внести в приложение к постановлению Администрации Кривошеинского района от 11.11.2016 № 353 «Об утверждении муниципальной программы «Управление муниципальным имуществом муниципального образования Кривошеинский район на 2017-2021 годы» следующие изменения: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в паспорте муниципальной программы «Управление муниципальным имуществом муниципального образования Кривошеинский район на 2017-2021 годы» раздел «Объемы и источники финансирования программы» изложить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074"/>
        <w:gridCol w:w="1225"/>
        <w:gridCol w:w="670"/>
        <w:gridCol w:w="709"/>
        <w:gridCol w:w="851"/>
        <w:gridCol w:w="850"/>
        <w:gridCol w:w="1383"/>
      </w:tblGrid>
      <w:tr w:rsidR="00DD4A51" w:rsidTr="00DD4A51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77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 w:rsidP="00DD4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1001834,32 рублей, в т.ч. по годам реализации</w:t>
            </w:r>
          </w:p>
        </w:tc>
      </w:tr>
      <w:tr w:rsidR="00DD4A51" w:rsidTr="00DD4A51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DD4A51" w:rsidTr="00DD4A51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4A51" w:rsidTr="00DD4A51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501834,32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250000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Pr="00DD4A51" w:rsidRDefault="00DD4A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A51">
              <w:rPr>
                <w:rFonts w:ascii="Times New Roman" w:hAnsi="Times New Roman" w:cs="Times New Roman"/>
                <w:sz w:val="21"/>
                <w:szCs w:val="21"/>
              </w:rPr>
              <w:t>1001834,32</w:t>
            </w:r>
          </w:p>
        </w:tc>
      </w:tr>
      <w:tr w:rsidR="00DD4A51" w:rsidTr="00DD4A51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(в т.ч. субвенции, субсидии)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1" w:rsidTr="00DD4A51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(в т.ч. субвенции, субсидии)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51" w:rsidRDefault="00DD4A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1.2. в разделе 4 «Ресурсное обеспечение муниципальной программы» слова «Общий объем финансирования муниципальной программы на 2017 – 2021 годы составляет </w:t>
      </w:r>
      <w:r w:rsidR="0039793B">
        <w:rPr>
          <w:rFonts w:ascii="Times New Roman" w:hAnsi="Times New Roman" w:cs="Times New Roman"/>
          <w:sz w:val="24"/>
          <w:szCs w:val="24"/>
        </w:rPr>
        <w:t>981 834,32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2017 год – </w:t>
      </w:r>
      <w:r w:rsidR="0039793B">
        <w:rPr>
          <w:rFonts w:ascii="Times New Roman" w:hAnsi="Times New Roman" w:cs="Times New Roman"/>
          <w:sz w:val="24"/>
          <w:szCs w:val="24"/>
        </w:rPr>
        <w:t>481 834,32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2018 год – 0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2019 год – 0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 год – 250 000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 год – 250 000 рублей» 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словами: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«Общий объем финансирования муниципальной программы на 2017 – 2021 годы составляет 1 001 834,32 рублей, в том числе по годам: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2017 год – 501 834,32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2018 год – 0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2019 год – 0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 год – 250 000 рублей;</w:t>
      </w: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 год – 250 000 рублей» 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приложение № 2 к муниципальной программе «Управление муниципальным имуществом муниципального образования Кривошеинский район» изложить в новой редакции согласно приложению к настоящему постановлению.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 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2-17-63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Финансов 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МБУК «Кривошеинская ЦМБ»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Жуйкова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</w:t>
      </w: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4A51">
          <w:pgSz w:w="11906" w:h="16838"/>
          <w:pgMar w:top="1134" w:right="850" w:bottom="1134" w:left="1701" w:header="708" w:footer="708" w:gutter="0"/>
          <w:cols w:space="720"/>
        </w:sectPr>
      </w:pPr>
    </w:p>
    <w:p w:rsidR="00DD4A51" w:rsidRDefault="00DD4A51" w:rsidP="00DD4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A51" w:rsidRDefault="00DD4A51" w:rsidP="00DD4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A51" w:rsidRDefault="00DD4A51" w:rsidP="00DD4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DD4A51" w:rsidRDefault="00DD4A51" w:rsidP="00DD4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6C2F">
        <w:rPr>
          <w:rFonts w:ascii="Times New Roman" w:hAnsi="Times New Roman" w:cs="Times New Roman"/>
          <w:sz w:val="24"/>
          <w:szCs w:val="24"/>
        </w:rPr>
        <w:t>20.03.2017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16C2F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A51" w:rsidRDefault="00DD4A51" w:rsidP="00DD4A51">
      <w:pPr>
        <w:tabs>
          <w:tab w:val="left" w:pos="49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51" w:rsidRDefault="00DD4A51" w:rsidP="00DD4A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Расходы местного бюджета </w:t>
      </w:r>
      <w:proofErr w:type="gram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на</w:t>
      </w:r>
      <w:proofErr w:type="gramEnd"/>
    </w:p>
    <w:p w:rsidR="00DD4A51" w:rsidRDefault="00DD4A51" w:rsidP="00DD4A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реализацию муниципальной программы</w:t>
      </w:r>
    </w:p>
    <w:p w:rsidR="00DD4A51" w:rsidRDefault="00DD4A51" w:rsidP="00DD4A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1869"/>
        <w:gridCol w:w="1929"/>
        <w:gridCol w:w="1948"/>
        <w:gridCol w:w="1826"/>
        <w:gridCol w:w="1803"/>
        <w:gridCol w:w="1803"/>
        <w:gridCol w:w="1804"/>
        <w:gridCol w:w="1804"/>
      </w:tblGrid>
      <w:tr w:rsidR="00DD4A51" w:rsidTr="00DD4A51">
        <w:trPr>
          <w:trHeight w:val="720"/>
        </w:trPr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Расходы (руб.), годы</w:t>
            </w:r>
          </w:p>
        </w:tc>
      </w:tr>
      <w:tr w:rsidR="00DD4A51" w:rsidTr="00DD4A51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A51" w:rsidRDefault="00DD4A5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2021 год</w:t>
            </w:r>
          </w:p>
        </w:tc>
      </w:tr>
      <w:tr w:rsidR="00DD4A51" w:rsidTr="00DD4A51">
        <w:trPr>
          <w:trHeight w:val="2198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Управление муниципальным имуществом в муниципальном образовании Кривошеинский район на 2017-2021 годы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501 834,32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250 000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250 000</w:t>
            </w:r>
          </w:p>
        </w:tc>
      </w:tr>
      <w:tr w:rsidR="00DD4A51" w:rsidTr="00DD4A51">
        <w:trPr>
          <w:trHeight w:val="273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том числе по мероприятиям:</w:t>
            </w:r>
          </w:p>
        </w:tc>
      </w:tr>
      <w:tr w:rsidR="00DD4A51" w:rsidTr="00DD4A51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70 000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70 000</w:t>
            </w:r>
          </w:p>
        </w:tc>
      </w:tr>
      <w:tr w:rsidR="00DD4A51" w:rsidTr="00DD4A51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Содержание имущества, раздел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помещений, зданий, строений, составляющих казну муниципального образования Кривошеинский район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экономический отдел Администрации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 w:rsidP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321 834,32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40 000</w:t>
            </w:r>
          </w:p>
        </w:tc>
      </w:tr>
      <w:tr w:rsidR="00DD4A51" w:rsidTr="00DD4A51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80 000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</w:tr>
      <w:tr w:rsidR="00DD4A51" w:rsidTr="00DD4A51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Приобретение имущества в муниципальную собственность для нужд муниципальной казны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DD4A51" w:rsidTr="00DD4A51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Финансовое обеспечение аппарата управления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51" w:rsidRDefault="00DD4A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:rsidR="00DD4A51" w:rsidRDefault="00DD4A51" w:rsidP="00DD4A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E4540D" w:rsidRDefault="00E4540D"/>
    <w:sectPr w:rsidR="00E4540D" w:rsidSect="00DD4A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A51"/>
    <w:rsid w:val="0039793B"/>
    <w:rsid w:val="00807340"/>
    <w:rsid w:val="00916C2F"/>
    <w:rsid w:val="00DD4A51"/>
    <w:rsid w:val="00E33A51"/>
    <w:rsid w:val="00E4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40"/>
  </w:style>
  <w:style w:type="paragraph" w:styleId="2">
    <w:name w:val="heading 2"/>
    <w:basedOn w:val="a"/>
    <w:next w:val="a"/>
    <w:link w:val="20"/>
    <w:semiHidden/>
    <w:unhideWhenUsed/>
    <w:qFormat/>
    <w:rsid w:val="00DD4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A51"/>
    <w:rPr>
      <w:rFonts w:ascii="Times New Roman" w:eastAsia="Times New Roman" w:hAnsi="Times New Roman" w:cs="Times New Roman"/>
      <w:b/>
      <w:sz w:val="28"/>
      <w:szCs w:val="24"/>
    </w:rPr>
  </w:style>
  <w:style w:type="table" w:styleId="a3">
    <w:name w:val="Table Grid"/>
    <w:basedOn w:val="a1"/>
    <w:uiPriority w:val="59"/>
    <w:rsid w:val="00DD4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651</Words>
  <Characters>3711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5</cp:revision>
  <cp:lastPrinted>2017-03-22T01:45:00Z</cp:lastPrinted>
  <dcterms:created xsi:type="dcterms:W3CDTF">2017-03-17T10:28:00Z</dcterms:created>
  <dcterms:modified xsi:type="dcterms:W3CDTF">2017-03-22T01:48:00Z</dcterms:modified>
</cp:coreProperties>
</file>