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E9" w:rsidRDefault="00D270E9" w:rsidP="00D2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E9" w:rsidRDefault="00D270E9" w:rsidP="00D270E9">
      <w:pPr>
        <w:pStyle w:val="2"/>
        <w:rPr>
          <w:sz w:val="24"/>
          <w:szCs w:val="24"/>
        </w:rPr>
      </w:pPr>
    </w:p>
    <w:p w:rsidR="00D270E9" w:rsidRPr="00D50616" w:rsidRDefault="00D270E9" w:rsidP="00D270E9"/>
    <w:p w:rsidR="00D270E9" w:rsidRDefault="00D270E9" w:rsidP="00D270E9">
      <w:pPr>
        <w:pStyle w:val="2"/>
        <w:rPr>
          <w:sz w:val="24"/>
          <w:szCs w:val="24"/>
        </w:rPr>
      </w:pPr>
      <w:r w:rsidRPr="00E839B7">
        <w:rPr>
          <w:sz w:val="24"/>
          <w:szCs w:val="24"/>
        </w:rPr>
        <w:t xml:space="preserve">АДМИНИСТРАЦИЯ КРИВОШЕИНСКОГО РАЙОНА </w:t>
      </w:r>
    </w:p>
    <w:p w:rsidR="00D270E9" w:rsidRPr="00D50616" w:rsidRDefault="00D270E9" w:rsidP="00D270E9"/>
    <w:p w:rsidR="00D270E9" w:rsidRPr="00E839B7" w:rsidRDefault="00D270E9" w:rsidP="00D270E9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ПОСТАНОВЛЕНИЕ</w:t>
      </w:r>
    </w:p>
    <w:p w:rsidR="00D270E9" w:rsidRPr="00E839B7" w:rsidRDefault="00D270E9" w:rsidP="00D270E9">
      <w:pPr>
        <w:jc w:val="both"/>
        <w:rPr>
          <w:sz w:val="24"/>
          <w:szCs w:val="24"/>
        </w:rPr>
      </w:pPr>
    </w:p>
    <w:p w:rsidR="00D270E9" w:rsidRPr="00E839B7" w:rsidRDefault="00D270E9" w:rsidP="00D270E9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D270E9" w:rsidRPr="00E839B7" w:rsidRDefault="00D270E9" w:rsidP="00D270E9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270E9" w:rsidRPr="00E839B7" w:rsidRDefault="00D270E9" w:rsidP="00D270E9">
      <w:pPr>
        <w:jc w:val="center"/>
        <w:rPr>
          <w:sz w:val="24"/>
          <w:szCs w:val="24"/>
        </w:rPr>
      </w:pPr>
    </w:p>
    <w:p w:rsidR="00313338" w:rsidRPr="00313338" w:rsidRDefault="00313338" w:rsidP="00313338">
      <w:pPr>
        <w:rPr>
          <w:sz w:val="24"/>
          <w:szCs w:val="24"/>
        </w:rPr>
      </w:pPr>
      <w:r w:rsidRPr="00313338">
        <w:rPr>
          <w:sz w:val="24"/>
          <w:szCs w:val="24"/>
        </w:rPr>
        <w:t>28.12.</w:t>
      </w:r>
      <w:r>
        <w:rPr>
          <w:sz w:val="24"/>
          <w:szCs w:val="24"/>
        </w:rPr>
        <w:t>2018                                                                                                                                № 678</w:t>
      </w:r>
    </w:p>
    <w:p w:rsidR="00D270E9" w:rsidRPr="00D270E9" w:rsidRDefault="00D270E9" w:rsidP="00D270E9"/>
    <w:p w:rsidR="00D270E9" w:rsidRDefault="00D270E9" w:rsidP="003E565F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D270E9" w:rsidRDefault="00D270E9" w:rsidP="003E565F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  от 30.12.2016 № 434 "</w:t>
      </w:r>
      <w:r w:rsidR="00E92A1D" w:rsidRPr="00D270E9">
        <w:rPr>
          <w:sz w:val="24"/>
          <w:szCs w:val="24"/>
        </w:rPr>
        <w:t>Об утверждении</w:t>
      </w:r>
    </w:p>
    <w:p w:rsid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ведомственной целевой</w:t>
      </w:r>
      <w:r w:rsidR="00D270E9">
        <w:rPr>
          <w:sz w:val="24"/>
          <w:szCs w:val="24"/>
        </w:rPr>
        <w:t xml:space="preserve"> </w:t>
      </w:r>
      <w:r w:rsidRPr="00D270E9">
        <w:rPr>
          <w:sz w:val="24"/>
          <w:szCs w:val="24"/>
        </w:rPr>
        <w:t>программы на 201</w:t>
      </w:r>
      <w:r w:rsidR="003E565F" w:rsidRPr="00D270E9">
        <w:rPr>
          <w:sz w:val="24"/>
          <w:szCs w:val="24"/>
        </w:rPr>
        <w:t>7</w:t>
      </w:r>
      <w:r w:rsidRPr="00D270E9">
        <w:rPr>
          <w:sz w:val="24"/>
          <w:szCs w:val="24"/>
        </w:rPr>
        <w:t>-201</w:t>
      </w:r>
      <w:r w:rsidR="00D270E9" w:rsidRPr="00D270E9">
        <w:rPr>
          <w:sz w:val="24"/>
          <w:szCs w:val="24"/>
        </w:rPr>
        <w:t>8</w:t>
      </w:r>
      <w:r w:rsidRPr="00D270E9">
        <w:rPr>
          <w:sz w:val="24"/>
          <w:szCs w:val="24"/>
        </w:rPr>
        <w:t xml:space="preserve">гг. «Создание </w:t>
      </w:r>
    </w:p>
    <w:p w:rsidR="00E92A1D" w:rsidRP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условий</w:t>
      </w:r>
      <w:r w:rsidR="00D270E9">
        <w:rPr>
          <w:sz w:val="24"/>
          <w:szCs w:val="24"/>
        </w:rPr>
        <w:t xml:space="preserve"> </w:t>
      </w:r>
      <w:r w:rsidR="00193141" w:rsidRPr="00D270E9">
        <w:rPr>
          <w:sz w:val="24"/>
          <w:szCs w:val="24"/>
        </w:rPr>
        <w:t>для</w:t>
      </w:r>
      <w:r w:rsidRPr="00D270E9">
        <w:rPr>
          <w:sz w:val="24"/>
          <w:szCs w:val="24"/>
        </w:rPr>
        <w:t xml:space="preserve"> предоставлени</w:t>
      </w:r>
      <w:r w:rsidR="00193141" w:rsidRPr="00D270E9">
        <w:rPr>
          <w:sz w:val="24"/>
          <w:szCs w:val="24"/>
        </w:rPr>
        <w:t>я</w:t>
      </w:r>
      <w:r w:rsidRPr="00D270E9">
        <w:rPr>
          <w:sz w:val="24"/>
          <w:szCs w:val="24"/>
        </w:rPr>
        <w:t xml:space="preserve"> населению Кривошеинского</w:t>
      </w:r>
    </w:p>
    <w:p w:rsidR="00E92A1D" w:rsidRP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 xml:space="preserve">района </w:t>
      </w:r>
      <w:r w:rsidR="00193141" w:rsidRPr="00D270E9">
        <w:rPr>
          <w:sz w:val="24"/>
          <w:szCs w:val="24"/>
        </w:rPr>
        <w:t>к</w:t>
      </w:r>
      <w:r w:rsidRPr="00D270E9">
        <w:rPr>
          <w:sz w:val="24"/>
          <w:szCs w:val="24"/>
        </w:rPr>
        <w:t>ультурно - досуговых услуг»</w:t>
      </w:r>
    </w:p>
    <w:p w:rsidR="00E92A1D" w:rsidRPr="00D270E9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193141" w:rsidRPr="00D270E9" w:rsidRDefault="00D270E9" w:rsidP="00193141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3141" w:rsidRPr="00D270E9">
        <w:rPr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Кривошеинского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Кривошеинский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606EBF" w:rsidRPr="00D270E9">
        <w:rPr>
          <w:sz w:val="24"/>
          <w:szCs w:val="24"/>
        </w:rPr>
        <w:t>образования Кривошеинский район,</w:t>
      </w:r>
    </w:p>
    <w:p w:rsidR="00E92A1D" w:rsidRPr="00D270E9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Pr="00D270E9" w:rsidRDefault="00E92A1D" w:rsidP="00E92A1D">
      <w:pPr>
        <w:tabs>
          <w:tab w:val="left" w:pos="1137"/>
        </w:tabs>
        <w:jc w:val="both"/>
        <w:rPr>
          <w:b/>
          <w:sz w:val="24"/>
          <w:szCs w:val="24"/>
        </w:rPr>
      </w:pPr>
      <w:r w:rsidRPr="00D270E9">
        <w:rPr>
          <w:b/>
          <w:sz w:val="24"/>
          <w:szCs w:val="24"/>
        </w:rPr>
        <w:t>ПОСТАНОВЛЯЮ:</w:t>
      </w:r>
    </w:p>
    <w:p w:rsidR="00E92A1D" w:rsidRPr="00D270E9" w:rsidRDefault="00E92A1D" w:rsidP="00E92A1D">
      <w:pPr>
        <w:tabs>
          <w:tab w:val="left" w:pos="1137"/>
        </w:tabs>
        <w:jc w:val="both"/>
        <w:rPr>
          <w:b/>
          <w:sz w:val="24"/>
          <w:szCs w:val="24"/>
        </w:rPr>
      </w:pPr>
    </w:p>
    <w:p w:rsidR="00E92A1D" w:rsidRDefault="00D270E9" w:rsidP="009823F2">
      <w:pPr>
        <w:pStyle w:val="a3"/>
        <w:numPr>
          <w:ilvl w:val="0"/>
          <w:numId w:val="5"/>
        </w:numPr>
        <w:tabs>
          <w:tab w:val="left" w:pos="0"/>
        </w:tabs>
        <w:ind w:left="0" w:firstLine="425"/>
        <w:jc w:val="both"/>
      </w:pPr>
      <w:r>
        <w:t>Внести  в  постановление  Администрации  Кривошеинского  района  от 30.12.2016 № 434</w:t>
      </w:r>
      <w:r w:rsidR="00E92A1D" w:rsidRPr="00D270E9">
        <w:t xml:space="preserve"> </w:t>
      </w:r>
      <w:r>
        <w:t xml:space="preserve">"Об утверждении ведомственной целевой  программы </w:t>
      </w:r>
      <w:r w:rsidR="00E92A1D" w:rsidRPr="00D270E9">
        <w:t>на 201</w:t>
      </w:r>
      <w:r w:rsidR="003E565F" w:rsidRPr="00D270E9">
        <w:t>7</w:t>
      </w:r>
      <w:r w:rsidR="00E92A1D" w:rsidRPr="00D270E9">
        <w:t>-201</w:t>
      </w:r>
      <w:r w:rsidR="003E565F" w:rsidRPr="00D270E9">
        <w:t>8</w:t>
      </w:r>
      <w:r w:rsidR="00E92A1D" w:rsidRPr="00D270E9">
        <w:t xml:space="preserve">гг. «Создание условий </w:t>
      </w:r>
      <w:r w:rsidR="00193141" w:rsidRPr="00D270E9">
        <w:t>для предоставления</w:t>
      </w:r>
      <w:r w:rsidR="00E92A1D" w:rsidRPr="00D270E9">
        <w:t xml:space="preserve"> населению Кривошеинского района </w:t>
      </w:r>
      <w:r w:rsidR="00193141" w:rsidRPr="00D270E9">
        <w:t>к</w:t>
      </w:r>
      <w:r w:rsidR="00E92A1D" w:rsidRPr="00D270E9">
        <w:t>ультурно - досуговых услуг»</w:t>
      </w:r>
      <w:r>
        <w:t xml:space="preserve"> ( далее - постановление) </w:t>
      </w:r>
      <w:r w:rsidR="00E92A1D" w:rsidRPr="00D270E9">
        <w:t xml:space="preserve"> </w:t>
      </w:r>
      <w:r>
        <w:t>следующие изменения:</w:t>
      </w:r>
    </w:p>
    <w:p w:rsidR="0042265A" w:rsidRDefault="004B56A7" w:rsidP="0042265A">
      <w:pPr>
        <w:pStyle w:val="a3"/>
        <w:tabs>
          <w:tab w:val="left" w:pos="0"/>
        </w:tabs>
        <w:ind w:left="425"/>
        <w:jc w:val="both"/>
      </w:pPr>
      <w:r>
        <w:t xml:space="preserve">1.1. </w:t>
      </w:r>
      <w:r w:rsidR="0042265A">
        <w:t>в наименовании постановления цифры "2017-2018" заменить цифрами "2017-2019";</w:t>
      </w:r>
    </w:p>
    <w:p w:rsidR="0042265A" w:rsidRDefault="0042265A" w:rsidP="0042265A">
      <w:pPr>
        <w:pStyle w:val="a3"/>
        <w:tabs>
          <w:tab w:val="left" w:pos="0"/>
        </w:tabs>
        <w:ind w:left="425"/>
        <w:jc w:val="both"/>
      </w:pPr>
      <w:r>
        <w:t>1.2.</w:t>
      </w:r>
      <w:r w:rsidR="004B56A7">
        <w:t xml:space="preserve"> </w:t>
      </w:r>
      <w:r>
        <w:t>в пункте 1 постановления цифры "2017-2018" заменить цифрами "2017-2019";</w:t>
      </w:r>
    </w:p>
    <w:p w:rsidR="004B56A7" w:rsidRDefault="004B56A7" w:rsidP="0042265A">
      <w:pPr>
        <w:pStyle w:val="a3"/>
        <w:tabs>
          <w:tab w:val="left" w:pos="0"/>
        </w:tabs>
        <w:ind w:left="425"/>
        <w:jc w:val="both"/>
      </w:pPr>
      <w:r>
        <w:t xml:space="preserve">1.3. </w:t>
      </w:r>
      <w:r w:rsidR="0042265A">
        <w:t xml:space="preserve">приложение к постановлению Администрации  Кривошеинского  района </w:t>
      </w:r>
      <w:r>
        <w:t xml:space="preserve">от       </w:t>
      </w:r>
      <w:r w:rsidR="00B650F1">
        <w:t>3</w:t>
      </w:r>
      <w:r w:rsidR="0042265A">
        <w:t>0.12.2016  № 434</w:t>
      </w:r>
      <w:r w:rsidR="0042265A" w:rsidRPr="00D270E9">
        <w:t xml:space="preserve"> </w:t>
      </w:r>
      <w:r w:rsidR="0042265A">
        <w:t xml:space="preserve">"Об утверждении ведомственной целевой  программы </w:t>
      </w:r>
      <w:r w:rsidR="0042265A" w:rsidRPr="00D270E9">
        <w:t>на 2017-</w:t>
      </w:r>
      <w:r>
        <w:t xml:space="preserve">   </w:t>
      </w:r>
      <w:r w:rsidR="00B650F1">
        <w:t>20</w:t>
      </w:r>
      <w:r w:rsidR="0042265A" w:rsidRPr="00D270E9">
        <w:t>18</w:t>
      </w:r>
      <w:r w:rsidR="00B650F1">
        <w:t xml:space="preserve"> годы</w:t>
      </w:r>
      <w:r w:rsidR="0042265A" w:rsidRPr="00D270E9">
        <w:t xml:space="preserve">. «Создание </w:t>
      </w:r>
      <w:r w:rsidR="0042265A">
        <w:t xml:space="preserve"> </w:t>
      </w:r>
      <w:r w:rsidR="0042265A" w:rsidRPr="00D270E9">
        <w:t xml:space="preserve">условий для предоставления населению Кривошеинского района </w:t>
      </w:r>
      <w:r>
        <w:t xml:space="preserve"> </w:t>
      </w:r>
      <w:r w:rsidR="0042265A" w:rsidRPr="00D270E9">
        <w:t>культурно - досуговых услуг»</w:t>
      </w:r>
      <w:r w:rsidR="0042265A">
        <w:t xml:space="preserve">  изложить в новой редакции согласно приложению к </w:t>
      </w:r>
      <w:r>
        <w:t xml:space="preserve">      </w:t>
      </w:r>
      <w:r w:rsidR="0042265A">
        <w:t>настоящему постановлению.</w:t>
      </w:r>
    </w:p>
    <w:p w:rsidR="00193141" w:rsidRPr="00D270E9" w:rsidRDefault="003E565F" w:rsidP="009823F2">
      <w:pPr>
        <w:pStyle w:val="a3"/>
        <w:numPr>
          <w:ilvl w:val="0"/>
          <w:numId w:val="5"/>
        </w:numPr>
        <w:tabs>
          <w:tab w:val="left" w:pos="0"/>
        </w:tabs>
        <w:ind w:left="0" w:firstLine="425"/>
        <w:jc w:val="both"/>
      </w:pPr>
      <w:r w:rsidRPr="00D270E9">
        <w:t>Настоящее постановление опубликовать в Сборнике нормативных актов Администрации Кривошеинского района и разместить в сети «Интернет» на официальном сайте муниципального образования Кривошеинский район</w:t>
      </w:r>
      <w:r w:rsidR="00193141" w:rsidRPr="00D270E9">
        <w:t>.</w:t>
      </w:r>
    </w:p>
    <w:p w:rsidR="00052ED0" w:rsidRPr="00D270E9" w:rsidRDefault="00052ED0" w:rsidP="009823F2">
      <w:pPr>
        <w:numPr>
          <w:ilvl w:val="0"/>
          <w:numId w:val="5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D270E9">
        <w:rPr>
          <w:sz w:val="24"/>
          <w:szCs w:val="24"/>
        </w:rPr>
        <w:t>Настоящее постановление вступает в силу с даты его подписани</w:t>
      </w:r>
      <w:r w:rsidR="00CB3CF0">
        <w:rPr>
          <w:sz w:val="24"/>
          <w:szCs w:val="24"/>
        </w:rPr>
        <w:t>я.</w:t>
      </w:r>
    </w:p>
    <w:p w:rsidR="00193141" w:rsidRPr="00D270E9" w:rsidRDefault="003E565F" w:rsidP="009823F2">
      <w:pPr>
        <w:pStyle w:val="a3"/>
        <w:numPr>
          <w:ilvl w:val="0"/>
          <w:numId w:val="5"/>
        </w:numPr>
        <w:tabs>
          <w:tab w:val="left" w:pos="0"/>
        </w:tabs>
        <w:ind w:left="0" w:firstLine="425"/>
        <w:jc w:val="both"/>
      </w:pPr>
      <w:r w:rsidRPr="00D270E9">
        <w:t>Контроль за исполнением настоящего постановления возложить на Первого заместителя Главы Кривошеинского района</w:t>
      </w:r>
      <w:r w:rsidR="00193141" w:rsidRPr="00D270E9">
        <w:t>.</w:t>
      </w:r>
    </w:p>
    <w:p w:rsidR="00E92A1D" w:rsidRPr="00D270E9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Pr="00D270E9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7F5DC3" w:rsidRPr="00D270E9" w:rsidRDefault="007F5DC3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606EBF" w:rsidRPr="00D270E9" w:rsidRDefault="00606EBF" w:rsidP="00606EBF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D270E9">
        <w:rPr>
          <w:sz w:val="24"/>
          <w:szCs w:val="24"/>
        </w:rPr>
        <w:t>Глава Кривошеинского района</w:t>
      </w:r>
      <w:r w:rsidRPr="00D270E9">
        <w:rPr>
          <w:sz w:val="24"/>
          <w:szCs w:val="24"/>
        </w:rPr>
        <w:tab/>
      </w:r>
      <w:r w:rsidR="003E565F" w:rsidRPr="00D270E9">
        <w:rPr>
          <w:sz w:val="24"/>
          <w:szCs w:val="24"/>
        </w:rPr>
        <w:t>С.А. Тайлашев</w:t>
      </w:r>
    </w:p>
    <w:p w:rsidR="00606EBF" w:rsidRPr="00D270E9" w:rsidRDefault="00606EBF" w:rsidP="00606EBF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D270E9">
        <w:rPr>
          <w:sz w:val="24"/>
          <w:szCs w:val="24"/>
        </w:rPr>
        <w:t>(Глава Администрации)</w:t>
      </w:r>
    </w:p>
    <w:p w:rsidR="00E92A1D" w:rsidRPr="00D270E9" w:rsidRDefault="00E92A1D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Pr="00D270E9" w:rsidRDefault="007F5DC3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Default="00313338" w:rsidP="00E92A1D">
      <w:pPr>
        <w:tabs>
          <w:tab w:val="left" w:pos="1137"/>
          <w:tab w:val="left" w:pos="7080"/>
        </w:tabs>
        <w:jc w:val="both"/>
      </w:pPr>
      <w:r w:rsidRPr="00313338">
        <w:t>Нестерова Татьяна Ивановна</w:t>
      </w:r>
    </w:p>
    <w:p w:rsidR="00313338" w:rsidRDefault="00313338" w:rsidP="00E92A1D">
      <w:pPr>
        <w:tabs>
          <w:tab w:val="left" w:pos="1137"/>
          <w:tab w:val="left" w:pos="7080"/>
        </w:tabs>
        <w:jc w:val="both"/>
      </w:pPr>
      <w:r>
        <w:t>2-17-90</w:t>
      </w:r>
    </w:p>
    <w:p w:rsidR="00313338" w:rsidRPr="00313338" w:rsidRDefault="00313338" w:rsidP="00E92A1D">
      <w:pPr>
        <w:tabs>
          <w:tab w:val="left" w:pos="1137"/>
          <w:tab w:val="left" w:pos="7080"/>
        </w:tabs>
        <w:jc w:val="both"/>
      </w:pPr>
      <w:r>
        <w:t>Управление финансов, Жуйкова А.С., прокутатура, МБУК "Кривошеинская МЦКС"</w:t>
      </w:r>
    </w:p>
    <w:p w:rsidR="007F5DC3" w:rsidRPr="00D270E9" w:rsidRDefault="007F5DC3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Pr="00D270E9" w:rsidRDefault="007F5DC3" w:rsidP="007F5DC3">
      <w:pPr>
        <w:jc w:val="right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Приложение</w:t>
      </w:r>
    </w:p>
    <w:p w:rsidR="007F5DC3" w:rsidRPr="00D270E9" w:rsidRDefault="007F5DC3" w:rsidP="007F5DC3">
      <w:pPr>
        <w:jc w:val="right"/>
        <w:rPr>
          <w:sz w:val="24"/>
          <w:szCs w:val="24"/>
        </w:rPr>
      </w:pPr>
      <w:r w:rsidRPr="00D270E9">
        <w:rPr>
          <w:sz w:val="24"/>
          <w:szCs w:val="24"/>
        </w:rPr>
        <w:t>к постановлению Главы Кривошеинского района</w:t>
      </w:r>
    </w:p>
    <w:p w:rsidR="007F5DC3" w:rsidRPr="00D270E9" w:rsidRDefault="007F5DC3" w:rsidP="007F5DC3">
      <w:pPr>
        <w:jc w:val="right"/>
        <w:rPr>
          <w:sz w:val="24"/>
          <w:szCs w:val="24"/>
        </w:rPr>
      </w:pPr>
      <w:r w:rsidRPr="00D270E9">
        <w:rPr>
          <w:sz w:val="24"/>
          <w:szCs w:val="24"/>
        </w:rPr>
        <w:t>от 30.12.2016</w:t>
      </w:r>
      <w:r w:rsidRPr="00D270E9">
        <w:rPr>
          <w:sz w:val="24"/>
          <w:szCs w:val="24"/>
        </w:rPr>
        <w:tab/>
        <w:t>№ 434</w:t>
      </w:r>
    </w:p>
    <w:p w:rsidR="007F5DC3" w:rsidRPr="00D270E9" w:rsidRDefault="007F5DC3" w:rsidP="007F5DC3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6410"/>
      </w:tblGrid>
      <w:tr w:rsidR="007F5DC3" w:rsidRPr="00D270E9" w:rsidTr="00A70C4F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</w:tr>
      <w:tr w:rsidR="007F5DC3" w:rsidRPr="00D270E9" w:rsidTr="00A70C4F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  <w:tr w:rsidR="007F5DC3" w:rsidRPr="00D270E9" w:rsidTr="00A70C4F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2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целевая программа (далее ВЦП 1-го типа)</w:t>
            </w:r>
          </w:p>
        </w:tc>
      </w:tr>
      <w:tr w:rsidR="007F5DC3" w:rsidRPr="00D270E9" w:rsidTr="00A70C4F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Соответствие ВЦП целям Программы СЭР Кривошеинского района</w:t>
            </w:r>
          </w:p>
        </w:tc>
        <w:tc>
          <w:tcPr>
            <w:tcW w:w="102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Формирование здорового образа жизни, содействие развитию социальной активности и массового отдыха населения</w:t>
            </w:r>
          </w:p>
        </w:tc>
      </w:tr>
    </w:tbl>
    <w:p w:rsidR="007F5DC3" w:rsidRPr="00D270E9" w:rsidRDefault="007F5DC3" w:rsidP="007F5DC3">
      <w:pPr>
        <w:jc w:val="right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Паспорт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1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30"/>
        <w:gridCol w:w="1571"/>
        <w:gridCol w:w="616"/>
        <w:gridCol w:w="818"/>
        <w:gridCol w:w="184"/>
        <w:gridCol w:w="1183"/>
        <w:gridCol w:w="1084"/>
        <w:gridCol w:w="304"/>
        <w:gridCol w:w="708"/>
        <w:gridCol w:w="996"/>
        <w:gridCol w:w="837"/>
        <w:gridCol w:w="1012"/>
      </w:tblGrid>
      <w:tr w:rsidR="007F5DC3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31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27" w:type="dxa"/>
            <w:gridSpan w:val="2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 (факт)</w:t>
            </w:r>
          </w:p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</w:p>
        </w:tc>
        <w:tc>
          <w:tcPr>
            <w:tcW w:w="4016" w:type="dxa"/>
            <w:gridSpan w:val="6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Ожидаемые конечные результаты реализации ВЦП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CB3CF0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(факт</w:t>
            </w:r>
            <w:r w:rsidR="00CB3CF0" w:rsidRPr="00D270E9">
              <w:rPr>
                <w:sz w:val="24"/>
                <w:szCs w:val="24"/>
              </w:rPr>
              <w:t>)</w:t>
            </w: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</w:p>
        </w:tc>
        <w:tc>
          <w:tcPr>
            <w:tcW w:w="1414" w:type="dxa"/>
            <w:gridSpan w:val="2"/>
          </w:tcPr>
          <w:p w:rsidR="00CB3CF0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(факт</w:t>
            </w:r>
            <w:r w:rsidR="00CB3CF0" w:rsidRPr="00D270E9">
              <w:rPr>
                <w:sz w:val="24"/>
                <w:szCs w:val="24"/>
              </w:rPr>
              <w:t>)</w:t>
            </w: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</w:p>
        </w:tc>
        <w:tc>
          <w:tcPr>
            <w:tcW w:w="1134" w:type="dxa"/>
            <w:gridSpan w:val="2"/>
          </w:tcPr>
          <w:p w:rsidR="00CB3CF0" w:rsidRPr="00D270E9" w:rsidRDefault="00CB3CF0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270E9">
              <w:rPr>
                <w:sz w:val="24"/>
                <w:szCs w:val="24"/>
              </w:rPr>
              <w:t xml:space="preserve"> год (план)</w:t>
            </w:r>
          </w:p>
          <w:p w:rsidR="00CB3CF0" w:rsidRPr="00D270E9" w:rsidRDefault="00CB3CF0" w:rsidP="00CB3CF0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СБП, цель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CB3CF0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Удельный вес степени вовлечённости населения Кривошеинского района в культурно-досуговые мероприятия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%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134" w:type="dxa"/>
            <w:gridSpan w:val="2"/>
          </w:tcPr>
          <w:p w:rsidR="00CB3CF0" w:rsidRPr="00CB3CF0" w:rsidRDefault="00CB3CF0" w:rsidP="00CB3CF0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1028,5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1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414" w:type="dxa"/>
            <w:gridSpan w:val="2"/>
          </w:tcPr>
          <w:p w:rsidR="00CB3CF0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  <w:tc>
          <w:tcPr>
            <w:tcW w:w="1134" w:type="dxa"/>
            <w:gridSpan w:val="2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414" w:type="dxa"/>
            <w:gridSpan w:val="2"/>
          </w:tcPr>
          <w:p w:rsidR="00CB3CF0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  <w:tc>
          <w:tcPr>
            <w:tcW w:w="1134" w:type="dxa"/>
            <w:gridSpan w:val="2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Число киновидеосеансов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1414" w:type="dxa"/>
            <w:gridSpan w:val="2"/>
          </w:tcPr>
          <w:p w:rsidR="00CB3CF0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134" w:type="dxa"/>
            <w:gridSpan w:val="2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посетителей киновидеосеансов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3592 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1414" w:type="dxa"/>
            <w:gridSpan w:val="2"/>
          </w:tcPr>
          <w:p w:rsidR="00CB3CF0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  <w:tc>
          <w:tcPr>
            <w:tcW w:w="1134" w:type="dxa"/>
            <w:gridSpan w:val="2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2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  <w:gridSpan w:val="2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567" w:type="dxa"/>
            <w:gridSpan w:val="2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631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52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468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4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134" w:type="dxa"/>
            <w:gridSpan w:val="2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9741" w:type="dxa"/>
            <w:gridSpan w:val="11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и расходы на ВЦП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4819" w:type="dxa"/>
            <w:gridSpan w:val="4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реализации ВЦП</w:t>
            </w:r>
          </w:p>
        </w:tc>
        <w:tc>
          <w:tcPr>
            <w:tcW w:w="4922" w:type="dxa"/>
            <w:gridSpan w:val="7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носит постоянных характер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9741" w:type="dxa"/>
            <w:gridSpan w:val="11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5955" w:type="dxa"/>
            <w:gridSpan w:val="6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38" w:type="dxa"/>
            <w:vMerge w:val="restart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2016г. (факт)</w:t>
            </w:r>
          </w:p>
        </w:tc>
        <w:tc>
          <w:tcPr>
            <w:tcW w:w="2548" w:type="dxa"/>
            <w:gridSpan w:val="4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Очередной год, тыс. руб.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284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9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757" w:type="dxa"/>
            <w:gridSpan w:val="3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38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B3CF0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 (факт</w:t>
            </w:r>
            <w:r w:rsidR="00CB3CF0" w:rsidRPr="00D270E9">
              <w:rPr>
                <w:sz w:val="24"/>
                <w:szCs w:val="24"/>
              </w:rPr>
              <w:t>)</w:t>
            </w:r>
          </w:p>
        </w:tc>
        <w:tc>
          <w:tcPr>
            <w:tcW w:w="1017" w:type="dxa"/>
            <w:gridSpan w:val="2"/>
          </w:tcPr>
          <w:p w:rsidR="00CB3CF0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 (факт</w:t>
            </w:r>
            <w:r w:rsidR="00CB3CF0" w:rsidRPr="00D270E9">
              <w:rPr>
                <w:sz w:val="24"/>
                <w:szCs w:val="24"/>
              </w:rPr>
              <w:t>)</w:t>
            </w:r>
          </w:p>
        </w:tc>
        <w:tc>
          <w:tcPr>
            <w:tcW w:w="421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270E9">
              <w:rPr>
                <w:sz w:val="24"/>
                <w:szCs w:val="24"/>
              </w:rPr>
              <w:t>г. (план)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284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0801</w:t>
            </w:r>
          </w:p>
        </w:tc>
        <w:tc>
          <w:tcPr>
            <w:tcW w:w="19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4402100000</w:t>
            </w:r>
          </w:p>
        </w:tc>
        <w:tc>
          <w:tcPr>
            <w:tcW w:w="1757" w:type="dxa"/>
            <w:gridSpan w:val="3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611</w:t>
            </w:r>
          </w:p>
        </w:tc>
        <w:tc>
          <w:tcPr>
            <w:tcW w:w="1238" w:type="dxa"/>
          </w:tcPr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10717,9</w:t>
            </w:r>
          </w:p>
        </w:tc>
        <w:tc>
          <w:tcPr>
            <w:tcW w:w="111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11</w:t>
            </w:r>
            <w:r w:rsidR="00C13B01">
              <w:rPr>
                <w:sz w:val="24"/>
                <w:szCs w:val="24"/>
              </w:rPr>
              <w:t>779,5</w:t>
            </w:r>
          </w:p>
        </w:tc>
        <w:tc>
          <w:tcPr>
            <w:tcW w:w="1017" w:type="dxa"/>
            <w:gridSpan w:val="2"/>
          </w:tcPr>
          <w:p w:rsidR="00CB3CF0" w:rsidRPr="00D270E9" w:rsidRDefault="00C13B01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11859,7</w:t>
            </w:r>
          </w:p>
        </w:tc>
        <w:tc>
          <w:tcPr>
            <w:tcW w:w="421" w:type="dxa"/>
          </w:tcPr>
          <w:p w:rsidR="00CB3CF0" w:rsidRPr="00D270E9" w:rsidRDefault="00CB3CF0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11558,2</w:t>
            </w:r>
          </w:p>
        </w:tc>
      </w:tr>
      <w:tr w:rsidR="00CB3CF0" w:rsidRPr="00D270E9" w:rsidTr="00CB3CF0">
        <w:trPr>
          <w:gridAfter w:val="2"/>
          <w:wAfter w:w="2034" w:type="dxa"/>
        </w:trPr>
        <w:tc>
          <w:tcPr>
            <w:tcW w:w="2284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0804</w:t>
            </w:r>
          </w:p>
        </w:tc>
        <w:tc>
          <w:tcPr>
            <w:tcW w:w="1914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4522100000</w:t>
            </w:r>
          </w:p>
        </w:tc>
        <w:tc>
          <w:tcPr>
            <w:tcW w:w="1757" w:type="dxa"/>
            <w:gridSpan w:val="3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611</w:t>
            </w:r>
          </w:p>
        </w:tc>
        <w:tc>
          <w:tcPr>
            <w:tcW w:w="1238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1516,0</w:t>
            </w:r>
          </w:p>
        </w:tc>
        <w:tc>
          <w:tcPr>
            <w:tcW w:w="1110" w:type="dxa"/>
          </w:tcPr>
          <w:p w:rsidR="00CB3CF0" w:rsidRPr="00D270E9" w:rsidRDefault="00C13B01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1534,6</w:t>
            </w:r>
          </w:p>
        </w:tc>
        <w:tc>
          <w:tcPr>
            <w:tcW w:w="1017" w:type="dxa"/>
            <w:gridSpan w:val="2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</w:t>
            </w:r>
            <w:r w:rsidR="00C13B01">
              <w:rPr>
                <w:sz w:val="24"/>
                <w:szCs w:val="24"/>
              </w:rPr>
              <w:t>47,9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CB3CF0" w:rsidRPr="00D270E9" w:rsidTr="00CB3CF0">
        <w:tc>
          <w:tcPr>
            <w:tcW w:w="5955" w:type="dxa"/>
            <w:gridSpan w:val="6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CB3CF0" w:rsidRPr="00D270E9" w:rsidRDefault="00CB3CF0" w:rsidP="00A70C4F">
            <w:pPr>
              <w:jc w:val="center"/>
              <w:rPr>
                <w:b/>
                <w:sz w:val="24"/>
                <w:szCs w:val="24"/>
              </w:rPr>
            </w:pPr>
            <w:r w:rsidRPr="00D270E9">
              <w:rPr>
                <w:b/>
                <w:sz w:val="24"/>
                <w:szCs w:val="24"/>
              </w:rPr>
              <w:t>12233,9</w:t>
            </w:r>
          </w:p>
        </w:tc>
        <w:tc>
          <w:tcPr>
            <w:tcW w:w="1110" w:type="dxa"/>
          </w:tcPr>
          <w:p w:rsidR="00CB3CF0" w:rsidRPr="00D270E9" w:rsidRDefault="00C13B01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13314,1</w:t>
            </w:r>
          </w:p>
        </w:tc>
        <w:tc>
          <w:tcPr>
            <w:tcW w:w="1017" w:type="dxa"/>
            <w:gridSpan w:val="2"/>
          </w:tcPr>
          <w:p w:rsidR="00CB3CF0" w:rsidRPr="00D270E9" w:rsidRDefault="00C13B01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13407,6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CB3CF0" w:rsidRPr="00D270E9" w:rsidRDefault="004B56A7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13096,0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CF0" w:rsidRPr="00D270E9" w:rsidRDefault="00CB3CF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 w:rsidR="00CB3CF0" w:rsidRPr="00D270E9" w:rsidRDefault="00CB3CF0" w:rsidP="00657A61">
            <w:pPr>
              <w:jc w:val="center"/>
              <w:rPr>
                <w:b/>
                <w:sz w:val="24"/>
                <w:szCs w:val="24"/>
              </w:rPr>
            </w:pPr>
            <w:r w:rsidRPr="00D270E9">
              <w:rPr>
                <w:b/>
                <w:sz w:val="24"/>
                <w:szCs w:val="24"/>
              </w:rPr>
              <w:t>11794,6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6822"/>
      </w:tblGrid>
      <w:tr w:rsidR="007F5DC3" w:rsidRPr="00D270E9" w:rsidTr="00A70C4F">
        <w:tc>
          <w:tcPr>
            <w:tcW w:w="39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8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</w:tr>
      <w:tr w:rsidR="007F5DC3" w:rsidRPr="00D270E9" w:rsidTr="00A70C4F">
        <w:tc>
          <w:tcPr>
            <w:tcW w:w="39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8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</w:tbl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6937"/>
      </w:tblGrid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0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Важной составной частью социальной политики государства является развитие культурно-досуговой сферы.  В настоящее время в России культурно-досуговая деятельность постепенно трансформируется в индустрию досуга.  В тоже время, если в городской местности насыщение рынка культурно-досуговых  услуг идёт путём повсеместного потеснения частными структурами и коммерческими центрами предоставления развлекательных видов досуговой деятельности государственных учреждений культуры, в Кривошеинском районе в сельской местности культурно-досуговые услуги предоставляет лишь  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 структуру Муниципального бюджетного учреждения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 xml:space="preserve">межпоселенческая централизованная клубная система» входят необособленные структурные </w:t>
            </w:r>
            <w:r w:rsidRPr="00D270E9">
              <w:rPr>
                <w:sz w:val="24"/>
                <w:szCs w:val="24"/>
              </w:rPr>
              <w:lastRenderedPageBreak/>
              <w:t>подразделения: сельские дома культуры (СДК) в 14 населённых пунктах Кривошеинского района и Центр культуры и досуга ЦКД «Космос» в с.Кривошеино.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</w:p>
        </w:tc>
      </w:tr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0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С развитием рыночных отношений культурно-досуговая деятельность МБУК «Кривошеинская МЦКС» вплотную приблизилась к маркетинговым технологиям, в основании которых лежат проблемы: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1).удовлетворения потребностей отдельных граждан и социальных групп в организованном досуге (в участии в самодеятельном народном художественном творчестве, клубах по интересам);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2).недостаточное разнообразие  предлагаемых населению культурно-досуговых услуг и их качество;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3).недостаточное количество профессиональных специалистов культурно-досуговой работы;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4).слабая материальная база оснащения сельских домов культуры современной аппаратурой, ограниченные возможности для проведения качественных мероприятий  в  приспособленных помещениях, где располагаются сельские дома культуры;  </w:t>
            </w:r>
          </w:p>
        </w:tc>
      </w:tr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Направления работы по решению проблем и достижению цели ВЦП</w:t>
            </w:r>
          </w:p>
        </w:tc>
        <w:tc>
          <w:tcPr>
            <w:tcW w:w="11078" w:type="dxa"/>
          </w:tcPr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и проведение социально-культурных мероприятий с учётом социокультурных потребностей всех возрастных категорий населения ( проведение фестивалей, конкурсов, календарных праздников, народных гуляний, тематических, игровых, танцевальных программ, концертов, вечеров отдыха, праздников, юбилеев и т.д.);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Сохранение и создание творческих самодеятельных коллективов различной жанровой направленности;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Содействие в приобретении знаний, умений и навыков в различных видах художественного творчества;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Участие в фестивалях, конкурсах, смотрах различного уровня;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мероприятий, направленных на пропаганду здорового образа жизни, патриотического воспитание.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Описание показателей ВЦП и методик их расчёта и/или получения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9"/>
        <w:gridCol w:w="6112"/>
      </w:tblGrid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Описание показателей и методик их расчёта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 и число участников в них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мероприятий 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посетителей  мероприятий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статистика,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Степень вовлечённости населения Кривошеинского района в культурно-досуговые мероприятия, проводимые МБУК «Кривошеинская МЦКС»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а/в*100%=с, где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«а» - количество посетителей;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«в» - количество населения;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«с» - удельный вес.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Порядок управления ВЦП (описание механизма её реализации), форма и порядок осуществления мониторинга реализации ВЦП, сроки и порядок формирования отчёта о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6599"/>
      </w:tblGrid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 xml:space="preserve">Ответственный за реализацию ВЦП в целом 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Директор Муниципального бюджетного учреждения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 Нестерова Татьяна Ивановна, тел.: 8 (38251) 2-17-90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Участник программы: ЦКД «Космос» с. Кривошеино, сельские Дома культуры.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МБУК «Кривошеинская МЦКС» осуществляет: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текущую работу по подготовке и реализации мероприятий Программы;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мониторинг выполнения системы программных мероприятий;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форм отчётности о реализации мероприятий ВЦП.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Ответственный за мониторинг реализации ВЦП и составление форм отчётности 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Методист МБУК «Кривошеинская МЦКС»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Юрина Марина Анатольевна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тел.: 8 (38251) 2-17-90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текущего мониторинга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Ежеквартально, до 10 числа последующего месяца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формирования годового отчёта 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До 20 числа месяца, следующего за отчётным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Порядок установления форм текущего мониторинга: отчётности о реализации мероприятий ВЦП и форм отчётности о реализации показателей ВЦП 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установления форм годового мониторинга: отчётности о реализации мероприятий ВЦП и форм отчётности о реализации показателей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Оценка рисков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6636"/>
      </w:tblGrid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Отсутствие квалифицированных кадров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Непредвиденные, форс-мажорные обстоятельства (стихийные погодные явления и чрезвычайные ситуации);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Эпидемиологические ситуации (карантины).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Рост коммерческих сегментов культуры.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 просматриваются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Методика оценки экономической и общественной эффективности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699"/>
        <w:gridCol w:w="1796"/>
        <w:gridCol w:w="2494"/>
        <w:gridCol w:w="2351"/>
      </w:tblGrid>
      <w:tr w:rsidR="007F5DC3" w:rsidRPr="00D270E9" w:rsidTr="00A70C4F">
        <w:tc>
          <w:tcPr>
            <w:tcW w:w="3696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Показатели общественной </w:t>
            </w:r>
            <w:r w:rsidRPr="00D270E9">
              <w:rPr>
                <w:sz w:val="24"/>
                <w:szCs w:val="24"/>
              </w:rPr>
              <w:lastRenderedPageBreak/>
              <w:t>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 xml:space="preserve">Соотношение доли населения, </w:t>
            </w:r>
            <w:r w:rsidRPr="00D270E9">
              <w:rPr>
                <w:sz w:val="24"/>
                <w:szCs w:val="24"/>
              </w:rPr>
              <w:lastRenderedPageBreak/>
              <w:t>участвующего в культурно-досуговых мероприятиях, в работе клубных формирований с объёмом затраченных средств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(%./тыс. руб.)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 xml:space="preserve">Доля населения, участвующая в </w:t>
            </w:r>
            <w:r w:rsidRPr="00D270E9">
              <w:rPr>
                <w:sz w:val="24"/>
                <w:szCs w:val="24"/>
              </w:rPr>
              <w:lastRenderedPageBreak/>
              <w:t>культурно-досуговых мероприятиях и в работе клубных формирований / объём финансирования Программы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 xml:space="preserve">Отраслевая статистика, Росстат, </w:t>
            </w:r>
            <w:r w:rsidRPr="00D270E9">
              <w:rPr>
                <w:sz w:val="24"/>
                <w:szCs w:val="24"/>
              </w:rPr>
              <w:lastRenderedPageBreak/>
              <w:t>бухгалтерский отчёт</w:t>
            </w:r>
          </w:p>
        </w:tc>
      </w:tr>
      <w:tr w:rsidR="007F5DC3" w:rsidRPr="00D270E9" w:rsidTr="00A70C4F">
        <w:tc>
          <w:tcPr>
            <w:tcW w:w="3696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Показатели экономической 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мероприятий, реализованных на 1 рубль программного финансирования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(мер./тыс. руб.)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программных мероприятий / количество средств, выделенных на Программу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Отраслевая статистика,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бухгалтерский отчёт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«Кривошеинскаямежпоселенческая централизованная клубная система»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1-го типа</w:t>
            </w:r>
          </w:p>
        </w:tc>
      </w:tr>
    </w:tbl>
    <w:p w:rsidR="007F5DC3" w:rsidRPr="00D270E9" w:rsidRDefault="007F5DC3" w:rsidP="007F5DC3">
      <w:pPr>
        <w:rPr>
          <w:sz w:val="24"/>
          <w:szCs w:val="24"/>
        </w:rPr>
        <w:sectPr w:rsidR="007F5DC3" w:rsidRPr="00D270E9" w:rsidSect="007F5DC3">
          <w:pgSz w:w="11906" w:h="16838"/>
          <w:pgMar w:top="357" w:right="1134" w:bottom="357" w:left="1247" w:header="709" w:footer="709" w:gutter="0"/>
          <w:cols w:space="708"/>
          <w:docGrid w:linePitch="360"/>
        </w:sectPr>
      </w:pPr>
    </w:p>
    <w:p w:rsidR="007F5DC3" w:rsidRPr="00D270E9" w:rsidRDefault="007F5DC3" w:rsidP="007F5DC3">
      <w:pPr>
        <w:rPr>
          <w:sz w:val="24"/>
          <w:szCs w:val="24"/>
        </w:rPr>
      </w:pPr>
    </w:p>
    <w:p w:rsidR="007F5DC3" w:rsidRPr="00D270E9" w:rsidRDefault="007F5DC3" w:rsidP="007F5DC3">
      <w:pPr>
        <w:ind w:left="5664" w:firstLine="708"/>
        <w:rPr>
          <w:sz w:val="24"/>
          <w:szCs w:val="24"/>
        </w:rPr>
      </w:pPr>
    </w:p>
    <w:p w:rsidR="007F5DC3" w:rsidRPr="00D270E9" w:rsidRDefault="007F5DC3" w:rsidP="007F5DC3">
      <w:pPr>
        <w:ind w:left="5664" w:firstLine="708"/>
        <w:rPr>
          <w:sz w:val="24"/>
          <w:szCs w:val="24"/>
        </w:rPr>
      </w:pPr>
      <w:r w:rsidRPr="00D270E9">
        <w:rPr>
          <w:sz w:val="24"/>
          <w:szCs w:val="24"/>
        </w:rPr>
        <w:t xml:space="preserve">Мероприятия ВЦП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68"/>
        <w:gridCol w:w="2703"/>
        <w:gridCol w:w="1701"/>
        <w:gridCol w:w="1560"/>
        <w:gridCol w:w="1842"/>
        <w:gridCol w:w="1276"/>
        <w:gridCol w:w="1134"/>
        <w:gridCol w:w="1134"/>
        <w:gridCol w:w="1134"/>
      </w:tblGrid>
      <w:tr w:rsidR="007F5DC3" w:rsidRPr="00D270E9" w:rsidTr="00CB3CF0">
        <w:trPr>
          <w:trHeight w:val="733"/>
        </w:trPr>
        <w:tc>
          <w:tcPr>
            <w:tcW w:w="540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№</w:t>
            </w:r>
          </w:p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п/п</w:t>
            </w:r>
          </w:p>
        </w:tc>
        <w:tc>
          <w:tcPr>
            <w:tcW w:w="1968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3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701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 реализации мероприятия ВЦП</w:t>
            </w:r>
          </w:p>
        </w:tc>
        <w:tc>
          <w:tcPr>
            <w:tcW w:w="1560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842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276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 (факт)</w:t>
            </w:r>
          </w:p>
        </w:tc>
        <w:tc>
          <w:tcPr>
            <w:tcW w:w="3402" w:type="dxa"/>
            <w:gridSpan w:val="3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Расходы на мероприятия ВЦП, тыс. руб.</w:t>
            </w:r>
          </w:p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rPr>
          <w:trHeight w:val="276"/>
        </w:trPr>
        <w:tc>
          <w:tcPr>
            <w:tcW w:w="540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6D52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2017г.</w:t>
            </w:r>
          </w:p>
          <w:p w:rsidR="00CB3CF0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CB3CF0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2018г.</w:t>
            </w:r>
          </w:p>
          <w:p w:rsidR="00CD6D52" w:rsidRPr="00D270E9" w:rsidRDefault="00CD6D52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CB3CF0" w:rsidRDefault="00CB3CF0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270E9">
              <w:rPr>
                <w:sz w:val="24"/>
                <w:szCs w:val="24"/>
              </w:rPr>
              <w:t>г.</w:t>
            </w:r>
          </w:p>
          <w:p w:rsidR="00CD6D52" w:rsidRPr="00D270E9" w:rsidRDefault="00CD6D52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CB3CF0" w:rsidRPr="00D270E9" w:rsidTr="00CB3CF0">
        <w:trPr>
          <w:trHeight w:val="276"/>
        </w:trPr>
        <w:tc>
          <w:tcPr>
            <w:tcW w:w="54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  <w:tc>
          <w:tcPr>
            <w:tcW w:w="2703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Обеспечение населения Кривошеинского района доступными, качественными и разнообразными культурно-досуговыми услугами; 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и проведение различных по форме общественно и социально-значимых культурно-массовых мероприятий; Организация работы клубных любительских объединений и кружков по интересам.</w:t>
            </w:r>
          </w:p>
        </w:tc>
        <w:tc>
          <w:tcPr>
            <w:tcW w:w="1701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 01.01.2017г. по 31.1</w:t>
            </w:r>
            <w:bookmarkStart w:id="0" w:name="_GoBack"/>
            <w:bookmarkEnd w:id="0"/>
            <w:r w:rsidR="004B56A7">
              <w:rPr>
                <w:sz w:val="24"/>
                <w:szCs w:val="24"/>
              </w:rPr>
              <w:t>2.2019</w:t>
            </w:r>
            <w:r w:rsidRPr="00D270E9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Директор МБУК «Кривошеинская МЦКС» Нестерова Татьяна Ивановна</w:t>
            </w:r>
          </w:p>
        </w:tc>
        <w:tc>
          <w:tcPr>
            <w:tcW w:w="1842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0801 4402100000 611</w:t>
            </w: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13B01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  <w:r w:rsidR="00CB3CF0" w:rsidRPr="00D270E9">
              <w:rPr>
                <w:sz w:val="24"/>
                <w:szCs w:val="24"/>
              </w:rPr>
              <w:t xml:space="preserve"> 4522100000 611</w:t>
            </w:r>
          </w:p>
        </w:tc>
        <w:tc>
          <w:tcPr>
            <w:tcW w:w="1276" w:type="dxa"/>
          </w:tcPr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10717,9</w:t>
            </w:r>
          </w:p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1516,0</w:t>
            </w:r>
          </w:p>
        </w:tc>
        <w:tc>
          <w:tcPr>
            <w:tcW w:w="1134" w:type="dxa"/>
          </w:tcPr>
          <w:p w:rsidR="00CB3CF0" w:rsidRPr="00D270E9" w:rsidRDefault="00C13B01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11779,5</w:t>
            </w: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1534</w:t>
            </w:r>
            <w:r w:rsidR="00C13B01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CB3CF0" w:rsidRPr="00D270E9" w:rsidRDefault="00C13B01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11859,7</w:t>
            </w: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</w:t>
            </w:r>
            <w:r w:rsidR="00C13B01">
              <w:rPr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CB3CF0" w:rsidRPr="00D270E9" w:rsidRDefault="004B56A7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11558,2</w:t>
            </w:r>
          </w:p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153</w:t>
            </w:r>
            <w:r w:rsidR="004B56A7">
              <w:rPr>
                <w:sz w:val="24"/>
                <w:szCs w:val="24"/>
              </w:rPr>
              <w:t>7,8</w:t>
            </w:r>
          </w:p>
        </w:tc>
      </w:tr>
    </w:tbl>
    <w:p w:rsidR="007F5DC3" w:rsidRPr="00D270E9" w:rsidRDefault="007F5DC3" w:rsidP="00A70C4F">
      <w:pPr>
        <w:jc w:val="center"/>
        <w:rPr>
          <w:sz w:val="24"/>
          <w:szCs w:val="24"/>
        </w:rPr>
        <w:sectPr w:rsidR="007F5DC3" w:rsidRPr="00D270E9" w:rsidSect="007F5DC3">
          <w:pgSz w:w="16838" w:h="11906" w:orient="landscape"/>
          <w:pgMar w:top="709" w:right="357" w:bottom="1134" w:left="357" w:header="709" w:footer="709" w:gutter="0"/>
          <w:cols w:space="708"/>
          <w:docGrid w:linePitch="360"/>
        </w:sect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7"/>
        <w:gridCol w:w="1707"/>
        <w:gridCol w:w="1553"/>
        <w:gridCol w:w="1553"/>
        <w:gridCol w:w="1275"/>
        <w:gridCol w:w="936"/>
      </w:tblGrid>
      <w:tr w:rsidR="007F5DC3" w:rsidRPr="00D270E9" w:rsidTr="00CB3CF0">
        <w:tc>
          <w:tcPr>
            <w:tcW w:w="2856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90" w:type="dxa"/>
            <w:vMerge w:val="restart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</w:t>
            </w:r>
          </w:p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 (факт)</w:t>
            </w:r>
          </w:p>
        </w:tc>
        <w:tc>
          <w:tcPr>
            <w:tcW w:w="3396" w:type="dxa"/>
            <w:gridSpan w:val="3"/>
          </w:tcPr>
          <w:p w:rsidR="007F5DC3" w:rsidRPr="00D270E9" w:rsidRDefault="007F5DC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Ожидаемые конечные результаты реализации ВЦП </w:t>
            </w:r>
          </w:p>
        </w:tc>
      </w:tr>
      <w:tr w:rsidR="00CB3CF0" w:rsidRPr="00D270E9" w:rsidTr="00CB3CF0">
        <w:tc>
          <w:tcPr>
            <w:tcW w:w="2856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2017 год</w:t>
            </w:r>
          </w:p>
          <w:p w:rsidR="00CB3CF0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  <w:r w:rsidR="005B288F">
              <w:rPr>
                <w:sz w:val="24"/>
                <w:szCs w:val="24"/>
              </w:rPr>
              <w:t>.</w:t>
            </w:r>
          </w:p>
          <w:p w:rsidR="005B288F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2018 год</w:t>
            </w:r>
          </w:p>
          <w:p w:rsidR="00CB3CF0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  <w:r w:rsidR="005B288F">
              <w:rPr>
                <w:sz w:val="24"/>
                <w:szCs w:val="24"/>
              </w:rPr>
              <w:t>.</w:t>
            </w:r>
          </w:p>
          <w:p w:rsidR="005B288F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270E9">
              <w:rPr>
                <w:sz w:val="24"/>
                <w:szCs w:val="24"/>
              </w:rPr>
              <w:t xml:space="preserve"> год</w:t>
            </w:r>
          </w:p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Нас. 12336 чел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СБП, цель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Удельный вес степени вовлечённости населения Кривошеинского района в культурно-досуговые мероприятия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%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1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</w:t>
            </w:r>
            <w:r w:rsidR="005B288F">
              <w:rPr>
                <w:sz w:val="24"/>
                <w:szCs w:val="24"/>
              </w:rPr>
              <w:t>348</w:t>
            </w:r>
          </w:p>
        </w:tc>
        <w:tc>
          <w:tcPr>
            <w:tcW w:w="356" w:type="dxa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</w:t>
            </w:r>
            <w:r w:rsidR="005B288F">
              <w:rPr>
                <w:sz w:val="24"/>
                <w:szCs w:val="24"/>
              </w:rPr>
              <w:t>33265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</w:t>
            </w:r>
            <w:r w:rsidR="005B288F">
              <w:rPr>
                <w:sz w:val="24"/>
                <w:szCs w:val="24"/>
              </w:rPr>
              <w:t>33265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киновидеосеансов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1350" w:type="dxa"/>
          </w:tcPr>
          <w:p w:rsidR="00CB3CF0" w:rsidRPr="00D270E9" w:rsidRDefault="005B288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356" w:type="dxa"/>
          </w:tcPr>
          <w:p w:rsidR="00CB3CF0" w:rsidRPr="00D270E9" w:rsidRDefault="005B288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посетителей киновидеосеансов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3592 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</w:t>
            </w:r>
            <w:r w:rsidR="005B288F">
              <w:rPr>
                <w:sz w:val="24"/>
                <w:szCs w:val="24"/>
              </w:rPr>
              <w:t>995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</w:t>
            </w:r>
            <w:r w:rsidR="005B288F">
              <w:rPr>
                <w:sz w:val="24"/>
                <w:szCs w:val="24"/>
              </w:rPr>
              <w:t>995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2 ВЦП:</w:t>
            </w:r>
          </w:p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</w:tr>
      <w:tr w:rsidR="00CB3CF0" w:rsidRPr="00D270E9" w:rsidTr="00CB3CF0">
        <w:tc>
          <w:tcPr>
            <w:tcW w:w="2856" w:type="dxa"/>
          </w:tcPr>
          <w:p w:rsidR="00CB3CF0" w:rsidRPr="00D270E9" w:rsidRDefault="00CB3CF0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799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69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350" w:type="dxa"/>
          </w:tcPr>
          <w:p w:rsidR="00CB3CF0" w:rsidRPr="00D270E9" w:rsidRDefault="00CB3CF0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356" w:type="dxa"/>
          </w:tcPr>
          <w:p w:rsidR="00CB3CF0" w:rsidRPr="00D270E9" w:rsidRDefault="00CB3CF0" w:rsidP="00657A61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606EBF" w:rsidRPr="00D270E9" w:rsidRDefault="00606EBF" w:rsidP="00E92A1D">
      <w:pPr>
        <w:tabs>
          <w:tab w:val="left" w:pos="1137"/>
        </w:tabs>
        <w:rPr>
          <w:sz w:val="24"/>
          <w:szCs w:val="24"/>
        </w:rPr>
      </w:pPr>
    </w:p>
    <w:sectPr w:rsidR="00606EBF" w:rsidRPr="00D270E9" w:rsidSect="007F5DC3">
      <w:pgSz w:w="11906" w:h="16838"/>
      <w:pgMar w:top="357" w:right="1134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A5" w:rsidRDefault="009463A5" w:rsidP="0042265A">
      <w:r>
        <w:separator/>
      </w:r>
    </w:p>
  </w:endnote>
  <w:endnote w:type="continuationSeparator" w:id="1">
    <w:p w:rsidR="009463A5" w:rsidRDefault="009463A5" w:rsidP="0042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A5" w:rsidRDefault="009463A5" w:rsidP="0042265A">
      <w:r>
        <w:separator/>
      </w:r>
    </w:p>
  </w:footnote>
  <w:footnote w:type="continuationSeparator" w:id="1">
    <w:p w:rsidR="009463A5" w:rsidRDefault="009463A5" w:rsidP="0042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D0"/>
    <w:multiLevelType w:val="hybridMultilevel"/>
    <w:tmpl w:val="4F02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99E"/>
    <w:multiLevelType w:val="hybridMultilevel"/>
    <w:tmpl w:val="DBC22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52ED0"/>
    <w:rsid w:val="00063921"/>
    <w:rsid w:val="00063F64"/>
    <w:rsid w:val="00074BFF"/>
    <w:rsid w:val="00090F04"/>
    <w:rsid w:val="00092689"/>
    <w:rsid w:val="00093492"/>
    <w:rsid w:val="000B6898"/>
    <w:rsid w:val="000D402F"/>
    <w:rsid w:val="000F043D"/>
    <w:rsid w:val="00193141"/>
    <w:rsid w:val="00221C5C"/>
    <w:rsid w:val="00265972"/>
    <w:rsid w:val="002C732A"/>
    <w:rsid w:val="002D6C28"/>
    <w:rsid w:val="002F73EB"/>
    <w:rsid w:val="00313338"/>
    <w:rsid w:val="00315F48"/>
    <w:rsid w:val="00372F0B"/>
    <w:rsid w:val="00386776"/>
    <w:rsid w:val="003C22D4"/>
    <w:rsid w:val="003E4E9C"/>
    <w:rsid w:val="003E565F"/>
    <w:rsid w:val="00402917"/>
    <w:rsid w:val="00411AB2"/>
    <w:rsid w:val="0042265A"/>
    <w:rsid w:val="0044478B"/>
    <w:rsid w:val="00456CBC"/>
    <w:rsid w:val="004625D8"/>
    <w:rsid w:val="00482D16"/>
    <w:rsid w:val="0048563C"/>
    <w:rsid w:val="00490F65"/>
    <w:rsid w:val="004A09FB"/>
    <w:rsid w:val="004B56A7"/>
    <w:rsid w:val="004E2575"/>
    <w:rsid w:val="004E5B65"/>
    <w:rsid w:val="004E5D0C"/>
    <w:rsid w:val="00516D84"/>
    <w:rsid w:val="005433BD"/>
    <w:rsid w:val="00553238"/>
    <w:rsid w:val="00567CD8"/>
    <w:rsid w:val="005B288F"/>
    <w:rsid w:val="006022B7"/>
    <w:rsid w:val="00606990"/>
    <w:rsid w:val="00606EBF"/>
    <w:rsid w:val="00625DB8"/>
    <w:rsid w:val="00641F47"/>
    <w:rsid w:val="006611CE"/>
    <w:rsid w:val="00665432"/>
    <w:rsid w:val="006B6BED"/>
    <w:rsid w:val="0073686D"/>
    <w:rsid w:val="00796A1D"/>
    <w:rsid w:val="007970C1"/>
    <w:rsid w:val="007B7325"/>
    <w:rsid w:val="007C6DAE"/>
    <w:rsid w:val="007F5DC3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463A5"/>
    <w:rsid w:val="009823F2"/>
    <w:rsid w:val="00986F90"/>
    <w:rsid w:val="009D7ED6"/>
    <w:rsid w:val="00A10418"/>
    <w:rsid w:val="00A413DF"/>
    <w:rsid w:val="00A77C09"/>
    <w:rsid w:val="00A951D7"/>
    <w:rsid w:val="00AC3138"/>
    <w:rsid w:val="00AC64C0"/>
    <w:rsid w:val="00AC7F39"/>
    <w:rsid w:val="00AD2C9C"/>
    <w:rsid w:val="00AF5E05"/>
    <w:rsid w:val="00B01545"/>
    <w:rsid w:val="00B355DE"/>
    <w:rsid w:val="00B532C1"/>
    <w:rsid w:val="00B650F1"/>
    <w:rsid w:val="00BA5758"/>
    <w:rsid w:val="00BB45A0"/>
    <w:rsid w:val="00BE0B14"/>
    <w:rsid w:val="00C103AC"/>
    <w:rsid w:val="00C13B01"/>
    <w:rsid w:val="00C141D8"/>
    <w:rsid w:val="00C5026C"/>
    <w:rsid w:val="00C56F88"/>
    <w:rsid w:val="00C64D9B"/>
    <w:rsid w:val="00C674F4"/>
    <w:rsid w:val="00CB2DC5"/>
    <w:rsid w:val="00CB3CF0"/>
    <w:rsid w:val="00CD6D52"/>
    <w:rsid w:val="00CF4B11"/>
    <w:rsid w:val="00D24CCC"/>
    <w:rsid w:val="00D270E9"/>
    <w:rsid w:val="00D800C6"/>
    <w:rsid w:val="00DA4C54"/>
    <w:rsid w:val="00DA597D"/>
    <w:rsid w:val="00E01C51"/>
    <w:rsid w:val="00E073E7"/>
    <w:rsid w:val="00E41A02"/>
    <w:rsid w:val="00E47F50"/>
    <w:rsid w:val="00E9278F"/>
    <w:rsid w:val="00E92A1D"/>
    <w:rsid w:val="00EA1ECE"/>
    <w:rsid w:val="00EB68C7"/>
    <w:rsid w:val="00F64502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270E9"/>
    <w:rPr>
      <w:b/>
      <w:sz w:val="28"/>
    </w:rPr>
  </w:style>
  <w:style w:type="paragraph" w:styleId="a6">
    <w:name w:val="header"/>
    <w:basedOn w:val="a"/>
    <w:link w:val="a7"/>
    <w:rsid w:val="00422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265A"/>
  </w:style>
  <w:style w:type="paragraph" w:styleId="a8">
    <w:name w:val="footer"/>
    <w:basedOn w:val="a"/>
    <w:link w:val="a9"/>
    <w:rsid w:val="00422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2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B55A-1B2C-48DD-8719-0AB046E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10</cp:revision>
  <cp:lastPrinted>2019-01-14T02:44:00Z</cp:lastPrinted>
  <dcterms:created xsi:type="dcterms:W3CDTF">2019-01-08T03:07:00Z</dcterms:created>
  <dcterms:modified xsi:type="dcterms:W3CDTF">2019-01-15T04:55:00Z</dcterms:modified>
</cp:coreProperties>
</file>