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A4" w:rsidRDefault="007204A4" w:rsidP="007204A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204A4" w:rsidRDefault="007204A4" w:rsidP="00720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4A4" w:rsidRDefault="00197567" w:rsidP="0019756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18.01</w:t>
      </w:r>
      <w:r w:rsidR="007204A4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</w:t>
      </w:r>
      <w:r w:rsidR="007204A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7204A4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«Управление муниципальным имуществом муниципального образования Кривошеинский район на 2017-2021 годы»</w:t>
      </w:r>
      <w:r w:rsidR="004A4C64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Кривошеинского района от 11.11.2016 №353</w:t>
      </w: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изменениями в 2018 году объемов финансирования на реализацию мероприятий муниципальной программы «Управление муниципальным имуществом муниципального образования Кривошеинский район на 2017-2021 годы», 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42A4" w:rsidRDefault="007204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42A4">
        <w:rPr>
          <w:rFonts w:ascii="Times New Roman" w:hAnsi="Times New Roman" w:cs="Times New Roman"/>
          <w:sz w:val="24"/>
          <w:szCs w:val="24"/>
        </w:rPr>
        <w:t>1.   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 паспорте муниципальной программы «Управление муниципальным имуществом муниципального образования Кривошеинский район на 2017-2021 годы»  </w:t>
      </w:r>
      <w:r w:rsidR="004A4C64">
        <w:rPr>
          <w:rFonts w:ascii="Times New Roman" w:hAnsi="Times New Roman" w:cs="Times New Roman"/>
          <w:sz w:val="24"/>
          <w:szCs w:val="24"/>
        </w:rPr>
        <w:t>строку</w:t>
      </w:r>
      <w:r>
        <w:rPr>
          <w:rFonts w:ascii="Times New Roman" w:hAnsi="Times New Roman" w:cs="Times New Roman"/>
          <w:sz w:val="24"/>
          <w:szCs w:val="24"/>
        </w:rPr>
        <w:t xml:space="preserve"> «Объемы и источники финансирования программы» изложить в новой редакции: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84"/>
        <w:gridCol w:w="1701"/>
        <w:gridCol w:w="1134"/>
        <w:gridCol w:w="1134"/>
        <w:gridCol w:w="851"/>
        <w:gridCol w:w="992"/>
        <w:gridCol w:w="709"/>
        <w:gridCol w:w="1666"/>
      </w:tblGrid>
      <w:tr w:rsidR="00EF42A4" w:rsidTr="00EF42A4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 w:rsidP="0021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</w:t>
            </w:r>
            <w:r w:rsidR="00212E1D">
              <w:rPr>
                <w:rFonts w:ascii="Times New Roman" w:hAnsi="Times New Roman" w:cs="Times New Roman"/>
                <w:sz w:val="20"/>
                <w:szCs w:val="20"/>
              </w:rPr>
              <w:t xml:space="preserve">2005289,10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рублей, в т.ч. по годам реализации</w:t>
            </w:r>
          </w:p>
        </w:tc>
      </w:tr>
      <w:tr w:rsidR="00EF42A4" w:rsidTr="004A4C6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F42A4" w:rsidTr="004A4C6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2A4" w:rsidTr="004A4C6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389214,08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4A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328075,02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4A4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2005289,10</w:t>
            </w:r>
          </w:p>
        </w:tc>
      </w:tr>
      <w:tr w:rsidR="00EF42A4" w:rsidTr="004A4C6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2A4" w:rsidTr="004A4C64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2A4" w:rsidRDefault="00EF4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2A4" w:rsidRDefault="00EF4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2A4" w:rsidRDefault="00EF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в разделе 2 «Цель и задачи муниципальной программы» после слов «По итогам реализации муниципальной программы ожидается достижение следующих результатов» таблицу изложить в новой редакции: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0" w:type="pct"/>
        <w:tblInd w:w="108" w:type="dxa"/>
        <w:tblLook w:val="01E0"/>
      </w:tblPr>
      <w:tblGrid>
        <w:gridCol w:w="560"/>
        <w:gridCol w:w="2975"/>
        <w:gridCol w:w="1915"/>
        <w:gridCol w:w="754"/>
        <w:gridCol w:w="754"/>
        <w:gridCol w:w="807"/>
        <w:gridCol w:w="712"/>
        <w:gridCol w:w="711"/>
      </w:tblGrid>
      <w:tr w:rsidR="00EF42A4" w:rsidTr="00EF42A4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достижения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EF42A4" w:rsidTr="00EF42A4">
        <w:trPr>
          <w:trHeight w:val="76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физических и юридических лиц,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земель, находящихся в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A4" w:rsidTr="00EF42A4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земель,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4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4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4" w:rsidRDefault="00EF42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A4" w:rsidTr="00EF42A4">
        <w:trPr>
          <w:trHeight w:val="85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на движимое и недвижимое имущество, земельные участки,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находящееся в муниципальной 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2A4" w:rsidTr="00EF42A4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EF4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A4" w:rsidRDefault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A4" w:rsidRDefault="00EF42A4" w:rsidP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Default="00EF42A4" w:rsidP="004A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2A4" w:rsidRPr="004A4C64" w:rsidRDefault="004A4C64" w:rsidP="004A4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42A4" w:rsidRPr="004A4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2A4" w:rsidRDefault="00EF42A4" w:rsidP="00EF4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разделе 2 «Цель и задачи муниципальной программы» после слов                    «- укрепление материально-технического обеспечения и управления в сфере управления муниципальной собственностью» таблицу изложить в новой редакции: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6"/>
        <w:gridCol w:w="1276"/>
        <w:gridCol w:w="1276"/>
        <w:gridCol w:w="1275"/>
        <w:gridCol w:w="1276"/>
        <w:gridCol w:w="1276"/>
      </w:tblGrid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запаспортизированных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и муниципальных объектов, в том числе сетей газоснабжения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приватизированных объектов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54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объектов, принятых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54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площади земельных участков, являющихся объектами налогообложения земельным налогом, в общей площади территории муниципального района(%)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Площадь земельных участков, подготовленных для реализации посредством аукционных торгов (право аренды или собственность)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543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 в общем объеме имущества объектов нежилого фонда муниципального образования Кривошеинский район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Доля объектов недвижимости, в отношении которых размер арендной платы определен на основании рыночной оценки, от общего количества объектов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2A4" w:rsidTr="00EF42A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Доля договоров на установку и эксплуатацию рекламной конструкции, размер оплаты по которым определен на основании рыночной оценки, от общего количества договоров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A4" w:rsidRDefault="00EF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в разделе 4 «Ресурсное обеспечение муниципальной программы» слова «Общий объем финансирования муниципальной программы на 2017 – 2021 годы составляет </w:t>
      </w:r>
      <w:r w:rsidR="0054394C">
        <w:rPr>
          <w:rFonts w:ascii="Times New Roman" w:hAnsi="Times New Roman" w:cs="Times New Roman"/>
          <w:sz w:val="24"/>
          <w:szCs w:val="24"/>
        </w:rPr>
        <w:t>2321214,08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2017 год – </w:t>
      </w:r>
      <w:r w:rsidR="00D84BDC">
        <w:rPr>
          <w:rFonts w:ascii="Times New Roman" w:hAnsi="Times New Roman" w:cs="Times New Roman"/>
          <w:sz w:val="24"/>
          <w:szCs w:val="24"/>
        </w:rPr>
        <w:t>389214,08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2018 год – </w:t>
      </w:r>
      <w:r w:rsidR="00D84BDC">
        <w:rPr>
          <w:rFonts w:ascii="Times New Roman" w:hAnsi="Times New Roman" w:cs="Times New Roman"/>
          <w:sz w:val="24"/>
          <w:szCs w:val="24"/>
        </w:rPr>
        <w:t>644000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2019 год – </w:t>
      </w:r>
      <w:r w:rsidR="00D84BDC">
        <w:rPr>
          <w:rFonts w:ascii="Times New Roman" w:hAnsi="Times New Roman" w:cs="Times New Roman"/>
          <w:sz w:val="24"/>
          <w:szCs w:val="24"/>
        </w:rPr>
        <w:t>644000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2020 год – </w:t>
      </w:r>
      <w:r w:rsidR="00D84BDC">
        <w:rPr>
          <w:rFonts w:ascii="Times New Roman" w:hAnsi="Times New Roman" w:cs="Times New Roman"/>
          <w:sz w:val="24"/>
          <w:szCs w:val="24"/>
        </w:rPr>
        <w:t>644000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год – </w:t>
      </w:r>
      <w:r w:rsidR="00D84B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рублей»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на 2017 – 2021 годы составляет </w:t>
      </w:r>
      <w:r w:rsidR="0054394C">
        <w:rPr>
          <w:rFonts w:ascii="Times New Roman" w:hAnsi="Times New Roman" w:cs="Times New Roman"/>
          <w:sz w:val="24"/>
          <w:szCs w:val="24"/>
        </w:rPr>
        <w:t>2005289,10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2017 год – 389 214,08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2018 год – </w:t>
      </w:r>
      <w:r w:rsidR="0054394C">
        <w:rPr>
          <w:rFonts w:ascii="Times New Roman" w:hAnsi="Times New Roman" w:cs="Times New Roman"/>
          <w:sz w:val="24"/>
          <w:szCs w:val="24"/>
        </w:rPr>
        <w:t>328075,02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год – 644 000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644 000 рублей;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 год – 0 рублей»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 приложение № 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01.01.2018.</w:t>
      </w:r>
    </w:p>
    <w:p w:rsidR="00EF42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постановление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7204A4" w:rsidRDefault="00EF42A4" w:rsidP="00EF4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7204A4" w:rsidRDefault="007204A4" w:rsidP="007204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Жуйкова А.С.</w:t>
      </w:r>
    </w:p>
    <w:p w:rsidR="009053A9" w:rsidRDefault="009053A9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/>
    <w:p w:rsidR="00353E57" w:rsidRDefault="00353E57">
      <w:pPr>
        <w:sectPr w:rsidR="00353E57" w:rsidSect="0051420C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353E57" w:rsidRDefault="00353E57" w:rsidP="00353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53E57" w:rsidRDefault="00353E57" w:rsidP="00353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3E57" w:rsidRDefault="00353E57" w:rsidP="00353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353E57" w:rsidRDefault="00353E57" w:rsidP="00353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97567">
        <w:rPr>
          <w:rFonts w:ascii="Times New Roman" w:hAnsi="Times New Roman" w:cs="Times New Roman"/>
          <w:sz w:val="24"/>
          <w:szCs w:val="24"/>
        </w:rPr>
        <w:t xml:space="preserve"> 18.01</w:t>
      </w:r>
      <w:r>
        <w:rPr>
          <w:rFonts w:ascii="Times New Roman" w:hAnsi="Times New Roman" w:cs="Times New Roman"/>
          <w:sz w:val="24"/>
          <w:szCs w:val="24"/>
        </w:rPr>
        <w:t>.2019 №</w:t>
      </w:r>
      <w:r w:rsidR="0019756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3E57" w:rsidRDefault="00353E57" w:rsidP="00353E57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E57" w:rsidRDefault="00353E57" w:rsidP="0035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E57" w:rsidRDefault="00353E57" w:rsidP="00353E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Расходы местного бюджета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</w:t>
      </w:r>
      <w:proofErr w:type="gramEnd"/>
    </w:p>
    <w:p w:rsidR="00353E57" w:rsidRDefault="00353E57" w:rsidP="00353E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реализацию муниципальной программы</w:t>
      </w:r>
    </w:p>
    <w:p w:rsidR="00353E57" w:rsidRDefault="00353E57" w:rsidP="00353E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6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353E57" w:rsidTr="00C52D8C">
        <w:trPr>
          <w:trHeight w:val="720"/>
        </w:trPr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353E57" w:rsidTr="00C52D8C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7" w:rsidRDefault="00353E57" w:rsidP="00C52D8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7" w:rsidRDefault="00353E57" w:rsidP="00C52D8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E57" w:rsidRDefault="00353E57" w:rsidP="00C52D8C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2021 год</w:t>
            </w:r>
          </w:p>
        </w:tc>
      </w:tr>
      <w:tr w:rsidR="00353E57" w:rsidTr="00C52D8C">
        <w:trPr>
          <w:trHeight w:val="2198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389 214,08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328075,02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353E57" w:rsidTr="00C52D8C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353E57" w:rsidTr="00C52D8C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экономический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103 300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19200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353E57" w:rsidTr="00C52D8C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Содержание имущества, раздел помещений, зданий,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строений, составляющих казну муниципального образования Кривошеинский район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273 914,08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272875,02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353E57" w:rsidTr="00C52D8C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12 000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36000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353E57" w:rsidTr="00C52D8C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353E57" w:rsidTr="00C52D8C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E57" w:rsidRDefault="00353E57" w:rsidP="00C52D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353E57" w:rsidRDefault="00353E57" w:rsidP="00353E5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353E57" w:rsidRDefault="00353E57" w:rsidP="00353E57"/>
    <w:p w:rsidR="00353E57" w:rsidRDefault="00353E57"/>
    <w:sectPr w:rsidR="00353E57" w:rsidSect="00353E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4A4"/>
    <w:rsid w:val="001074E5"/>
    <w:rsid w:val="00197567"/>
    <w:rsid w:val="00212E1D"/>
    <w:rsid w:val="00353E57"/>
    <w:rsid w:val="004A4C64"/>
    <w:rsid w:val="0051420C"/>
    <w:rsid w:val="0054394C"/>
    <w:rsid w:val="007204A4"/>
    <w:rsid w:val="009053A9"/>
    <w:rsid w:val="00973957"/>
    <w:rsid w:val="009F1625"/>
    <w:rsid w:val="00AB5AAD"/>
    <w:rsid w:val="00B83533"/>
    <w:rsid w:val="00D612E5"/>
    <w:rsid w:val="00D84BDC"/>
    <w:rsid w:val="00EF156F"/>
    <w:rsid w:val="00E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5"/>
  </w:style>
  <w:style w:type="paragraph" w:styleId="2">
    <w:name w:val="heading 2"/>
    <w:basedOn w:val="a"/>
    <w:next w:val="a"/>
    <w:link w:val="20"/>
    <w:semiHidden/>
    <w:unhideWhenUsed/>
    <w:qFormat/>
    <w:rsid w:val="007204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4A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51420C"/>
    <w:pPr>
      <w:ind w:left="720"/>
      <w:contextualSpacing/>
    </w:pPr>
  </w:style>
  <w:style w:type="paragraph" w:customStyle="1" w:styleId="ConsPlusNonformat">
    <w:name w:val="ConsPlusNonformat"/>
    <w:rsid w:val="00EF4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EF4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10</cp:revision>
  <cp:lastPrinted>2019-01-18T05:45:00Z</cp:lastPrinted>
  <dcterms:created xsi:type="dcterms:W3CDTF">2019-01-14T07:24:00Z</dcterms:created>
  <dcterms:modified xsi:type="dcterms:W3CDTF">2019-01-18T05:45:00Z</dcterms:modified>
</cp:coreProperties>
</file>