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7A6217">
      <w:pPr>
        <w:spacing w:line="240" w:lineRule="auto"/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A6217">
      <w:pPr>
        <w:spacing w:line="240" w:lineRule="auto"/>
        <w:rPr>
          <w:lang w:eastAsia="ru-RU"/>
        </w:rPr>
      </w:pPr>
    </w:p>
    <w:p w:rsidR="00A56482" w:rsidRDefault="00A56482" w:rsidP="007A6217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7A6217">
      <w:pPr>
        <w:spacing w:line="240" w:lineRule="auto"/>
      </w:pPr>
    </w:p>
    <w:p w:rsidR="00A56482" w:rsidRPr="0013322D" w:rsidRDefault="00A56482" w:rsidP="007A62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3E5D58" w:rsidP="007A6217">
      <w:pPr>
        <w:spacing w:line="240" w:lineRule="auto"/>
        <w:jc w:val="both"/>
      </w:pPr>
      <w:r>
        <w:t>22</w:t>
      </w:r>
      <w:r w:rsidR="00A56482">
        <w:t>.</w:t>
      </w:r>
      <w:r w:rsidR="007A6217">
        <w:t>12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  №</w:t>
      </w:r>
      <w:r w:rsidR="00FC64E0">
        <w:t xml:space="preserve"> </w:t>
      </w:r>
      <w:r>
        <w:t>884</w:t>
      </w:r>
    </w:p>
    <w:p w:rsidR="00E3534F" w:rsidRDefault="00E3534F" w:rsidP="007A6217">
      <w:pPr>
        <w:spacing w:line="240" w:lineRule="auto"/>
        <w:jc w:val="center"/>
      </w:pPr>
    </w:p>
    <w:p w:rsidR="00A56482" w:rsidRPr="00095228" w:rsidRDefault="00A56482" w:rsidP="007A6217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7A6217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7A6217">
      <w:pPr>
        <w:spacing w:line="240" w:lineRule="auto"/>
        <w:jc w:val="center"/>
      </w:pPr>
    </w:p>
    <w:p w:rsidR="007A6217" w:rsidRPr="007A6217" w:rsidRDefault="007A6217" w:rsidP="007A6217">
      <w:pPr>
        <w:spacing w:line="240" w:lineRule="auto"/>
        <w:jc w:val="center"/>
      </w:pPr>
      <w:r w:rsidRPr="007A6217">
        <w:t>Об утверждении Порядка и сроков установления квоты приема на целевое обучение по образовательным программам высшего образования за счет бюджетных ассигнований бюджета муниципального образования Кривошеинский район Томской области</w:t>
      </w:r>
    </w:p>
    <w:p w:rsidR="00034F77" w:rsidRPr="00CE03C2" w:rsidRDefault="00034F77" w:rsidP="007A6217">
      <w:pPr>
        <w:spacing w:line="240" w:lineRule="auto"/>
        <w:ind w:firstLine="567"/>
        <w:jc w:val="center"/>
        <w:rPr>
          <w:color w:val="000000" w:themeColor="text1"/>
        </w:rPr>
      </w:pPr>
      <w:r w:rsidRPr="00CE03C2">
        <w:rPr>
          <w:color w:val="000000" w:themeColor="text1"/>
        </w:rPr>
        <w:t xml:space="preserve"> </w:t>
      </w:r>
    </w:p>
    <w:p w:rsidR="005B2D5B" w:rsidRPr="007A6217" w:rsidRDefault="00CE03C2" w:rsidP="007A6217">
      <w:pPr>
        <w:spacing w:line="240" w:lineRule="auto"/>
        <w:ind w:firstLine="708"/>
        <w:jc w:val="both"/>
        <w:rPr>
          <w:color w:val="000000" w:themeColor="text1"/>
        </w:rPr>
      </w:pPr>
      <w:r w:rsidRPr="007A6217">
        <w:rPr>
          <w:color w:val="000000" w:themeColor="text1"/>
          <w:shd w:val="clear" w:color="auto" w:fill="FFFFFF"/>
        </w:rPr>
        <w:t xml:space="preserve">В соответствии </w:t>
      </w:r>
      <w:r w:rsidR="007A6217" w:rsidRPr="007A6217">
        <w:t>с частью 3 статьи 71.1 Федерального закона от 29.12.2012 № 273-ФЗ «Об образовании в Российской Федерации»</w:t>
      </w:r>
    </w:p>
    <w:p w:rsidR="00160EB8" w:rsidRPr="007A6217" w:rsidRDefault="00160EB8" w:rsidP="007A6217">
      <w:pPr>
        <w:spacing w:line="240" w:lineRule="auto"/>
        <w:ind w:firstLine="567"/>
        <w:jc w:val="both"/>
      </w:pPr>
      <w:r w:rsidRPr="007A6217">
        <w:t xml:space="preserve">ПОСТАНОВЛЯЮ: </w:t>
      </w:r>
    </w:p>
    <w:p w:rsidR="007A6217" w:rsidRPr="007A6217" w:rsidRDefault="007A6217" w:rsidP="007A6217">
      <w:pPr>
        <w:spacing w:line="240" w:lineRule="auto"/>
        <w:ind w:firstLine="567"/>
        <w:jc w:val="both"/>
      </w:pPr>
      <w:r w:rsidRPr="007A6217">
        <w:t xml:space="preserve">1. Утвердить прилагаемый Порядок и сроки установления квоты приема на целевое обучение по образовательным программам высшего образования за счет бюджетных ассигнований </w:t>
      </w:r>
      <w:r>
        <w:t>бюджета муниципального образования Кривошеинский район Томской области (далее – Порядок</w:t>
      </w:r>
      <w:r w:rsidRPr="007A6217">
        <w:t>).</w:t>
      </w:r>
    </w:p>
    <w:p w:rsidR="007A6217" w:rsidRPr="007A6217" w:rsidRDefault="007A6217" w:rsidP="007A6217">
      <w:pPr>
        <w:spacing w:line="240" w:lineRule="auto"/>
        <w:ind w:firstLine="567"/>
        <w:jc w:val="both"/>
      </w:pPr>
      <w:r w:rsidRPr="007A6217">
        <w:t>2. </w:t>
      </w:r>
      <w:r>
        <w:t>Руководителю Муниципального казенного учреждения «Управление образования Администрации Кривошеинского района» (</w:t>
      </w:r>
      <w:r w:rsidRPr="003E5D58">
        <w:t>Левко В.П.) и главному специалисту по молодежной политике и спорту Администрации Кривошеинского района (Беляеву Ю.А.), осуществлять работу по установлению квоты приема на целевое обучение по  образовательным программам высшего образования за счет бюджетных ассигнований бюджета муниципального образования</w:t>
      </w:r>
      <w:r>
        <w:t xml:space="preserve"> </w:t>
      </w:r>
      <w:r w:rsidRPr="007A6217">
        <w:t xml:space="preserve"> </w:t>
      </w:r>
      <w:r>
        <w:t xml:space="preserve">Кривошеинский район Томской области </w:t>
      </w:r>
      <w:r w:rsidRPr="007A6217">
        <w:t>в соответствии с Порядком.</w:t>
      </w:r>
    </w:p>
    <w:p w:rsidR="00034F77" w:rsidRPr="00CD1455" w:rsidRDefault="00FB7EDC" w:rsidP="007A6217">
      <w:pPr>
        <w:spacing w:line="240" w:lineRule="auto"/>
        <w:ind w:firstLine="567"/>
        <w:jc w:val="both"/>
      </w:pPr>
      <w:r>
        <w:rPr>
          <w:bCs/>
        </w:rPr>
        <w:t>3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 xml:space="preserve">Настоящее постановление </w:t>
      </w:r>
      <w:r w:rsidR="003E5D58">
        <w:t>опубликовать</w:t>
      </w:r>
      <w:r w:rsidR="00034F77" w:rsidRPr="00CD1455">
        <w:t xml:space="preserve"> в Сборнике нормативных актов Администрации Кривошеинского района</w:t>
      </w:r>
      <w:r w:rsidR="006C7C0E">
        <w:t xml:space="preserve"> и</w:t>
      </w:r>
      <w:r w:rsidR="00034F77" w:rsidRPr="00CD1455">
        <w:t xml:space="preserve"> </w:t>
      </w:r>
      <w:r w:rsidR="003E5D58">
        <w:t xml:space="preserve">разместить </w:t>
      </w:r>
      <w:r w:rsidR="00034F77" w:rsidRPr="00CD1455">
        <w:t>на официальном сайте муниципального образования Кривошеинский район</w:t>
      </w:r>
      <w:r w:rsidR="006C7C0E">
        <w:t xml:space="preserve"> Томской области</w:t>
      </w:r>
      <w:r w:rsidR="00034F77" w:rsidRPr="00CD1455">
        <w:t xml:space="preserve"> в информационно-телекоммуникационной сети «Интернет».</w:t>
      </w:r>
    </w:p>
    <w:p w:rsidR="00034F77" w:rsidRPr="00CD1455" w:rsidRDefault="00FB7EDC" w:rsidP="007A6217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rPr>
          <w:bCs/>
        </w:rPr>
        <w:t>Настоящее постановление вступает в силу с даты его подписания.</w:t>
      </w:r>
    </w:p>
    <w:p w:rsidR="00034F77" w:rsidRPr="00CD1455" w:rsidRDefault="00FB7EDC" w:rsidP="007A6217">
      <w:pPr>
        <w:spacing w:line="240" w:lineRule="auto"/>
        <w:ind w:firstLine="567"/>
        <w:jc w:val="both"/>
      </w:pPr>
      <w:r>
        <w:rPr>
          <w:bCs/>
        </w:rPr>
        <w:t>5</w:t>
      </w:r>
      <w:r w:rsidR="00034F77" w:rsidRPr="00CD1455">
        <w:rPr>
          <w:bCs/>
        </w:rPr>
        <w:t>.</w:t>
      </w:r>
      <w:r w:rsidR="008E0330">
        <w:rPr>
          <w:bCs/>
        </w:rPr>
        <w:t xml:space="preserve"> </w:t>
      </w:r>
      <w:r w:rsidR="00034F77"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="00034F77" w:rsidRPr="00CD1455">
        <w:t xml:space="preserve">. </w:t>
      </w:r>
    </w:p>
    <w:p w:rsidR="00CD1455" w:rsidRDefault="00CD1455" w:rsidP="007A6217">
      <w:pPr>
        <w:spacing w:line="240" w:lineRule="auto"/>
        <w:jc w:val="both"/>
      </w:pPr>
    </w:p>
    <w:p w:rsidR="0065739B" w:rsidRDefault="0065739B" w:rsidP="00CD5E28">
      <w:pPr>
        <w:spacing w:line="240" w:lineRule="auto"/>
        <w:jc w:val="both"/>
      </w:pPr>
    </w:p>
    <w:p w:rsidR="0065739B" w:rsidRDefault="0065739B" w:rsidP="00CD5E28">
      <w:pPr>
        <w:spacing w:line="240" w:lineRule="auto"/>
        <w:jc w:val="both"/>
      </w:pPr>
    </w:p>
    <w:p w:rsidR="002F7308" w:rsidRDefault="002F7308" w:rsidP="00CD5E28">
      <w:pPr>
        <w:spacing w:line="240" w:lineRule="auto"/>
        <w:jc w:val="both"/>
      </w:pPr>
      <w:r w:rsidRPr="00F17174">
        <w:t>Глава Кривошеинского района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</w:t>
      </w:r>
      <w:r w:rsidR="007A6217">
        <w:t xml:space="preserve">        </w:t>
      </w:r>
      <w:r w:rsidR="00DA4D1E">
        <w:t>А.Н. Коломин</w:t>
      </w:r>
      <w:r w:rsidRPr="00F17174">
        <w:t xml:space="preserve"> </w:t>
      </w:r>
    </w:p>
    <w:p w:rsidR="00E52E2C" w:rsidRDefault="00E52E2C" w:rsidP="00CD5E28">
      <w:pPr>
        <w:spacing w:line="240" w:lineRule="auto"/>
        <w:jc w:val="both"/>
      </w:pPr>
    </w:p>
    <w:p w:rsidR="00B02746" w:rsidRDefault="00B02746" w:rsidP="00CD5E28">
      <w:pPr>
        <w:spacing w:line="240" w:lineRule="auto"/>
        <w:jc w:val="both"/>
      </w:pPr>
    </w:p>
    <w:p w:rsidR="007A6217" w:rsidRDefault="007A6217" w:rsidP="00CD5E28">
      <w:pPr>
        <w:spacing w:line="240" w:lineRule="auto"/>
        <w:jc w:val="both"/>
      </w:pPr>
    </w:p>
    <w:p w:rsidR="007A6217" w:rsidRDefault="007A6217" w:rsidP="00CD5E28">
      <w:pPr>
        <w:spacing w:line="240" w:lineRule="auto"/>
        <w:jc w:val="both"/>
      </w:pPr>
    </w:p>
    <w:p w:rsidR="007A6217" w:rsidRDefault="007A6217" w:rsidP="00CD5E28">
      <w:pPr>
        <w:spacing w:line="240" w:lineRule="auto"/>
        <w:jc w:val="both"/>
      </w:pPr>
    </w:p>
    <w:p w:rsidR="003E5D58" w:rsidRDefault="003E5D58" w:rsidP="00CD5E28">
      <w:pPr>
        <w:spacing w:line="240" w:lineRule="auto"/>
        <w:jc w:val="both"/>
      </w:pPr>
    </w:p>
    <w:p w:rsidR="007A6217" w:rsidRDefault="007A6217" w:rsidP="00CD5E28">
      <w:pPr>
        <w:spacing w:line="240" w:lineRule="auto"/>
        <w:jc w:val="both"/>
      </w:pPr>
    </w:p>
    <w:p w:rsidR="00E52E2C" w:rsidRPr="00717213" w:rsidRDefault="00A56482" w:rsidP="00CD5E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CD5E28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7A6217" w:rsidRDefault="007A6217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Управление образования</w:t>
      </w:r>
    </w:p>
    <w:p w:rsidR="00963906" w:rsidRDefault="00963906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B02746" w:rsidRPr="004C5FCE" w:rsidRDefault="00B02746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C5FCE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37668" w:rsidRDefault="00737668" w:rsidP="00073439">
      <w:pPr>
        <w:spacing w:line="240" w:lineRule="auto"/>
        <w:ind w:left="5664" w:firstLine="708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A154EB" w:rsidRPr="00737668" w:rsidRDefault="00A154EB" w:rsidP="00073439">
      <w:pPr>
        <w:spacing w:line="24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37668" w:rsidRPr="00073439" w:rsidRDefault="00737668" w:rsidP="00073439">
      <w:pPr>
        <w:spacing w:line="240" w:lineRule="auto"/>
        <w:ind w:left="5664" w:firstLine="708"/>
      </w:pPr>
      <w:r w:rsidRPr="00073439">
        <w:t>Постановлени</w:t>
      </w:r>
      <w:r w:rsidR="00A154EB" w:rsidRPr="00073439">
        <w:t>ем</w:t>
      </w:r>
      <w:r w:rsidRPr="00073439">
        <w:t xml:space="preserve"> Администрации </w:t>
      </w:r>
    </w:p>
    <w:p w:rsidR="00737668" w:rsidRPr="00073439" w:rsidRDefault="00737668" w:rsidP="00073439">
      <w:pPr>
        <w:spacing w:line="240" w:lineRule="auto"/>
        <w:ind w:left="5664" w:firstLine="708"/>
      </w:pPr>
      <w:r w:rsidRPr="00073439">
        <w:t>Кривошеинского района</w:t>
      </w:r>
    </w:p>
    <w:p w:rsidR="00737668" w:rsidRPr="00073439" w:rsidRDefault="00737668" w:rsidP="00073439">
      <w:pPr>
        <w:spacing w:line="240" w:lineRule="auto"/>
        <w:ind w:left="6372"/>
      </w:pPr>
      <w:r w:rsidRPr="00073439">
        <w:t xml:space="preserve">от </w:t>
      </w:r>
      <w:r w:rsidR="003E5D58">
        <w:t>22</w:t>
      </w:r>
      <w:r w:rsidRPr="00073439">
        <w:t>.</w:t>
      </w:r>
      <w:r w:rsidR="00D42915">
        <w:t>12</w:t>
      </w:r>
      <w:r w:rsidRPr="00073439">
        <w:t xml:space="preserve">.2021 </w:t>
      </w:r>
      <w:r w:rsidR="00A154EB" w:rsidRPr="00073439">
        <w:t>№</w:t>
      </w:r>
      <w:r w:rsidR="00073439">
        <w:t xml:space="preserve"> </w:t>
      </w:r>
      <w:r w:rsidR="003E5D58">
        <w:t>884</w:t>
      </w:r>
    </w:p>
    <w:p w:rsidR="00737668" w:rsidRDefault="00737668" w:rsidP="00CD5E28">
      <w:pPr>
        <w:spacing w:line="240" w:lineRule="auto"/>
        <w:jc w:val="center"/>
        <w:rPr>
          <w:sz w:val="28"/>
          <w:szCs w:val="28"/>
        </w:rPr>
      </w:pPr>
    </w:p>
    <w:p w:rsidR="00BE0D04" w:rsidRPr="00BE0D04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ПОРЯДОК И СРОКИ</w:t>
      </w:r>
    </w:p>
    <w:p w:rsidR="00BE0D04" w:rsidRPr="00BE0D04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 xml:space="preserve">установления квоты приема на целевое обучение </w:t>
      </w:r>
      <w:r w:rsidR="00E075A6">
        <w:rPr>
          <w:rFonts w:eastAsia="Times New Roman"/>
          <w:lang w:eastAsia="ru-RU"/>
        </w:rPr>
        <w:br/>
      </w:r>
      <w:r w:rsidRPr="00BE0D04">
        <w:rPr>
          <w:rFonts w:eastAsia="Times New Roman"/>
          <w:lang w:eastAsia="ru-RU"/>
        </w:rPr>
        <w:t>по образовательным программам высшего образования за счет бюджетных ассигнований муниципального образования Кривошеинский район Томской области</w:t>
      </w:r>
    </w:p>
    <w:p w:rsidR="00BE0D04" w:rsidRPr="00BE0D04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</w:p>
    <w:p w:rsidR="00BE0D04" w:rsidRPr="00BE0D04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I. Общие положения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 xml:space="preserve">1. Порядок устанавливает правила и сроки установления квоты приема на  целевое обучение по образовательным программам высшего образования (программам бакалавриата, программам специалитета, программам ординатуры, программам магистратуры) за счет бюджетных ассигнований бюджета </w:t>
      </w:r>
      <w:r w:rsidR="00E075A6">
        <w:rPr>
          <w:rFonts w:eastAsia="Times New Roman"/>
          <w:lang w:eastAsia="ru-RU"/>
        </w:rPr>
        <w:t>муниципального образования Кривошеинский район Томской области</w:t>
      </w:r>
      <w:r w:rsidRPr="00BE0D04">
        <w:rPr>
          <w:rFonts w:eastAsia="Times New Roman"/>
          <w:lang w:eastAsia="ru-RU"/>
        </w:rPr>
        <w:t xml:space="preserve"> (далее – </w:t>
      </w:r>
      <w:r w:rsidR="00E075A6">
        <w:rPr>
          <w:rFonts w:eastAsia="Times New Roman"/>
          <w:lang w:eastAsia="ru-RU"/>
        </w:rPr>
        <w:t>квота приема на целевое обучение</w:t>
      </w:r>
      <w:r w:rsidRPr="00BE0D04">
        <w:rPr>
          <w:rFonts w:eastAsia="Times New Roman"/>
          <w:lang w:eastAsia="ru-RU"/>
        </w:rPr>
        <w:t>).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2. Квота приема на целевое обучение устанавливается по специальностям, направлениям подготовки высшего образования, перечень которых определяется Правительством Российской Федерации.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3. Квота приема на целевое обучение устанавливается ежегодно в пределах  контрольных цифр приема на обучение за счет бюджетных ассигнований бюджета муниципального образования Кривошеинский район Томской области (далее – бюджетные места) на очередной год, в котором осуществляется прием на целевое обучение, посредством определения доли мест для приема на целевое обучение в общем количестве бюджетных мест (процентов).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4. При установлении квоты приема на целевое обучение учитываются: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4.1. Потребности экономики муниципального образования Кривошеинский район Томской области в квалифицированных кадрах по специальностям, направлениям подготовки;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4.2. Отраслевые особенности трудовой деятельности и обеспечения квалифицированными кадрами;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4.3. Динамика целевого обучения и приема на целевое обучение в    государственных образовательных организациях высшего образования Томской области (далее – вуз) по специальностям, направлениям подготовки за 5 лет, предшествующих году приема на целевое обучение.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5. Работу по установлению квоты приема на целевое обучение</w:t>
      </w:r>
      <w:r w:rsidR="00E075A6">
        <w:rPr>
          <w:rFonts w:eastAsia="Times New Roman"/>
          <w:lang w:eastAsia="ru-RU"/>
        </w:rPr>
        <w:t xml:space="preserve"> на</w:t>
      </w:r>
      <w:r w:rsidRPr="00BE0D04">
        <w:rPr>
          <w:rFonts w:eastAsia="Times New Roman"/>
          <w:lang w:eastAsia="ru-RU"/>
        </w:rPr>
        <w:t>  территории муниципального образования Кривошеинский район Томской области осуществляет</w:t>
      </w:r>
      <w:r w:rsidR="0007126F" w:rsidRPr="0007126F">
        <w:t xml:space="preserve"> </w:t>
      </w:r>
      <w:r w:rsidR="0007126F">
        <w:t xml:space="preserve">Муниципальное казенное учреждение «Управление образования Администрации Кривошеинского района» </w:t>
      </w:r>
      <w:r w:rsidRPr="00BE0D04">
        <w:rPr>
          <w:rFonts w:eastAsia="Times New Roman"/>
          <w:lang w:eastAsia="ru-RU"/>
        </w:rPr>
        <w:t>совместно с Администрацией Кривошеинского района.</w:t>
      </w:r>
    </w:p>
    <w:p w:rsidR="00BE0D04" w:rsidRPr="00BE0D04" w:rsidRDefault="00BE0D04" w:rsidP="00BE0D04">
      <w:pPr>
        <w:autoSpaceDE w:val="0"/>
        <w:autoSpaceDN w:val="0"/>
        <w:spacing w:line="240" w:lineRule="auto"/>
        <w:jc w:val="both"/>
        <w:rPr>
          <w:rFonts w:eastAsia="Times New Roman"/>
          <w:lang w:eastAsia="ru-RU"/>
        </w:rPr>
      </w:pPr>
    </w:p>
    <w:p w:rsidR="00BE0D04" w:rsidRPr="0007126F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lang w:eastAsia="ru-RU"/>
        </w:rPr>
      </w:pPr>
      <w:r w:rsidRPr="0007126F">
        <w:rPr>
          <w:rFonts w:eastAsia="Times New Roman"/>
          <w:lang w:eastAsia="ru-RU"/>
        </w:rPr>
        <w:t>II. Порядок и сроки установления квоты приема на целевое обучение</w:t>
      </w:r>
    </w:p>
    <w:p w:rsidR="00BE0D04" w:rsidRPr="00BE0D04" w:rsidRDefault="00BE0D04" w:rsidP="00BE0D04">
      <w:pPr>
        <w:autoSpaceDE w:val="0"/>
        <w:autoSpaceDN w:val="0"/>
        <w:spacing w:line="240" w:lineRule="auto"/>
        <w:jc w:val="both"/>
        <w:rPr>
          <w:rFonts w:eastAsia="Times New Roman"/>
          <w:lang w:eastAsia="ru-RU"/>
        </w:rPr>
      </w:pP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6. </w:t>
      </w:r>
      <w:r w:rsidR="0007126F">
        <w:t xml:space="preserve">Муниципальное казенное учреждение «Управление образования Администрации Кривошеинского района» </w:t>
      </w:r>
      <w:r w:rsidRPr="00BE0D04">
        <w:rPr>
          <w:rFonts w:eastAsia="Times New Roman"/>
          <w:lang w:eastAsia="ru-RU"/>
        </w:rPr>
        <w:t>не позднее 1 сентября года, предшествующего году приема на целевое обучение, представляет в  </w:t>
      </w:r>
      <w:r w:rsidR="0007126F">
        <w:rPr>
          <w:rFonts w:eastAsia="Times New Roman"/>
          <w:lang w:eastAsia="ru-RU"/>
        </w:rPr>
        <w:t>Администрацию Кривошеинского района</w:t>
      </w:r>
      <w:r w:rsidRPr="00BE0D04">
        <w:rPr>
          <w:rFonts w:eastAsia="Times New Roman"/>
          <w:lang w:eastAsia="ru-RU"/>
        </w:rPr>
        <w:t xml:space="preserve"> проект распоряжения об установлении</w:t>
      </w:r>
      <w:r w:rsidR="0007126F">
        <w:rPr>
          <w:rFonts w:eastAsia="Times New Roman"/>
          <w:lang w:eastAsia="ru-RU"/>
        </w:rPr>
        <w:t xml:space="preserve"> </w:t>
      </w:r>
      <w:r w:rsidRPr="00BE0D04">
        <w:rPr>
          <w:rFonts w:eastAsia="Times New Roman"/>
          <w:lang w:eastAsia="ru-RU"/>
        </w:rPr>
        <w:t>квоты приема на целевое обучение на следующий</w:t>
      </w:r>
      <w:r w:rsidR="0007126F">
        <w:rPr>
          <w:rFonts w:eastAsia="Times New Roman"/>
          <w:lang w:eastAsia="ru-RU"/>
        </w:rPr>
        <w:t xml:space="preserve"> </w:t>
      </w:r>
      <w:r w:rsidRPr="00BE0D04">
        <w:rPr>
          <w:rFonts w:eastAsia="Times New Roman"/>
          <w:lang w:eastAsia="ru-RU"/>
        </w:rPr>
        <w:t>учебный год.</w:t>
      </w:r>
    </w:p>
    <w:p w:rsidR="00BE0D04" w:rsidRPr="00BE0D04" w:rsidRDefault="00BE0D04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BE0D04">
        <w:rPr>
          <w:rFonts w:eastAsia="Times New Roman"/>
          <w:lang w:eastAsia="ru-RU"/>
        </w:rPr>
        <w:t>Указанный проект распоряжения представляется с пояснительной запиской, содержащей необходимые обоснования по установлению квоты приема на целевое обучение.</w:t>
      </w:r>
    </w:p>
    <w:p w:rsidR="00BE0D04" w:rsidRPr="00BE0D04" w:rsidRDefault="0007126F" w:rsidP="00BE0D04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E0D04" w:rsidRPr="00BE0D04">
        <w:rPr>
          <w:rFonts w:eastAsia="Times New Roman"/>
          <w:lang w:eastAsia="ru-RU"/>
        </w:rPr>
        <w:t>. </w:t>
      </w:r>
      <w:r>
        <w:rPr>
          <w:rFonts w:eastAsia="Times New Roman"/>
          <w:lang w:eastAsia="ru-RU"/>
        </w:rPr>
        <w:t>Администрация Кривошеинского района</w:t>
      </w:r>
      <w:r w:rsidR="00BE0D04" w:rsidRPr="00BE0D04">
        <w:rPr>
          <w:rFonts w:eastAsia="Times New Roman"/>
          <w:lang w:eastAsia="ru-RU"/>
        </w:rPr>
        <w:t xml:space="preserve"> не позднее 1 октября года, предшествующего году приема, устанавливает квоту приема на целевое обучение на следующий учебный год.</w:t>
      </w:r>
    </w:p>
    <w:p w:rsidR="00BE0D04" w:rsidRPr="005A083D" w:rsidRDefault="00BE0D04" w:rsidP="00BE0D04">
      <w:pPr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F570E" w:rsidRDefault="007F570E" w:rsidP="00BE0D04">
      <w:pPr>
        <w:spacing w:line="240" w:lineRule="auto"/>
        <w:jc w:val="center"/>
      </w:pPr>
    </w:p>
    <w:sectPr w:rsidR="007F570E" w:rsidSect="00BE0D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DB8" w:rsidRDefault="003E0DB8" w:rsidP="00C206A0">
      <w:pPr>
        <w:spacing w:line="240" w:lineRule="auto"/>
      </w:pPr>
      <w:r>
        <w:separator/>
      </w:r>
    </w:p>
  </w:endnote>
  <w:endnote w:type="continuationSeparator" w:id="1">
    <w:p w:rsidR="003E0DB8" w:rsidRDefault="003E0DB8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DB8" w:rsidRDefault="003E0DB8" w:rsidP="00C206A0">
      <w:pPr>
        <w:spacing w:line="240" w:lineRule="auto"/>
      </w:pPr>
      <w:r>
        <w:separator/>
      </w:r>
    </w:p>
  </w:footnote>
  <w:footnote w:type="continuationSeparator" w:id="1">
    <w:p w:rsidR="003E0DB8" w:rsidRDefault="003E0DB8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8"/>
  </w:num>
  <w:num w:numId="5">
    <w:abstractNumId w:val="26"/>
  </w:num>
  <w:num w:numId="6">
    <w:abstractNumId w:val="19"/>
  </w:num>
  <w:num w:numId="7">
    <w:abstractNumId w:val="10"/>
  </w:num>
  <w:num w:numId="8">
    <w:abstractNumId w:val="11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32"/>
  </w:num>
  <w:num w:numId="13">
    <w:abstractNumId w:val="1"/>
  </w:num>
  <w:num w:numId="14">
    <w:abstractNumId w:val="31"/>
  </w:num>
  <w:num w:numId="15">
    <w:abstractNumId w:val="28"/>
  </w:num>
  <w:num w:numId="16">
    <w:abstractNumId w:val="30"/>
  </w:num>
  <w:num w:numId="17">
    <w:abstractNumId w:val="15"/>
  </w:num>
  <w:num w:numId="18">
    <w:abstractNumId w:val="0"/>
  </w:num>
  <w:num w:numId="19">
    <w:abstractNumId w:val="16"/>
  </w:num>
  <w:num w:numId="20">
    <w:abstractNumId w:val="9"/>
  </w:num>
  <w:num w:numId="21">
    <w:abstractNumId w:val="12"/>
  </w:num>
  <w:num w:numId="22">
    <w:abstractNumId w:val="33"/>
  </w:num>
  <w:num w:numId="23">
    <w:abstractNumId w:val="14"/>
  </w:num>
  <w:num w:numId="24">
    <w:abstractNumId w:val="17"/>
  </w:num>
  <w:num w:numId="25">
    <w:abstractNumId w:val="13"/>
  </w:num>
  <w:num w:numId="26">
    <w:abstractNumId w:val="18"/>
  </w:num>
  <w:num w:numId="27">
    <w:abstractNumId w:val="5"/>
  </w:num>
  <w:num w:numId="28">
    <w:abstractNumId w:val="29"/>
  </w:num>
  <w:num w:numId="29">
    <w:abstractNumId w:val="2"/>
  </w:num>
  <w:num w:numId="30">
    <w:abstractNumId w:val="6"/>
  </w:num>
  <w:num w:numId="31">
    <w:abstractNumId w:val="24"/>
  </w:num>
  <w:num w:numId="32">
    <w:abstractNumId w:val="7"/>
  </w:num>
  <w:num w:numId="33">
    <w:abstractNumId w:val="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25F2E"/>
    <w:rsid w:val="00025F9B"/>
    <w:rsid w:val="000345C4"/>
    <w:rsid w:val="00034F77"/>
    <w:rsid w:val="00035BEC"/>
    <w:rsid w:val="00046C61"/>
    <w:rsid w:val="00056678"/>
    <w:rsid w:val="00060780"/>
    <w:rsid w:val="00061C73"/>
    <w:rsid w:val="000646BB"/>
    <w:rsid w:val="0007126F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D176C"/>
    <w:rsid w:val="000D2CF6"/>
    <w:rsid w:val="000E20C1"/>
    <w:rsid w:val="000E37C1"/>
    <w:rsid w:val="000E3BED"/>
    <w:rsid w:val="000F09FC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58A2"/>
    <w:rsid w:val="00156084"/>
    <w:rsid w:val="001603F3"/>
    <w:rsid w:val="00160EB8"/>
    <w:rsid w:val="00185F44"/>
    <w:rsid w:val="00192259"/>
    <w:rsid w:val="001961F0"/>
    <w:rsid w:val="001A0737"/>
    <w:rsid w:val="001A0C53"/>
    <w:rsid w:val="001A4040"/>
    <w:rsid w:val="001A7443"/>
    <w:rsid w:val="001B3936"/>
    <w:rsid w:val="001B40CF"/>
    <w:rsid w:val="001C3628"/>
    <w:rsid w:val="001C635F"/>
    <w:rsid w:val="001C766B"/>
    <w:rsid w:val="001D0A34"/>
    <w:rsid w:val="001D7753"/>
    <w:rsid w:val="001E0672"/>
    <w:rsid w:val="001F0DA3"/>
    <w:rsid w:val="001F7E36"/>
    <w:rsid w:val="00200105"/>
    <w:rsid w:val="00202932"/>
    <w:rsid w:val="002344B1"/>
    <w:rsid w:val="00235327"/>
    <w:rsid w:val="002360E6"/>
    <w:rsid w:val="00251D0A"/>
    <w:rsid w:val="00254940"/>
    <w:rsid w:val="00262FDC"/>
    <w:rsid w:val="00263966"/>
    <w:rsid w:val="00273CF0"/>
    <w:rsid w:val="00274BC5"/>
    <w:rsid w:val="00284673"/>
    <w:rsid w:val="00286F52"/>
    <w:rsid w:val="00290D3F"/>
    <w:rsid w:val="00291917"/>
    <w:rsid w:val="002A52B9"/>
    <w:rsid w:val="002A5888"/>
    <w:rsid w:val="002C3C4F"/>
    <w:rsid w:val="002D43CB"/>
    <w:rsid w:val="002D5B32"/>
    <w:rsid w:val="002D6152"/>
    <w:rsid w:val="002D7D82"/>
    <w:rsid w:val="002E4DFF"/>
    <w:rsid w:val="002E66E4"/>
    <w:rsid w:val="002F23AC"/>
    <w:rsid w:val="002F5812"/>
    <w:rsid w:val="002F7308"/>
    <w:rsid w:val="00306486"/>
    <w:rsid w:val="0032053F"/>
    <w:rsid w:val="003271E1"/>
    <w:rsid w:val="0033075D"/>
    <w:rsid w:val="0034086C"/>
    <w:rsid w:val="003466B3"/>
    <w:rsid w:val="003537AF"/>
    <w:rsid w:val="0036368D"/>
    <w:rsid w:val="003652E2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B7344"/>
    <w:rsid w:val="003C24E7"/>
    <w:rsid w:val="003E0AAD"/>
    <w:rsid w:val="003E0DB8"/>
    <w:rsid w:val="003E56A4"/>
    <w:rsid w:val="003E5D58"/>
    <w:rsid w:val="003E6C8F"/>
    <w:rsid w:val="003F5FF6"/>
    <w:rsid w:val="003F6840"/>
    <w:rsid w:val="004067E5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65396"/>
    <w:rsid w:val="00473AE7"/>
    <w:rsid w:val="004817A7"/>
    <w:rsid w:val="004830B7"/>
    <w:rsid w:val="00483107"/>
    <w:rsid w:val="00487981"/>
    <w:rsid w:val="004B18A7"/>
    <w:rsid w:val="004B18E8"/>
    <w:rsid w:val="004C3906"/>
    <w:rsid w:val="004C485F"/>
    <w:rsid w:val="004C78BA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2D5B"/>
    <w:rsid w:val="005C4A72"/>
    <w:rsid w:val="005C6D79"/>
    <w:rsid w:val="005D4253"/>
    <w:rsid w:val="005F33E0"/>
    <w:rsid w:val="006029EE"/>
    <w:rsid w:val="0061106E"/>
    <w:rsid w:val="00615EFB"/>
    <w:rsid w:val="00617F27"/>
    <w:rsid w:val="00622ED8"/>
    <w:rsid w:val="006335FA"/>
    <w:rsid w:val="00633D17"/>
    <w:rsid w:val="006421A3"/>
    <w:rsid w:val="00643A35"/>
    <w:rsid w:val="0065739B"/>
    <w:rsid w:val="006670AE"/>
    <w:rsid w:val="006702C1"/>
    <w:rsid w:val="0067044C"/>
    <w:rsid w:val="00673095"/>
    <w:rsid w:val="00683E89"/>
    <w:rsid w:val="006A1F53"/>
    <w:rsid w:val="006A212C"/>
    <w:rsid w:val="006A30D0"/>
    <w:rsid w:val="006A58C0"/>
    <w:rsid w:val="006A6744"/>
    <w:rsid w:val="006C3F9B"/>
    <w:rsid w:val="006C7C0E"/>
    <w:rsid w:val="006E1636"/>
    <w:rsid w:val="006E1F99"/>
    <w:rsid w:val="006E49B2"/>
    <w:rsid w:val="00716999"/>
    <w:rsid w:val="00717213"/>
    <w:rsid w:val="00722BED"/>
    <w:rsid w:val="007362D6"/>
    <w:rsid w:val="00737668"/>
    <w:rsid w:val="00742E63"/>
    <w:rsid w:val="00747347"/>
    <w:rsid w:val="0076773B"/>
    <w:rsid w:val="0078175C"/>
    <w:rsid w:val="00787A6B"/>
    <w:rsid w:val="00792EDD"/>
    <w:rsid w:val="007A6217"/>
    <w:rsid w:val="007B1046"/>
    <w:rsid w:val="007B2D1D"/>
    <w:rsid w:val="007B719D"/>
    <w:rsid w:val="007C2540"/>
    <w:rsid w:val="007C79CF"/>
    <w:rsid w:val="007D197F"/>
    <w:rsid w:val="007D578F"/>
    <w:rsid w:val="007E0A55"/>
    <w:rsid w:val="007E40F4"/>
    <w:rsid w:val="007E4D8C"/>
    <w:rsid w:val="007E75A6"/>
    <w:rsid w:val="007F3A79"/>
    <w:rsid w:val="007F570E"/>
    <w:rsid w:val="00800C28"/>
    <w:rsid w:val="008100E6"/>
    <w:rsid w:val="00812C88"/>
    <w:rsid w:val="00816768"/>
    <w:rsid w:val="00820F30"/>
    <w:rsid w:val="00824190"/>
    <w:rsid w:val="00841DAA"/>
    <w:rsid w:val="00856D06"/>
    <w:rsid w:val="00857EA2"/>
    <w:rsid w:val="00861704"/>
    <w:rsid w:val="00861EAD"/>
    <w:rsid w:val="0086225F"/>
    <w:rsid w:val="00864E8C"/>
    <w:rsid w:val="00871E78"/>
    <w:rsid w:val="00875DDB"/>
    <w:rsid w:val="00876E33"/>
    <w:rsid w:val="00884835"/>
    <w:rsid w:val="00884B6B"/>
    <w:rsid w:val="008859A4"/>
    <w:rsid w:val="008950B9"/>
    <w:rsid w:val="008B285B"/>
    <w:rsid w:val="008B4CD7"/>
    <w:rsid w:val="008D3D06"/>
    <w:rsid w:val="008E0330"/>
    <w:rsid w:val="008E3B9E"/>
    <w:rsid w:val="008E3FE5"/>
    <w:rsid w:val="008E7BBA"/>
    <w:rsid w:val="008F1F1B"/>
    <w:rsid w:val="009039C7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4B02"/>
    <w:rsid w:val="00935A4B"/>
    <w:rsid w:val="009409EB"/>
    <w:rsid w:val="00945F16"/>
    <w:rsid w:val="00963906"/>
    <w:rsid w:val="0096407E"/>
    <w:rsid w:val="00967988"/>
    <w:rsid w:val="009821D4"/>
    <w:rsid w:val="00982568"/>
    <w:rsid w:val="00983869"/>
    <w:rsid w:val="009865AB"/>
    <w:rsid w:val="009A2D27"/>
    <w:rsid w:val="009B3C26"/>
    <w:rsid w:val="009B6987"/>
    <w:rsid w:val="009B7B94"/>
    <w:rsid w:val="009C78DF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463BD"/>
    <w:rsid w:val="00A5350D"/>
    <w:rsid w:val="00A54136"/>
    <w:rsid w:val="00A56482"/>
    <w:rsid w:val="00A733AA"/>
    <w:rsid w:val="00A758CD"/>
    <w:rsid w:val="00A76B84"/>
    <w:rsid w:val="00A816B3"/>
    <w:rsid w:val="00A8581F"/>
    <w:rsid w:val="00A87C28"/>
    <w:rsid w:val="00A93537"/>
    <w:rsid w:val="00AA0C19"/>
    <w:rsid w:val="00AA26DD"/>
    <w:rsid w:val="00AA729B"/>
    <w:rsid w:val="00AB0CDF"/>
    <w:rsid w:val="00AC72C1"/>
    <w:rsid w:val="00AE702E"/>
    <w:rsid w:val="00AF4A42"/>
    <w:rsid w:val="00B02746"/>
    <w:rsid w:val="00B0298D"/>
    <w:rsid w:val="00B06E68"/>
    <w:rsid w:val="00B10CCA"/>
    <w:rsid w:val="00B1215A"/>
    <w:rsid w:val="00B12620"/>
    <w:rsid w:val="00B36EAC"/>
    <w:rsid w:val="00B41B62"/>
    <w:rsid w:val="00B55DFC"/>
    <w:rsid w:val="00B5774A"/>
    <w:rsid w:val="00B63DDE"/>
    <w:rsid w:val="00B66CFF"/>
    <w:rsid w:val="00B66F7C"/>
    <w:rsid w:val="00B77E59"/>
    <w:rsid w:val="00B815AC"/>
    <w:rsid w:val="00B83C46"/>
    <w:rsid w:val="00B948EF"/>
    <w:rsid w:val="00BA5F8B"/>
    <w:rsid w:val="00BA7CE2"/>
    <w:rsid w:val="00BB55A1"/>
    <w:rsid w:val="00BC11B1"/>
    <w:rsid w:val="00BC124E"/>
    <w:rsid w:val="00BC1B52"/>
    <w:rsid w:val="00BC22F7"/>
    <w:rsid w:val="00BC7D1B"/>
    <w:rsid w:val="00BD1625"/>
    <w:rsid w:val="00BE0D04"/>
    <w:rsid w:val="00BE4607"/>
    <w:rsid w:val="00BF1F30"/>
    <w:rsid w:val="00BF3683"/>
    <w:rsid w:val="00C124BB"/>
    <w:rsid w:val="00C206A0"/>
    <w:rsid w:val="00C21A84"/>
    <w:rsid w:val="00C46E93"/>
    <w:rsid w:val="00C519D3"/>
    <w:rsid w:val="00C53245"/>
    <w:rsid w:val="00C54CF3"/>
    <w:rsid w:val="00C56B93"/>
    <w:rsid w:val="00C60ABF"/>
    <w:rsid w:val="00C71A2E"/>
    <w:rsid w:val="00C7222B"/>
    <w:rsid w:val="00C84AD9"/>
    <w:rsid w:val="00C8698F"/>
    <w:rsid w:val="00C94C39"/>
    <w:rsid w:val="00CA5EA5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F36F7"/>
    <w:rsid w:val="00CF6E2F"/>
    <w:rsid w:val="00D104D9"/>
    <w:rsid w:val="00D14632"/>
    <w:rsid w:val="00D203CE"/>
    <w:rsid w:val="00D234AD"/>
    <w:rsid w:val="00D279CC"/>
    <w:rsid w:val="00D30305"/>
    <w:rsid w:val="00D30B81"/>
    <w:rsid w:val="00D375C7"/>
    <w:rsid w:val="00D42915"/>
    <w:rsid w:val="00D528EF"/>
    <w:rsid w:val="00D5534D"/>
    <w:rsid w:val="00D6307B"/>
    <w:rsid w:val="00D65182"/>
    <w:rsid w:val="00D65772"/>
    <w:rsid w:val="00D67520"/>
    <w:rsid w:val="00D733C6"/>
    <w:rsid w:val="00D762FE"/>
    <w:rsid w:val="00D81229"/>
    <w:rsid w:val="00D90707"/>
    <w:rsid w:val="00D91512"/>
    <w:rsid w:val="00D94F21"/>
    <w:rsid w:val="00DA353F"/>
    <w:rsid w:val="00DA4D1E"/>
    <w:rsid w:val="00DA6E06"/>
    <w:rsid w:val="00DA79B0"/>
    <w:rsid w:val="00DB31D4"/>
    <w:rsid w:val="00DC39E0"/>
    <w:rsid w:val="00DD1DF5"/>
    <w:rsid w:val="00DD6598"/>
    <w:rsid w:val="00DD69D8"/>
    <w:rsid w:val="00DF6468"/>
    <w:rsid w:val="00DF6A1E"/>
    <w:rsid w:val="00E02BFD"/>
    <w:rsid w:val="00E075A6"/>
    <w:rsid w:val="00E15550"/>
    <w:rsid w:val="00E179C1"/>
    <w:rsid w:val="00E3534F"/>
    <w:rsid w:val="00E43F54"/>
    <w:rsid w:val="00E52630"/>
    <w:rsid w:val="00E52E2C"/>
    <w:rsid w:val="00E54029"/>
    <w:rsid w:val="00E66EC8"/>
    <w:rsid w:val="00E700E4"/>
    <w:rsid w:val="00E70F3A"/>
    <w:rsid w:val="00E73984"/>
    <w:rsid w:val="00E76256"/>
    <w:rsid w:val="00E82E3A"/>
    <w:rsid w:val="00E928D7"/>
    <w:rsid w:val="00E96A4A"/>
    <w:rsid w:val="00EA1218"/>
    <w:rsid w:val="00EA27AE"/>
    <w:rsid w:val="00EB143E"/>
    <w:rsid w:val="00EB3111"/>
    <w:rsid w:val="00EB5CAE"/>
    <w:rsid w:val="00ED0013"/>
    <w:rsid w:val="00ED26F7"/>
    <w:rsid w:val="00ED708A"/>
    <w:rsid w:val="00EF2EF8"/>
    <w:rsid w:val="00EF4CB6"/>
    <w:rsid w:val="00F001CE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76028"/>
    <w:rsid w:val="00F86B76"/>
    <w:rsid w:val="00F94B49"/>
    <w:rsid w:val="00F95F89"/>
    <w:rsid w:val="00F97DC8"/>
    <w:rsid w:val="00FA5A44"/>
    <w:rsid w:val="00FB01E9"/>
    <w:rsid w:val="00FB1319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76</cp:revision>
  <cp:lastPrinted>2021-12-22T04:39:00Z</cp:lastPrinted>
  <dcterms:created xsi:type="dcterms:W3CDTF">2021-03-24T09:04:00Z</dcterms:created>
  <dcterms:modified xsi:type="dcterms:W3CDTF">2021-12-22T04:40:00Z</dcterms:modified>
</cp:coreProperties>
</file>