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CE151E" w:rsidP="00C6556F">
      <w:pPr>
        <w:jc w:val="center"/>
        <w:rPr>
          <w:b/>
          <w:noProof/>
        </w:rPr>
      </w:pPr>
      <w:r w:rsidRPr="00CE151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8" o:title=""/>
          </v:shape>
        </w:pict>
      </w:r>
    </w:p>
    <w:p w:rsidR="003F4947" w:rsidRDefault="003F4947" w:rsidP="00B701E9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84696C">
      <w:pPr>
        <w:spacing w:before="240"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947" w:rsidRDefault="00A64E2F" w:rsidP="00B701E9">
      <w:pPr>
        <w:spacing w:line="240" w:lineRule="auto"/>
        <w:jc w:val="both"/>
      </w:pPr>
      <w:r>
        <w:t>14</w:t>
      </w:r>
      <w:r w:rsidR="00782D6A">
        <w:t>.01</w:t>
      </w:r>
      <w:r w:rsidR="007E1992">
        <w:t>.202</w:t>
      </w:r>
      <w:r w:rsidR="00782D6A">
        <w:t>2</w:t>
      </w:r>
      <w:r w:rsidR="003F4947">
        <w:t xml:space="preserve">                                                                     </w:t>
      </w:r>
      <w:r w:rsidR="00782D6A">
        <w:t xml:space="preserve">                              </w:t>
      </w:r>
      <w:r w:rsidR="00C6556F">
        <w:t xml:space="preserve">                                  </w:t>
      </w:r>
      <w:r w:rsidR="008004C2">
        <w:t xml:space="preserve">  </w:t>
      </w:r>
      <w:r w:rsidR="00C6556F">
        <w:t xml:space="preserve">   № </w:t>
      </w:r>
      <w:r>
        <w:t>17</w:t>
      </w:r>
    </w:p>
    <w:p w:rsidR="003F4947" w:rsidRDefault="00C6556F" w:rsidP="0084696C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B701E9">
      <w:pPr>
        <w:spacing w:line="240" w:lineRule="auto"/>
        <w:jc w:val="center"/>
      </w:pPr>
      <w:r>
        <w:t>Томской области</w:t>
      </w:r>
    </w:p>
    <w:p w:rsidR="003F4947" w:rsidRDefault="003F4947" w:rsidP="0084696C">
      <w:pPr>
        <w:spacing w:before="480" w:after="48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813476">
        <w:t>еинского района от 18</w:t>
      </w:r>
      <w:r w:rsidR="00C6556F">
        <w:t>.11.2019 № </w:t>
      </w:r>
      <w:r w:rsidR="00813476">
        <w:t>710</w:t>
      </w:r>
      <w:r w:rsidR="007E1992">
        <w:t xml:space="preserve"> </w:t>
      </w:r>
      <w:r w:rsidR="00813476">
        <w:t>«</w:t>
      </w:r>
      <w:r w:rsidR="00813476" w:rsidRPr="00813476">
        <w:t xml:space="preserve">Об утверждении муниципальной программы </w:t>
      </w:r>
      <w:r w:rsidR="00813476" w:rsidRPr="00813476">
        <w:rPr>
          <w:bCs/>
        </w:rPr>
        <w:t>«Старшее поколение» на 2020-2022 годы»</w:t>
      </w:r>
    </w:p>
    <w:p w:rsidR="003F4947" w:rsidRDefault="003F4947" w:rsidP="00C70562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C70562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C70562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 xml:space="preserve">Внести в </w:t>
      </w:r>
      <w:r w:rsidR="00411A72">
        <w:t xml:space="preserve">приложение </w:t>
      </w:r>
      <w:r w:rsidR="008004C2">
        <w:t xml:space="preserve">к </w:t>
      </w:r>
      <w:r w:rsidR="00411A72">
        <w:t>постановлени</w:t>
      </w:r>
      <w:r w:rsidR="008004C2">
        <w:t>ю</w:t>
      </w:r>
      <w:r w:rsidRPr="008463AA">
        <w:t xml:space="preserve"> Администрации Кривошеинского района от </w:t>
      </w:r>
      <w:r w:rsidR="006A555C">
        <w:t>18</w:t>
      </w:r>
      <w:r>
        <w:t>.11.2019 №</w:t>
      </w:r>
      <w:r w:rsidR="00C6556F">
        <w:t> </w:t>
      </w:r>
      <w:r w:rsidR="006A555C">
        <w:t>710</w:t>
      </w:r>
      <w:r>
        <w:t xml:space="preserve"> </w:t>
      </w:r>
      <w:r w:rsidR="006A555C">
        <w:t>«</w:t>
      </w:r>
      <w:r w:rsidR="006A555C" w:rsidRPr="00813476">
        <w:t xml:space="preserve">Об утверждении муниципальной программы </w:t>
      </w:r>
      <w:r w:rsidR="006A555C" w:rsidRPr="00813476">
        <w:rPr>
          <w:bCs/>
        </w:rPr>
        <w:t>«Старшее поколение» на 2020-2022 годы»</w:t>
      </w:r>
      <w:r w:rsidR="006A555C" w:rsidRPr="008463AA">
        <w:t xml:space="preserve"> </w:t>
      </w:r>
      <w:r w:rsidRPr="008463AA">
        <w:t xml:space="preserve">(далее </w:t>
      </w:r>
      <w:r>
        <w:t xml:space="preserve">- </w:t>
      </w:r>
      <w:r w:rsidRPr="008463AA">
        <w:t>постановление) следующие изменения:</w:t>
      </w:r>
    </w:p>
    <w:p w:rsidR="003F4947" w:rsidRDefault="003F4947" w:rsidP="00625B9C">
      <w:pPr>
        <w:spacing w:after="6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411A72">
        <w:t>е</w:t>
      </w:r>
      <w:r>
        <w:t xml:space="preserve"> муниципальной программы </w:t>
      </w:r>
      <w:r w:rsidR="006A555C">
        <w:t>«Старшее поколение» на 2020-2022 годы</w:t>
      </w:r>
      <w:r>
        <w:rPr>
          <w:rStyle w:val="6"/>
          <w:color w:val="000000"/>
          <w:sz w:val="24"/>
          <w:szCs w:val="24"/>
        </w:rPr>
        <w:t xml:space="preserve"> (далее – Программа)</w:t>
      </w:r>
      <w:r>
        <w:t xml:space="preserve"> 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4894" w:type="pct"/>
        <w:tblInd w:w="108" w:type="dxa"/>
        <w:tblLook w:val="04A0"/>
      </w:tblPr>
      <w:tblGrid>
        <w:gridCol w:w="2837"/>
        <w:gridCol w:w="3325"/>
        <w:gridCol w:w="939"/>
        <w:gridCol w:w="941"/>
        <w:gridCol w:w="939"/>
        <w:gridCol w:w="941"/>
      </w:tblGrid>
      <w:tr w:rsidR="00AA75C0" w:rsidRPr="00AA75C0" w:rsidTr="00AA75C0">
        <w:trPr>
          <w:trHeight w:val="630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Общий объем финансирован</w:t>
            </w:r>
            <w:r w:rsidR="002125B3">
              <w:rPr>
                <w:rFonts w:eastAsia="Times New Roman"/>
                <w:color w:val="000000"/>
                <w:lang w:eastAsia="ru-RU"/>
              </w:rPr>
              <w:t>ия 711,42</w:t>
            </w:r>
            <w:r w:rsidRPr="00AA75C0">
              <w:rPr>
                <w:rFonts w:eastAsia="Times New Roman"/>
                <w:color w:val="000000"/>
                <w:lang w:eastAsia="ru-RU"/>
              </w:rPr>
              <w:t xml:space="preserve"> тыс. руб., в т.ч. по годам реализации:</w:t>
            </w:r>
          </w:p>
        </w:tc>
      </w:tr>
      <w:tr w:rsidR="00AA75C0" w:rsidRPr="00AA75C0" w:rsidTr="00AA75C0">
        <w:trPr>
          <w:trHeight w:val="315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AA75C0" w:rsidRPr="00AA75C0" w:rsidTr="00AA75C0">
        <w:trPr>
          <w:trHeight w:val="397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По источникам финансирования (тыс. руб.):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229,60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231,8</w:t>
            </w:r>
            <w:r w:rsidR="00C9425E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711,4</w:t>
            </w:r>
            <w:r w:rsidR="00C9425E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A75C0" w:rsidRPr="00AA75C0" w:rsidTr="00AA75C0">
        <w:trPr>
          <w:trHeight w:val="397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  <w:r w:rsidRPr="00AA75C0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75C0" w:rsidRPr="00AA75C0" w:rsidTr="00AA75C0">
        <w:trPr>
          <w:trHeight w:val="397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Областной бюджет</w:t>
            </w:r>
            <w:r w:rsidRPr="00AA75C0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AA75C0" w:rsidRPr="00AA75C0" w:rsidTr="00AA75C0">
        <w:trPr>
          <w:trHeight w:val="397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129,60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C9425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131,8</w:t>
            </w:r>
            <w:r w:rsidR="00C9425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2125B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411,4</w:t>
            </w:r>
            <w:r w:rsidR="002125B3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A75C0" w:rsidRPr="00AA75C0" w:rsidTr="00AA75C0">
        <w:trPr>
          <w:trHeight w:val="397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C75807" w:rsidRDefault="00C75807" w:rsidP="00C75807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 w:rsidR="000F2E61">
        <w:rPr>
          <w:bCs/>
        </w:rPr>
        <w:t>Перечень мероприятий</w:t>
      </w:r>
      <w:r w:rsidR="000F2E61" w:rsidRPr="000F2E61">
        <w:rPr>
          <w:bCs/>
        </w:rPr>
        <w:t xml:space="preserve"> муниципальной программы «</w:t>
      </w:r>
      <w:r w:rsidR="000F2E61">
        <w:rPr>
          <w:bCs/>
        </w:rPr>
        <w:t>С</w:t>
      </w:r>
      <w:r w:rsidR="000F2E61" w:rsidRPr="000F2E61">
        <w:rPr>
          <w:bCs/>
        </w:rPr>
        <w:t>таршее поколение» на 2020-2022 годы</w:t>
      </w:r>
      <w:r w:rsidR="000F2E61">
        <w:rPr>
          <w:bCs/>
        </w:rPr>
        <w:t xml:space="preserve">» </w:t>
      </w:r>
      <w:r>
        <w:rPr>
          <w:bCs/>
        </w:rPr>
        <w:t>изложить в новой редакции</w:t>
      </w:r>
      <w:r w:rsidR="000F2E61">
        <w:rPr>
          <w:bCs/>
        </w:rPr>
        <w:t xml:space="preserve"> согласно приложению к настоящему постановлению.</w:t>
      </w:r>
    </w:p>
    <w:p w:rsidR="00625B9C" w:rsidRDefault="00625B9C" w:rsidP="00625B9C">
      <w:pPr>
        <w:spacing w:after="60" w:line="240" w:lineRule="auto"/>
        <w:ind w:firstLine="567"/>
        <w:jc w:val="both"/>
        <w:rPr>
          <w:bCs/>
        </w:rPr>
      </w:pPr>
      <w:r>
        <w:rPr>
          <w:bCs/>
        </w:rPr>
        <w:t>3) Таблицу раздела 6 приложения к постановлению изложить в следующей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244"/>
        <w:gridCol w:w="2310"/>
        <w:gridCol w:w="1028"/>
        <w:gridCol w:w="859"/>
        <w:gridCol w:w="859"/>
        <w:gridCol w:w="1080"/>
      </w:tblGrid>
      <w:tr w:rsidR="00511303" w:rsidRPr="00625B9C" w:rsidTr="00511303">
        <w:trPr>
          <w:trHeight w:val="283"/>
        </w:trPr>
        <w:tc>
          <w:tcPr>
            <w:tcW w:w="273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635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25B9C">
              <w:rPr>
                <w:rFonts w:eastAsia="Times New Roman"/>
                <w:color w:val="000000"/>
                <w:sz w:val="22"/>
                <w:lang w:eastAsia="ru-RU"/>
              </w:rPr>
              <w:t>2020 (факт)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25B9C">
              <w:rPr>
                <w:rFonts w:eastAsia="Times New Roman"/>
                <w:color w:val="000000"/>
                <w:sz w:val="22"/>
                <w:lang w:eastAsia="ru-RU"/>
              </w:rPr>
              <w:t>2021 (факт)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25B9C" w:rsidRPr="00625B9C" w:rsidRDefault="00625B9C" w:rsidP="0051130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25B9C">
              <w:rPr>
                <w:rFonts w:eastAsia="Times New Roman"/>
                <w:color w:val="000000"/>
                <w:sz w:val="22"/>
                <w:lang w:eastAsia="ru-RU"/>
              </w:rPr>
              <w:t>2022 (прогноз)</w:t>
            </w:r>
          </w:p>
        </w:tc>
      </w:tr>
      <w:tr w:rsidR="00625B9C" w:rsidRPr="00625B9C" w:rsidTr="00511303">
        <w:trPr>
          <w:trHeight w:val="283"/>
        </w:trPr>
        <w:tc>
          <w:tcPr>
            <w:tcW w:w="27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5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1164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Количество отремонтированных жилых помещений</w:t>
            </w:r>
          </w:p>
        </w:tc>
        <w:tc>
          <w:tcPr>
            <w:tcW w:w="518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единиц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4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25B9C" w:rsidRPr="00625B9C" w:rsidTr="00511303">
        <w:trPr>
          <w:trHeight w:val="283"/>
        </w:trPr>
        <w:tc>
          <w:tcPr>
            <w:tcW w:w="27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35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Подписка на газету Кривошеинского района «Районные вести» для малообеспеченных ветеранов</w:t>
            </w:r>
          </w:p>
        </w:tc>
        <w:tc>
          <w:tcPr>
            <w:tcW w:w="1164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Количество малообеспеченных ветеранов, обеспеченных подпиской на газету</w:t>
            </w:r>
          </w:p>
        </w:tc>
        <w:tc>
          <w:tcPr>
            <w:tcW w:w="518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единиц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544" w:type="pct"/>
            <w:shd w:val="clear" w:color="auto" w:fill="auto"/>
            <w:hideMark/>
          </w:tcPr>
          <w:p w:rsidR="00625B9C" w:rsidRPr="00625B9C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25B9C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</w:tbl>
    <w:p w:rsidR="003F4947" w:rsidRDefault="003F4947" w:rsidP="00511303">
      <w:pPr>
        <w:widowControl w:val="0"/>
        <w:spacing w:before="120"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</w:t>
      </w:r>
      <w:r w:rsidR="00B701E9">
        <w:t xml:space="preserve"> Томской области</w:t>
      </w:r>
      <w:r>
        <w:t xml:space="preserve"> в информационно-телекоммуникационной сети «Интернет».</w:t>
      </w:r>
    </w:p>
    <w:p w:rsidR="00B701E9" w:rsidRDefault="00B701E9" w:rsidP="00A8587A">
      <w:pPr>
        <w:widowControl w:val="0"/>
        <w:spacing w:line="240" w:lineRule="auto"/>
        <w:ind w:firstLine="567"/>
        <w:jc w:val="both"/>
      </w:pPr>
    </w:p>
    <w:p w:rsidR="00B701E9" w:rsidRDefault="00B701E9" w:rsidP="00A8587A">
      <w:pPr>
        <w:widowControl w:val="0"/>
        <w:spacing w:line="240" w:lineRule="auto"/>
        <w:ind w:firstLine="567"/>
        <w:jc w:val="both"/>
      </w:pPr>
    </w:p>
    <w:p w:rsidR="00B701E9" w:rsidRDefault="00B701E9" w:rsidP="00A8587A">
      <w:pPr>
        <w:widowControl w:val="0"/>
        <w:spacing w:line="240" w:lineRule="auto"/>
        <w:ind w:firstLine="567"/>
        <w:jc w:val="both"/>
      </w:pPr>
    </w:p>
    <w:p w:rsidR="003F4947" w:rsidRPr="0018618F" w:rsidRDefault="003F4947" w:rsidP="00A8587A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 xml:space="preserve">Контроль за исполнением настоящего постановления возложить на </w:t>
      </w:r>
      <w:r w:rsidR="008004C2">
        <w:t>з</w:t>
      </w:r>
      <w:r w:rsidR="0018618F" w:rsidRPr="0018618F">
        <w:t>аместителя Главы Кривошеинского района по социально – экономическим вопросам</w:t>
      </w:r>
      <w:r w:rsidR="00B923CD"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7E1992" w:rsidRPr="00F41F7E" w:rsidRDefault="007E1992" w:rsidP="007E1992">
      <w:pPr>
        <w:tabs>
          <w:tab w:val="left" w:pos="0"/>
        </w:tabs>
        <w:spacing w:line="240" w:lineRule="auto"/>
        <w:jc w:val="both"/>
      </w:pPr>
      <w:r w:rsidRPr="00F41F7E">
        <w:t>Глава Кривошеинского района</w:t>
      </w:r>
      <w:r w:rsidR="00B701E9">
        <w:t xml:space="preserve"> </w:t>
      </w:r>
      <w:r w:rsidR="00B701E9">
        <w:tab/>
      </w:r>
      <w:r w:rsidR="00B701E9">
        <w:tab/>
      </w:r>
      <w:r w:rsidR="00B701E9">
        <w:tab/>
      </w:r>
      <w:r w:rsidR="00B701E9">
        <w:tab/>
      </w:r>
      <w:r w:rsidR="00B701E9">
        <w:tab/>
      </w:r>
      <w:r w:rsidR="00B701E9">
        <w:tab/>
      </w:r>
      <w:r w:rsidR="00B701E9">
        <w:tab/>
        <w:t xml:space="preserve">          </w:t>
      </w:r>
      <w:r>
        <w:t>А.Н. Коломин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411A72" w:rsidRDefault="00411A72" w:rsidP="00A8587A">
      <w:pPr>
        <w:spacing w:line="240" w:lineRule="auto"/>
        <w:jc w:val="both"/>
      </w:pPr>
    </w:p>
    <w:p w:rsidR="003F4947" w:rsidRDefault="0018618F" w:rsidP="00914051">
      <w:pPr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B701E9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+7 </w:t>
      </w:r>
      <w:r w:rsidR="003F4947">
        <w:rPr>
          <w:sz w:val="20"/>
          <w:szCs w:val="20"/>
        </w:rPr>
        <w:t>(38</w:t>
      </w:r>
      <w:r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2704DD" w:rsidRDefault="002704DD" w:rsidP="002704DD">
      <w:pPr>
        <w:jc w:val="both"/>
      </w:pPr>
      <w:r w:rsidRPr="002704DD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Управление финансов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Кривошеинский районный совет ветеранов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Пенсионный фонд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ОГКУ «ЦСПН Кривошеинского района»</w:t>
      </w:r>
      <w:r>
        <w:rPr>
          <w:sz w:val="20"/>
          <w:szCs w:val="20"/>
        </w:rPr>
        <w:t xml:space="preserve">, </w:t>
      </w:r>
      <w:r w:rsidRPr="002704DD">
        <w:rPr>
          <w:bCs/>
          <w:sz w:val="20"/>
          <w:szCs w:val="20"/>
        </w:rPr>
        <w:t xml:space="preserve">ОГАУЗ «Кривошеинская </w:t>
      </w:r>
      <w:r w:rsidR="00B701E9">
        <w:rPr>
          <w:bCs/>
          <w:sz w:val="20"/>
          <w:szCs w:val="20"/>
        </w:rPr>
        <w:t>районная больница</w:t>
      </w:r>
      <w:r w:rsidRPr="002704DD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, </w:t>
      </w:r>
      <w:r w:rsidRPr="002704DD">
        <w:rPr>
          <w:sz w:val="20"/>
          <w:szCs w:val="20"/>
        </w:rPr>
        <w:t>МБУК «</w:t>
      </w:r>
      <w:r w:rsidR="00B701E9">
        <w:rPr>
          <w:sz w:val="20"/>
          <w:szCs w:val="20"/>
        </w:rPr>
        <w:t xml:space="preserve">Кривошеинская </w:t>
      </w:r>
      <w:r w:rsidRPr="002704DD">
        <w:rPr>
          <w:sz w:val="20"/>
          <w:szCs w:val="20"/>
        </w:rPr>
        <w:t>МЦКС»</w:t>
      </w:r>
      <w:r>
        <w:rPr>
          <w:sz w:val="20"/>
          <w:szCs w:val="20"/>
        </w:rPr>
        <w:t xml:space="preserve">, </w:t>
      </w:r>
      <w:r w:rsidRPr="002704DD">
        <w:rPr>
          <w:bCs/>
          <w:sz w:val="20"/>
          <w:szCs w:val="20"/>
        </w:rPr>
        <w:t>Редакция газеты «Районные вести»</w:t>
      </w:r>
      <w:r>
        <w:rPr>
          <w:bCs/>
          <w:sz w:val="20"/>
          <w:szCs w:val="20"/>
        </w:rPr>
        <w:t xml:space="preserve">, </w:t>
      </w:r>
      <w:r w:rsidRPr="002704DD">
        <w:rPr>
          <w:sz w:val="20"/>
          <w:szCs w:val="20"/>
        </w:rPr>
        <w:t>Сельские поселения-7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МБУ «Кривошеинская ЦМБ»</w:t>
      </w:r>
      <w:r w:rsidR="003F4947">
        <w:rPr>
          <w:sz w:val="20"/>
          <w:szCs w:val="20"/>
        </w:rPr>
        <w:t>.</w:t>
      </w:r>
    </w:p>
    <w:p w:rsidR="00B701E9" w:rsidRDefault="00B701E9" w:rsidP="002704DD">
      <w:pPr>
        <w:jc w:val="both"/>
        <w:sectPr w:rsidR="00B701E9" w:rsidSect="00782D6A">
          <w:headerReference w:type="default" r:id="rId9"/>
          <w:pgSz w:w="11906" w:h="16838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8E14DF">
      <w:pPr>
        <w:spacing w:line="240" w:lineRule="auto"/>
        <w:ind w:left="11339"/>
      </w:pPr>
      <w:r w:rsidRPr="005753C3">
        <w:t>Приложение</w:t>
      </w:r>
    </w:p>
    <w:p w:rsidR="00234D71" w:rsidRDefault="003F4947" w:rsidP="008E14DF">
      <w:pPr>
        <w:keepNext/>
        <w:spacing w:line="240" w:lineRule="auto"/>
        <w:ind w:left="11339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8E14DF">
      <w:pPr>
        <w:keepNext/>
        <w:spacing w:line="240" w:lineRule="auto"/>
        <w:ind w:left="11339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Default="00BB58F4" w:rsidP="008E14DF">
      <w:pPr>
        <w:keepNext/>
        <w:spacing w:line="240" w:lineRule="auto"/>
        <w:ind w:left="11339"/>
        <w:outlineLvl w:val="0"/>
        <w:rPr>
          <w:bCs/>
        </w:rPr>
      </w:pPr>
      <w:r>
        <w:rPr>
          <w:bCs/>
        </w:rPr>
        <w:t xml:space="preserve">от </w:t>
      </w:r>
      <w:r w:rsidR="00A64E2F">
        <w:rPr>
          <w:bCs/>
        </w:rPr>
        <w:t>14</w:t>
      </w:r>
      <w:r>
        <w:rPr>
          <w:bCs/>
        </w:rPr>
        <w:t>.0</w:t>
      </w:r>
      <w:r w:rsidR="008E14DF">
        <w:rPr>
          <w:bCs/>
        </w:rPr>
        <w:t>1.2022</w:t>
      </w:r>
      <w:r>
        <w:rPr>
          <w:bCs/>
        </w:rPr>
        <w:t xml:space="preserve"> № </w:t>
      </w:r>
      <w:r w:rsidR="00A64E2F">
        <w:rPr>
          <w:bCs/>
        </w:rPr>
        <w:t>17</w:t>
      </w:r>
    </w:p>
    <w:p w:rsidR="007A0892" w:rsidRDefault="007A0892" w:rsidP="007A0892">
      <w:pPr>
        <w:keepNext/>
        <w:spacing w:line="240" w:lineRule="auto"/>
        <w:ind w:left="11624"/>
        <w:outlineLvl w:val="0"/>
        <w:rPr>
          <w:bCs/>
        </w:rPr>
      </w:pPr>
    </w:p>
    <w:p w:rsidR="007A0892" w:rsidRPr="00470191" w:rsidRDefault="007A0892" w:rsidP="00C9036F">
      <w:pPr>
        <w:spacing w:before="60" w:after="60"/>
        <w:jc w:val="center"/>
      </w:pPr>
      <w:r>
        <w:t>4</w:t>
      </w:r>
      <w:r w:rsidRPr="00470191">
        <w:t>. ПЕРЕЧЕНЬ МЕРОПРИЯТИЙ МУНИЦИПАЛЬНОЙ ПРОГРАММЫ «СТАРШЕЕ ПОКОЛЕНИЕ» НА 2020-2022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757"/>
        <w:gridCol w:w="1653"/>
        <w:gridCol w:w="2602"/>
        <w:gridCol w:w="1527"/>
        <w:gridCol w:w="1527"/>
        <w:gridCol w:w="1527"/>
        <w:gridCol w:w="1926"/>
      </w:tblGrid>
      <w:tr w:rsidR="007A0892" w:rsidRPr="00AD0FCE" w:rsidTr="00C9036F">
        <w:trPr>
          <w:trHeight w:val="20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 w:rsidRPr="00CB5569"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Содержание мероприятий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Сроки исполнения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Исполнители</w:t>
            </w:r>
          </w:p>
        </w:tc>
        <w:tc>
          <w:tcPr>
            <w:tcW w:w="1602" w:type="pct"/>
            <w:gridSpan w:val="3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Объем затрат (руб.)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Источник финансирования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vMerge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  <w:tc>
          <w:tcPr>
            <w:tcW w:w="1274" w:type="pct"/>
            <w:vMerge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  <w:tc>
          <w:tcPr>
            <w:tcW w:w="576" w:type="pct"/>
            <w:vMerge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  <w:tc>
          <w:tcPr>
            <w:tcW w:w="890" w:type="pct"/>
            <w:vMerge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2020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2021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2022</w:t>
            </w:r>
          </w:p>
        </w:tc>
        <w:tc>
          <w:tcPr>
            <w:tcW w:w="448" w:type="pct"/>
            <w:vMerge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A0892" w:rsidRPr="00AD0FCE" w:rsidRDefault="007A0892" w:rsidP="00C9036F">
            <w:pPr>
              <w:spacing w:line="240" w:lineRule="auto"/>
              <w:jc w:val="center"/>
              <w:rPr>
                <w:b/>
              </w:rPr>
            </w:pPr>
            <w:r w:rsidRPr="00AD0FCE">
              <w:rPr>
                <w:b/>
              </w:rPr>
              <w:t>1. Меры обеспечения социально защищенности, улучшения по информированности пожилых людей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1.1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Информирование о социально – экономическом положении в районе посредством организации и проведения встреч Главы района с ветеранами</w:t>
            </w:r>
          </w:p>
        </w:tc>
        <w:tc>
          <w:tcPr>
            <w:tcW w:w="576" w:type="pct"/>
            <w:shd w:val="clear" w:color="auto" w:fill="auto"/>
          </w:tcPr>
          <w:p w:rsidR="007A0892" w:rsidRDefault="007A0892" w:rsidP="00C9036F">
            <w:pPr>
              <w:spacing w:line="240" w:lineRule="auto"/>
              <w:jc w:val="both"/>
            </w:pPr>
            <w:r>
              <w:t xml:space="preserve">2020-2022 гг. </w:t>
            </w:r>
          </w:p>
          <w:p w:rsidR="007A0892" w:rsidRPr="00CB5569" w:rsidRDefault="007A0892" w:rsidP="00C9036F">
            <w:pPr>
              <w:spacing w:line="240" w:lineRule="auto"/>
              <w:jc w:val="both"/>
            </w:pPr>
            <w:r>
              <w:t>1 раз в год.</w:t>
            </w:r>
          </w:p>
        </w:tc>
        <w:tc>
          <w:tcPr>
            <w:tcW w:w="89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Администрация Кривошеинского района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1.2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 xml:space="preserve">Проведение информационных встреч, информирование через СМИ населения представителями учреждений социальной направленности – </w:t>
            </w:r>
            <w:r w:rsidRPr="006D495E">
              <w:t>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</w:t>
            </w:r>
            <w:r>
              <w:t xml:space="preserve">, </w:t>
            </w:r>
            <w:r w:rsidRPr="006D495E">
              <w:t>ОГКУ «ЦСПН Кривошеинского района</w:t>
            </w:r>
            <w:r>
              <w:t>»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2020 -2022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 w:rsidRPr="006D495E">
              <w:t xml:space="preserve">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 </w:t>
            </w:r>
            <w:r>
              <w:t>(по согласованию),</w:t>
            </w:r>
          </w:p>
          <w:p w:rsidR="007A0892" w:rsidRPr="00CB5569" w:rsidRDefault="007A0892" w:rsidP="00C9036F">
            <w:pPr>
              <w:spacing w:line="240" w:lineRule="auto"/>
            </w:pPr>
            <w:r w:rsidRPr="006D495E">
              <w:t>ОГКУ «ЦСПН Кривошеинского района»</w:t>
            </w:r>
            <w:r>
              <w:t xml:space="preserve"> (по согласованию)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1.3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Проведение информационных встреч, информирование через СМИ населения специалистами районной Администрации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Администрация Кривошеинского района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1.4</w:t>
            </w:r>
          </w:p>
        </w:tc>
        <w:tc>
          <w:tcPr>
            <w:tcW w:w="1274" w:type="pct"/>
            <w:shd w:val="clear" w:color="auto" w:fill="auto"/>
          </w:tcPr>
          <w:p w:rsidR="007A0892" w:rsidRPr="00B95AF8" w:rsidRDefault="007A0892" w:rsidP="00C9036F">
            <w:pPr>
              <w:spacing w:line="240" w:lineRule="auto"/>
            </w:pPr>
            <w:r w:rsidRPr="00B95AF8">
              <w:t>Ведение рубрики «Седое поколение» в газете «Районные вести»</w:t>
            </w:r>
          </w:p>
        </w:tc>
        <w:tc>
          <w:tcPr>
            <w:tcW w:w="576" w:type="pct"/>
            <w:shd w:val="clear" w:color="auto" w:fill="auto"/>
          </w:tcPr>
          <w:p w:rsidR="007A0892" w:rsidRPr="00B95AF8" w:rsidRDefault="007A0892" w:rsidP="00C9036F">
            <w:pPr>
              <w:spacing w:line="240" w:lineRule="auto"/>
              <w:jc w:val="both"/>
            </w:pPr>
            <w:r w:rsidRPr="00B95AF8">
              <w:t>20</w:t>
            </w:r>
            <w:r>
              <w:t>20</w:t>
            </w:r>
            <w:r w:rsidRPr="00B95AF8">
              <w:t>-20</w:t>
            </w:r>
            <w:r>
              <w:t>22</w:t>
            </w:r>
            <w:r w:rsidRPr="00B95AF8">
              <w:t xml:space="preserve"> гг.</w:t>
            </w:r>
          </w:p>
        </w:tc>
        <w:tc>
          <w:tcPr>
            <w:tcW w:w="890" w:type="pct"/>
            <w:shd w:val="clear" w:color="auto" w:fill="auto"/>
          </w:tcPr>
          <w:p w:rsidR="007A0892" w:rsidRPr="00B95AF8" w:rsidRDefault="007A0892" w:rsidP="00C9036F">
            <w:pPr>
              <w:spacing w:line="240" w:lineRule="auto"/>
            </w:pPr>
            <w:r w:rsidRPr="00B95AF8">
              <w:t>Редакция газеты «Районные вести»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1.5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Вовлечение представителей старшего поколения в общественные организации. Активизация деятельности «Уличных комитетов», «Советов общественности», «Женских советов» в сельских поселениях района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Главы сельских поселений (по согласованию)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397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1.6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Подписка на газету Кривошеинского района «Районные вести» для малообеспеченных ветеранов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>
              <w:t>Администрация Кривошеинского района,</w:t>
            </w:r>
          </w:p>
          <w:p w:rsidR="007A0892" w:rsidRPr="00CB5569" w:rsidRDefault="007A0892" w:rsidP="00C9036F">
            <w:pPr>
              <w:spacing w:line="240" w:lineRule="auto"/>
            </w:pPr>
            <w:r w:rsidRPr="00110859">
              <w:t>Кривошеинский районный совет ветеранов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29 597,28</w:t>
            </w:r>
          </w:p>
        </w:tc>
        <w:tc>
          <w:tcPr>
            <w:tcW w:w="534" w:type="pct"/>
            <w:shd w:val="clear" w:color="auto" w:fill="auto"/>
          </w:tcPr>
          <w:p w:rsidR="007A0892" w:rsidRPr="00C9425E" w:rsidRDefault="00C9036F" w:rsidP="00C9425E">
            <w:pPr>
              <w:spacing w:line="240" w:lineRule="auto"/>
              <w:jc w:val="center"/>
            </w:pPr>
            <w:r w:rsidRPr="00C9425E">
              <w:t>31 8</w:t>
            </w:r>
            <w:r w:rsidR="00C9425E" w:rsidRPr="00C9425E">
              <w:t>22</w:t>
            </w:r>
            <w:r w:rsidRPr="00C9425E">
              <w:t>,</w:t>
            </w:r>
            <w:r w:rsidR="00C9425E" w:rsidRPr="00C9425E">
              <w:t>5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30 000,00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Местный бюджет</w:t>
            </w:r>
          </w:p>
        </w:tc>
      </w:tr>
      <w:tr w:rsidR="007A0892" w:rsidRPr="00AD0FCE" w:rsidTr="00C9036F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A0892" w:rsidRPr="00AD0FCE" w:rsidRDefault="007A0892" w:rsidP="00C9036F">
            <w:pPr>
              <w:spacing w:line="240" w:lineRule="auto"/>
              <w:jc w:val="center"/>
              <w:rPr>
                <w:b/>
              </w:rPr>
            </w:pPr>
            <w:r w:rsidRPr="00AD0FCE">
              <w:rPr>
                <w:b/>
              </w:rPr>
              <w:t>2. Меры по укреплению здоровья граждан старшего поколения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2.1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Организация работы кабинета профилактики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Pr="002A4DCB" w:rsidRDefault="007A0892" w:rsidP="00C9036F">
            <w:pPr>
              <w:spacing w:line="240" w:lineRule="auto"/>
            </w:pPr>
            <w:r w:rsidRPr="00CC19E4">
              <w:t>ОГАУЗ «Кривошеинская РБ»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2.2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Повышение активности работы школы гипертонии, сахарного диабета. Организация и проведение циклов лекций для пожилых людей по темам: основы правильного питания, сахарный диабет, психические заболевания, бронхиальная астма и меры их профилактики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Pr="002A4DCB" w:rsidRDefault="007A0892" w:rsidP="00C9036F">
            <w:pPr>
              <w:spacing w:line="240" w:lineRule="auto"/>
            </w:pPr>
            <w:r w:rsidRPr="00CC19E4">
              <w:t>ОГАУЗ «Кривошеинская РБ»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2.3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Проведение санпросветительской работы среди населения с использованием средств массовой информации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 w:rsidRPr="00CC19E4">
              <w:t>ОГАУЗ «Кривошеинская РБ»</w:t>
            </w:r>
            <w:r>
              <w:t>, редакция газеты «Районные вести»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2D2DBA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A0892" w:rsidRPr="00AD0FCE" w:rsidRDefault="007A0892" w:rsidP="00C9036F">
            <w:pPr>
              <w:spacing w:line="240" w:lineRule="auto"/>
              <w:jc w:val="center"/>
              <w:rPr>
                <w:b/>
              </w:rPr>
            </w:pPr>
            <w:r w:rsidRPr="00AD0FCE">
              <w:rPr>
                <w:b/>
              </w:rPr>
              <w:t>3. Предоставление помощи и услуг с учетом социальных особенностей отдельных категорий граждан старшего поколения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3.1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>
              <w:t>Администрация Кривошеинского района,</w:t>
            </w:r>
          </w:p>
          <w:p w:rsidR="007A0892" w:rsidRDefault="007A0892" w:rsidP="00C9036F">
            <w:pPr>
              <w:spacing w:line="240" w:lineRule="auto"/>
            </w:pPr>
            <w:r>
              <w:t>Администрации сельских поселений (по согласованию),</w:t>
            </w:r>
          </w:p>
          <w:p w:rsidR="007A0892" w:rsidRPr="00CB5569" w:rsidRDefault="007A0892" w:rsidP="00C9036F">
            <w:pPr>
              <w:spacing w:line="240" w:lineRule="auto"/>
            </w:pPr>
            <w:r w:rsidRPr="00312864">
              <w:t>ОГ</w:t>
            </w:r>
            <w:r>
              <w:t>К</w:t>
            </w:r>
            <w:r w:rsidRPr="00312864">
              <w:t>У«ЦСПН Кривошеинского района»</w:t>
            </w:r>
            <w:r>
              <w:t xml:space="preserve"> (по согласованию)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C9036F" w:rsidP="00C9036F">
            <w:pPr>
              <w:spacing w:line="240" w:lineRule="auto"/>
              <w:jc w:val="center"/>
            </w:pPr>
            <w:r>
              <w:t>2</w:t>
            </w:r>
            <w:r w:rsidR="007A0892">
              <w:t>00 000,00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C9036F" w:rsidP="00C9036F">
            <w:pPr>
              <w:spacing w:line="240" w:lineRule="auto"/>
              <w:jc w:val="center"/>
            </w:pPr>
            <w:r>
              <w:t>2</w:t>
            </w:r>
            <w:r w:rsidR="007A0892">
              <w:t>00 000,00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C9036F" w:rsidP="00C9036F">
            <w:pPr>
              <w:spacing w:line="240" w:lineRule="auto"/>
              <w:jc w:val="center"/>
            </w:pPr>
            <w:r>
              <w:t>2</w:t>
            </w:r>
            <w:r w:rsidR="007A0892">
              <w:t>00 000,00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Местный бюджет</w:t>
            </w:r>
            <w:r w:rsidR="00C9036F">
              <w:t>, областной бюджет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3.2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 w:rsidRPr="00AC4070">
              <w:t>Организация проведения мероприятий ко Дню Победы советского народа в Великой Отечественной войне и Дню памяти и скорби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>
              <w:t>Администрация Кривошеинского района,</w:t>
            </w:r>
          </w:p>
          <w:p w:rsidR="007A0892" w:rsidRPr="00CB5569" w:rsidRDefault="007A0892" w:rsidP="00C9036F">
            <w:pPr>
              <w:spacing w:line="240" w:lineRule="auto"/>
            </w:pPr>
            <w:r w:rsidRPr="00110859">
              <w:t>Кривошеинский районный совет ветеранов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C9036F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3 000,00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Местный бюджет</w:t>
            </w: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3.3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Организация молодежных отрядов для оказания адресной помощи нуждающимся пенсионерам (чистка снега, колка дров, посадка и копка картофеля и т.д.)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>
              <w:t>Администрация Кривошеинского района,</w:t>
            </w:r>
          </w:p>
          <w:p w:rsidR="007A0892" w:rsidRPr="00CB5569" w:rsidRDefault="007A0892" w:rsidP="00C9036F">
            <w:pPr>
              <w:spacing w:line="240" w:lineRule="auto"/>
            </w:pPr>
            <w:r>
              <w:t>Главы сельских поселений (по согласованию)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3.4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Проведение организационных мероприятий по заготовке дров пенсионерам и реализации продукции животноводства с личных подворий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>
              <w:t>Администрация Кривошеинского района,</w:t>
            </w:r>
          </w:p>
          <w:p w:rsidR="007A0892" w:rsidRPr="00CB5569" w:rsidRDefault="007A0892" w:rsidP="00C9036F">
            <w:pPr>
              <w:spacing w:line="240" w:lineRule="auto"/>
            </w:pPr>
            <w:r>
              <w:t>Главы сельских поселений (по согласованию)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</w:p>
        </w:tc>
      </w:tr>
      <w:tr w:rsidR="007A0892" w:rsidRPr="00AD0FCE" w:rsidTr="00C9036F">
        <w:trPr>
          <w:trHeight w:val="20"/>
        </w:trPr>
        <w:tc>
          <w:tcPr>
            <w:tcW w:w="210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3.5</w:t>
            </w:r>
          </w:p>
        </w:tc>
        <w:tc>
          <w:tcPr>
            <w:tcW w:w="1274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</w:pPr>
            <w:r>
              <w:t>Оказание содействия районному хору «Ветеран», вокальному ансамблю «Гармония» по участию в ежегодном областном фестивале хоров «Салют Победа»</w:t>
            </w:r>
          </w:p>
        </w:tc>
        <w:tc>
          <w:tcPr>
            <w:tcW w:w="576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2020-2022 гг.</w:t>
            </w:r>
          </w:p>
        </w:tc>
        <w:tc>
          <w:tcPr>
            <w:tcW w:w="890" w:type="pct"/>
            <w:shd w:val="clear" w:color="auto" w:fill="auto"/>
          </w:tcPr>
          <w:p w:rsidR="007A0892" w:rsidRDefault="007A0892" w:rsidP="00C9036F">
            <w:pPr>
              <w:spacing w:line="240" w:lineRule="auto"/>
            </w:pPr>
            <w:r w:rsidRPr="004D74A0">
              <w:t>МБУ «Кривошеинская ЦМБ</w:t>
            </w:r>
            <w:r>
              <w:t>»,</w:t>
            </w:r>
          </w:p>
          <w:p w:rsidR="007A0892" w:rsidRPr="00CB5569" w:rsidRDefault="007A0892" w:rsidP="00C9036F">
            <w:pPr>
              <w:spacing w:line="240" w:lineRule="auto"/>
            </w:pPr>
            <w:r w:rsidRPr="00484C80">
              <w:t>Администрация Кривошеинского района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C9036F" w:rsidP="00C9036F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534" w:type="pct"/>
            <w:shd w:val="clear" w:color="auto" w:fill="auto"/>
          </w:tcPr>
          <w:p w:rsidR="007A0892" w:rsidRPr="00DE1372" w:rsidRDefault="007A0892" w:rsidP="00C9036F">
            <w:pPr>
              <w:spacing w:line="240" w:lineRule="auto"/>
              <w:jc w:val="center"/>
            </w:pPr>
            <w:r>
              <w:t>17 000,00</w:t>
            </w:r>
          </w:p>
        </w:tc>
        <w:tc>
          <w:tcPr>
            <w:tcW w:w="448" w:type="pct"/>
            <w:shd w:val="clear" w:color="auto" w:fill="auto"/>
          </w:tcPr>
          <w:p w:rsidR="007A0892" w:rsidRPr="00CB5569" w:rsidRDefault="007A0892" w:rsidP="00C9036F">
            <w:pPr>
              <w:spacing w:line="240" w:lineRule="auto"/>
              <w:jc w:val="both"/>
            </w:pPr>
            <w:r>
              <w:t>Местный бюджет</w:t>
            </w:r>
          </w:p>
        </w:tc>
      </w:tr>
      <w:tr w:rsidR="007A0892" w:rsidRPr="00AD0FCE" w:rsidTr="00C9036F">
        <w:trPr>
          <w:trHeight w:val="20"/>
        </w:trPr>
        <w:tc>
          <w:tcPr>
            <w:tcW w:w="2951" w:type="pct"/>
            <w:gridSpan w:val="4"/>
            <w:shd w:val="clear" w:color="auto" w:fill="auto"/>
            <w:vAlign w:val="center"/>
          </w:tcPr>
          <w:p w:rsidR="007A0892" w:rsidRPr="00AD0FCE" w:rsidRDefault="007A0892" w:rsidP="00C9036F">
            <w:pPr>
              <w:spacing w:line="240" w:lineRule="auto"/>
              <w:jc w:val="center"/>
              <w:rPr>
                <w:b/>
              </w:rPr>
            </w:pPr>
            <w:r w:rsidRPr="00AD0FCE">
              <w:rPr>
                <w:b/>
              </w:rPr>
              <w:t>ВСЕГО ПО ПРОГРАММЕ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240B03" w:rsidRDefault="00C9425E" w:rsidP="00C903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892">
              <w:rPr>
                <w:b/>
              </w:rPr>
              <w:t>29 597,28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240B03" w:rsidRDefault="00C9425E" w:rsidP="00C942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036F" w:rsidRPr="00C9425E">
              <w:rPr>
                <w:b/>
              </w:rPr>
              <w:t>31 8</w:t>
            </w:r>
            <w:r w:rsidRPr="00C9425E">
              <w:rPr>
                <w:b/>
              </w:rPr>
              <w:t>22</w:t>
            </w:r>
            <w:r w:rsidR="00C9036F" w:rsidRPr="00C9425E">
              <w:rPr>
                <w:b/>
              </w:rPr>
              <w:t>,</w:t>
            </w:r>
            <w:r w:rsidRPr="00C9425E">
              <w:rPr>
                <w:b/>
              </w:rPr>
              <w:t>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7A0892" w:rsidRPr="00240B03" w:rsidRDefault="00C9425E" w:rsidP="00C903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892" w:rsidRPr="00240B03">
              <w:rPr>
                <w:b/>
              </w:rPr>
              <w:t>50</w:t>
            </w:r>
            <w:r w:rsidR="007A0892">
              <w:rPr>
                <w:b/>
              </w:rPr>
              <w:t> </w:t>
            </w:r>
            <w:r w:rsidR="007A0892" w:rsidRPr="00240B03">
              <w:rPr>
                <w:b/>
              </w:rPr>
              <w:t>000</w:t>
            </w:r>
            <w:r w:rsidR="007A0892">
              <w:rPr>
                <w:b/>
              </w:rPr>
              <w:t>,00</w:t>
            </w:r>
          </w:p>
        </w:tc>
        <w:tc>
          <w:tcPr>
            <w:tcW w:w="448" w:type="pct"/>
            <w:shd w:val="clear" w:color="auto" w:fill="auto"/>
          </w:tcPr>
          <w:p w:rsidR="007A0892" w:rsidRDefault="007A0892" w:rsidP="00C9036F">
            <w:pPr>
              <w:spacing w:line="240" w:lineRule="auto"/>
              <w:jc w:val="both"/>
            </w:pPr>
          </w:p>
        </w:tc>
      </w:tr>
    </w:tbl>
    <w:p w:rsidR="003F4947" w:rsidRPr="005753C3" w:rsidRDefault="003F4947" w:rsidP="00C9036F">
      <w:pPr>
        <w:spacing w:before="12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sectPr w:rsidR="003F4947" w:rsidRPr="005753C3" w:rsidSect="00C9036F">
      <w:headerReference w:type="default" r:id="rId10"/>
      <w:pgSz w:w="16838" w:h="11906" w:orient="landscape"/>
      <w:pgMar w:top="567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70" w:rsidRDefault="00DD2570" w:rsidP="007E1992">
      <w:pPr>
        <w:spacing w:line="240" w:lineRule="auto"/>
      </w:pPr>
      <w:r>
        <w:separator/>
      </w:r>
    </w:p>
  </w:endnote>
  <w:endnote w:type="continuationSeparator" w:id="1">
    <w:p w:rsidR="00DD2570" w:rsidRDefault="00DD2570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70" w:rsidRDefault="00DD2570" w:rsidP="007E1992">
      <w:pPr>
        <w:spacing w:line="240" w:lineRule="auto"/>
      </w:pPr>
      <w:r>
        <w:separator/>
      </w:r>
    </w:p>
  </w:footnote>
  <w:footnote w:type="continuationSeparator" w:id="1">
    <w:p w:rsidR="00DD2570" w:rsidRDefault="00DD2570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1" w:rsidRDefault="00CE151E">
    <w:pPr>
      <w:pStyle w:val="ad"/>
      <w:jc w:val="center"/>
    </w:pPr>
    <w:fldSimple w:instr=" PAGE   \* MERGEFORMAT ">
      <w:r w:rsidR="00A64E2F">
        <w:rPr>
          <w:noProof/>
        </w:rPr>
        <w:t>2</w:t>
      </w:r>
    </w:fldSimple>
  </w:p>
  <w:p w:rsidR="000F2E61" w:rsidRDefault="000F2E6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1" w:rsidRDefault="00CE151E" w:rsidP="00C9036F">
    <w:pPr>
      <w:pStyle w:val="ad"/>
      <w:spacing w:line="240" w:lineRule="auto"/>
      <w:jc w:val="center"/>
    </w:pPr>
    <w:fldSimple w:instr=" PAGE   \* MERGEFORMAT ">
      <w:r w:rsidR="00A64E2F">
        <w:rPr>
          <w:noProof/>
        </w:rPr>
        <w:t>3</w:t>
      </w:r>
    </w:fldSimple>
  </w:p>
  <w:p w:rsidR="000F2E61" w:rsidRDefault="000F2E61" w:rsidP="00C9036F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10619"/>
    <w:rsid w:val="00011687"/>
    <w:rsid w:val="00023BD3"/>
    <w:rsid w:val="000312C5"/>
    <w:rsid w:val="000422B2"/>
    <w:rsid w:val="0004460A"/>
    <w:rsid w:val="00051F7B"/>
    <w:rsid w:val="00076343"/>
    <w:rsid w:val="00093AD8"/>
    <w:rsid w:val="000E32CE"/>
    <w:rsid w:val="000E3B02"/>
    <w:rsid w:val="000E3B7A"/>
    <w:rsid w:val="000F2E61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8618F"/>
    <w:rsid w:val="001A3E19"/>
    <w:rsid w:val="001B00B0"/>
    <w:rsid w:val="001C77AF"/>
    <w:rsid w:val="001D1A08"/>
    <w:rsid w:val="001E7BD1"/>
    <w:rsid w:val="001F33B6"/>
    <w:rsid w:val="001F5A95"/>
    <w:rsid w:val="00204F92"/>
    <w:rsid w:val="00210C3F"/>
    <w:rsid w:val="002125B3"/>
    <w:rsid w:val="00227CB3"/>
    <w:rsid w:val="00233C11"/>
    <w:rsid w:val="00234D71"/>
    <w:rsid w:val="002466A3"/>
    <w:rsid w:val="002552BA"/>
    <w:rsid w:val="002700A1"/>
    <w:rsid w:val="002704DD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2DBA"/>
    <w:rsid w:val="002D66E2"/>
    <w:rsid w:val="002F0705"/>
    <w:rsid w:val="00310957"/>
    <w:rsid w:val="00323A33"/>
    <w:rsid w:val="003354B7"/>
    <w:rsid w:val="003711C7"/>
    <w:rsid w:val="00374E97"/>
    <w:rsid w:val="00383DA0"/>
    <w:rsid w:val="00387BF2"/>
    <w:rsid w:val="003A5BE0"/>
    <w:rsid w:val="003B6BF5"/>
    <w:rsid w:val="003C2F9C"/>
    <w:rsid w:val="003C5734"/>
    <w:rsid w:val="003F4947"/>
    <w:rsid w:val="003F7052"/>
    <w:rsid w:val="00411A72"/>
    <w:rsid w:val="00421CFC"/>
    <w:rsid w:val="004278CA"/>
    <w:rsid w:val="00430610"/>
    <w:rsid w:val="00431BD0"/>
    <w:rsid w:val="00432890"/>
    <w:rsid w:val="00446B43"/>
    <w:rsid w:val="00462EA4"/>
    <w:rsid w:val="004A00DB"/>
    <w:rsid w:val="004A6292"/>
    <w:rsid w:val="004C1E46"/>
    <w:rsid w:val="004C31E4"/>
    <w:rsid w:val="004F05B2"/>
    <w:rsid w:val="004F530B"/>
    <w:rsid w:val="004F5E9F"/>
    <w:rsid w:val="00504605"/>
    <w:rsid w:val="00504A44"/>
    <w:rsid w:val="00511303"/>
    <w:rsid w:val="00515980"/>
    <w:rsid w:val="0054193B"/>
    <w:rsid w:val="00542F6A"/>
    <w:rsid w:val="005753C3"/>
    <w:rsid w:val="005764E3"/>
    <w:rsid w:val="0059044F"/>
    <w:rsid w:val="00593C8F"/>
    <w:rsid w:val="005A477D"/>
    <w:rsid w:val="005B554F"/>
    <w:rsid w:val="005B6F74"/>
    <w:rsid w:val="005C1F93"/>
    <w:rsid w:val="005C57A2"/>
    <w:rsid w:val="005D29B0"/>
    <w:rsid w:val="005F5A54"/>
    <w:rsid w:val="005F65D0"/>
    <w:rsid w:val="00610705"/>
    <w:rsid w:val="00614F87"/>
    <w:rsid w:val="00625B9C"/>
    <w:rsid w:val="006270F5"/>
    <w:rsid w:val="0063238F"/>
    <w:rsid w:val="00636434"/>
    <w:rsid w:val="00651E25"/>
    <w:rsid w:val="0065440A"/>
    <w:rsid w:val="00662B81"/>
    <w:rsid w:val="00680741"/>
    <w:rsid w:val="0068643D"/>
    <w:rsid w:val="006A0B5E"/>
    <w:rsid w:val="006A2363"/>
    <w:rsid w:val="006A555C"/>
    <w:rsid w:val="006B0D31"/>
    <w:rsid w:val="006B5E0D"/>
    <w:rsid w:val="006E06BE"/>
    <w:rsid w:val="007060B6"/>
    <w:rsid w:val="00717225"/>
    <w:rsid w:val="00741257"/>
    <w:rsid w:val="00741A44"/>
    <w:rsid w:val="007442E0"/>
    <w:rsid w:val="00744A0E"/>
    <w:rsid w:val="00751926"/>
    <w:rsid w:val="00752EB4"/>
    <w:rsid w:val="00755F7C"/>
    <w:rsid w:val="007563C1"/>
    <w:rsid w:val="0077116E"/>
    <w:rsid w:val="00782D6A"/>
    <w:rsid w:val="007A0892"/>
    <w:rsid w:val="007C0F63"/>
    <w:rsid w:val="007C61AF"/>
    <w:rsid w:val="007D6336"/>
    <w:rsid w:val="007D767C"/>
    <w:rsid w:val="007E1992"/>
    <w:rsid w:val="008004C2"/>
    <w:rsid w:val="00813476"/>
    <w:rsid w:val="00817A60"/>
    <w:rsid w:val="00830116"/>
    <w:rsid w:val="0084084B"/>
    <w:rsid w:val="008463AA"/>
    <w:rsid w:val="0084696C"/>
    <w:rsid w:val="00866F66"/>
    <w:rsid w:val="008A2335"/>
    <w:rsid w:val="008A4C97"/>
    <w:rsid w:val="008B7356"/>
    <w:rsid w:val="008C0916"/>
    <w:rsid w:val="008E14DF"/>
    <w:rsid w:val="008F5547"/>
    <w:rsid w:val="00911308"/>
    <w:rsid w:val="00911D91"/>
    <w:rsid w:val="00914051"/>
    <w:rsid w:val="00917F2C"/>
    <w:rsid w:val="009215FD"/>
    <w:rsid w:val="009475CF"/>
    <w:rsid w:val="009546E6"/>
    <w:rsid w:val="0095476A"/>
    <w:rsid w:val="0096140B"/>
    <w:rsid w:val="00983F99"/>
    <w:rsid w:val="009930A9"/>
    <w:rsid w:val="00995A15"/>
    <w:rsid w:val="009A011B"/>
    <w:rsid w:val="009B2797"/>
    <w:rsid w:val="009C3340"/>
    <w:rsid w:val="009C6022"/>
    <w:rsid w:val="009D212C"/>
    <w:rsid w:val="009E0ECE"/>
    <w:rsid w:val="009E6B12"/>
    <w:rsid w:val="00A07CB0"/>
    <w:rsid w:val="00A1411C"/>
    <w:rsid w:val="00A30873"/>
    <w:rsid w:val="00A401AE"/>
    <w:rsid w:val="00A543A5"/>
    <w:rsid w:val="00A64E2F"/>
    <w:rsid w:val="00A82EFD"/>
    <w:rsid w:val="00A8587A"/>
    <w:rsid w:val="00AA75C0"/>
    <w:rsid w:val="00AC34C7"/>
    <w:rsid w:val="00AC56F5"/>
    <w:rsid w:val="00AD46A9"/>
    <w:rsid w:val="00AE78E8"/>
    <w:rsid w:val="00AF28A4"/>
    <w:rsid w:val="00B02DC2"/>
    <w:rsid w:val="00B11ED3"/>
    <w:rsid w:val="00B133FB"/>
    <w:rsid w:val="00B20EE6"/>
    <w:rsid w:val="00B42BA2"/>
    <w:rsid w:val="00B60C20"/>
    <w:rsid w:val="00B66C16"/>
    <w:rsid w:val="00B701E9"/>
    <w:rsid w:val="00B923CD"/>
    <w:rsid w:val="00B94818"/>
    <w:rsid w:val="00BB373A"/>
    <w:rsid w:val="00BB58F4"/>
    <w:rsid w:val="00BF0F2B"/>
    <w:rsid w:val="00BF3ADF"/>
    <w:rsid w:val="00BF3C34"/>
    <w:rsid w:val="00C26FF8"/>
    <w:rsid w:val="00C27BDC"/>
    <w:rsid w:val="00C552B4"/>
    <w:rsid w:val="00C620ED"/>
    <w:rsid w:val="00C63D79"/>
    <w:rsid w:val="00C6556F"/>
    <w:rsid w:val="00C70562"/>
    <w:rsid w:val="00C72314"/>
    <w:rsid w:val="00C73A9F"/>
    <w:rsid w:val="00C75807"/>
    <w:rsid w:val="00C84E7B"/>
    <w:rsid w:val="00C8543B"/>
    <w:rsid w:val="00C9036F"/>
    <w:rsid w:val="00C9207D"/>
    <w:rsid w:val="00C9425E"/>
    <w:rsid w:val="00CA3A18"/>
    <w:rsid w:val="00CB53B0"/>
    <w:rsid w:val="00CC1151"/>
    <w:rsid w:val="00CC2083"/>
    <w:rsid w:val="00CC5C0F"/>
    <w:rsid w:val="00CE151E"/>
    <w:rsid w:val="00CE7652"/>
    <w:rsid w:val="00CF0F44"/>
    <w:rsid w:val="00CF1805"/>
    <w:rsid w:val="00CF7838"/>
    <w:rsid w:val="00D004ED"/>
    <w:rsid w:val="00D02572"/>
    <w:rsid w:val="00D05604"/>
    <w:rsid w:val="00D32C03"/>
    <w:rsid w:val="00D3410C"/>
    <w:rsid w:val="00D4337E"/>
    <w:rsid w:val="00D43B9F"/>
    <w:rsid w:val="00D4409D"/>
    <w:rsid w:val="00D87481"/>
    <w:rsid w:val="00D90E98"/>
    <w:rsid w:val="00DB5746"/>
    <w:rsid w:val="00DB5838"/>
    <w:rsid w:val="00DC6445"/>
    <w:rsid w:val="00DD2570"/>
    <w:rsid w:val="00DF4A02"/>
    <w:rsid w:val="00E020B6"/>
    <w:rsid w:val="00E0239F"/>
    <w:rsid w:val="00E02F67"/>
    <w:rsid w:val="00E21452"/>
    <w:rsid w:val="00E54011"/>
    <w:rsid w:val="00E56527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6F10"/>
    <w:rsid w:val="00F6688B"/>
    <w:rsid w:val="00F727C1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542307-D601-4901-AB3D-3FB0EFA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__.01.2022 № __</vt:lpstr>
      <vt:lpstr/>
    </vt:vector>
  </TitlesOfParts>
  <Company>Reanimator Extreme Edition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Мандраков Денис Олегович</dc:creator>
  <cp:keywords/>
  <dc:description/>
  <cp:lastModifiedBy>Мандраков Денис Олегович</cp:lastModifiedBy>
  <cp:revision>39</cp:revision>
  <cp:lastPrinted>2021-02-03T10:43:00Z</cp:lastPrinted>
  <dcterms:created xsi:type="dcterms:W3CDTF">2020-09-16T08:21:00Z</dcterms:created>
  <dcterms:modified xsi:type="dcterms:W3CDTF">2022-01-17T03:01:00Z</dcterms:modified>
</cp:coreProperties>
</file>