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A1" w:rsidRPr="00D57725" w:rsidRDefault="00EE35A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BE2191" w:rsidRPr="00D57725" w:rsidRDefault="00BE219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EE35A1" w:rsidRPr="00D57725" w:rsidRDefault="00EE35A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EE35A1" w:rsidRPr="00D57725" w:rsidRDefault="00EE35A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EE35A1" w:rsidRPr="00D57725" w:rsidRDefault="00BE219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  <w:r w:rsidRPr="00D57725">
        <w:rPr>
          <w:b/>
          <w:bCs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2630634</wp:posOffset>
            </wp:positionH>
            <wp:positionV relativeFrom="paragraph">
              <wp:posOffset>-726213</wp:posOffset>
            </wp:positionV>
            <wp:extent cx="704282" cy="887105"/>
            <wp:effectExtent l="19050" t="0" r="568" b="0"/>
            <wp:wrapNone/>
            <wp:docPr id="3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2" cy="88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5A1" w:rsidRPr="00D57725" w:rsidRDefault="00EE35A1" w:rsidP="00EE35A1">
      <w:pPr>
        <w:keepNext/>
        <w:spacing w:before="240" w:after="60"/>
        <w:jc w:val="center"/>
        <w:outlineLvl w:val="0"/>
        <w:rPr>
          <w:rFonts w:eastAsia="Calibri"/>
          <w:b/>
          <w:bCs/>
          <w:kern w:val="32"/>
          <w:sz w:val="30"/>
          <w:szCs w:val="30"/>
          <w:lang w:val="ru-RU" w:eastAsia="ru-RU"/>
        </w:rPr>
      </w:pPr>
      <w:r w:rsidRPr="00D57725">
        <w:rPr>
          <w:rFonts w:eastAsia="Calibri"/>
          <w:b/>
          <w:bCs/>
          <w:kern w:val="32"/>
          <w:sz w:val="30"/>
          <w:szCs w:val="30"/>
          <w:lang w:val="ru-RU" w:eastAsia="ru-RU"/>
        </w:rPr>
        <w:t>АДМИНИСТРАЦИЯ КРИВОШЕИНСКОГО РАЙОНА</w:t>
      </w:r>
    </w:p>
    <w:p w:rsidR="00EE35A1" w:rsidRPr="00D57725" w:rsidRDefault="00EE35A1" w:rsidP="00EE35A1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</w:p>
    <w:p w:rsidR="00EE35A1" w:rsidRPr="00D57725" w:rsidRDefault="00EE35A1" w:rsidP="00EE35A1">
      <w:pPr>
        <w:jc w:val="center"/>
        <w:rPr>
          <w:rFonts w:eastAsiaTheme="minorEastAsia"/>
          <w:b/>
          <w:sz w:val="28"/>
          <w:szCs w:val="28"/>
          <w:lang w:val="ru-RU" w:eastAsia="ru-RU"/>
        </w:rPr>
      </w:pPr>
      <w:r w:rsidRPr="00D57725">
        <w:rPr>
          <w:rFonts w:eastAsiaTheme="minorEastAsia"/>
          <w:b/>
          <w:sz w:val="28"/>
          <w:szCs w:val="28"/>
          <w:lang w:val="ru-RU" w:eastAsia="ru-RU"/>
        </w:rPr>
        <w:t>ПОСТАНОВЛЕНИЕ</w:t>
      </w:r>
    </w:p>
    <w:p w:rsidR="00EE35A1" w:rsidRPr="00D57725" w:rsidRDefault="00EE35A1" w:rsidP="00EE35A1">
      <w:pPr>
        <w:widowControl w:val="0"/>
        <w:spacing w:line="317" w:lineRule="exact"/>
        <w:jc w:val="center"/>
        <w:rPr>
          <w:b/>
          <w:bCs/>
          <w:lang w:val="ru-RU" w:eastAsia="ru-RU"/>
        </w:rPr>
      </w:pPr>
    </w:p>
    <w:p w:rsidR="00EE35A1" w:rsidRPr="00D57725" w:rsidRDefault="00E7263A" w:rsidP="00EE35A1">
      <w:pPr>
        <w:widowControl w:val="0"/>
        <w:ind w:left="20"/>
        <w:jc w:val="left"/>
        <w:rPr>
          <w:lang w:val="ru-RU" w:eastAsia="ru-RU"/>
        </w:rPr>
      </w:pPr>
      <w:r>
        <w:rPr>
          <w:lang w:val="ru-RU" w:eastAsia="ru-RU"/>
        </w:rPr>
        <w:t>22</w:t>
      </w:r>
      <w:r w:rsidR="008B3618" w:rsidRPr="00D57725">
        <w:rPr>
          <w:lang w:val="ru-RU" w:eastAsia="ru-RU"/>
        </w:rPr>
        <w:t>.11.</w:t>
      </w:r>
      <w:r w:rsidR="00EE35A1" w:rsidRPr="00D57725">
        <w:rPr>
          <w:lang w:val="ru-RU" w:eastAsia="ru-RU"/>
        </w:rPr>
        <w:t xml:space="preserve">2022                                                                                                                      </w:t>
      </w:r>
      <w:r>
        <w:rPr>
          <w:lang w:val="ru-RU" w:eastAsia="ru-RU"/>
        </w:rPr>
        <w:t xml:space="preserve">   </w:t>
      </w:r>
      <w:r w:rsidR="00EE35A1" w:rsidRPr="00D57725">
        <w:rPr>
          <w:lang w:val="ru-RU" w:eastAsia="ru-RU"/>
        </w:rPr>
        <w:t>№</w:t>
      </w:r>
      <w:r w:rsidR="00F8184D" w:rsidRPr="00D57725">
        <w:rPr>
          <w:lang w:val="ru-RU" w:eastAsia="ru-RU"/>
        </w:rPr>
        <w:t xml:space="preserve"> </w:t>
      </w:r>
      <w:r>
        <w:rPr>
          <w:lang w:val="ru-RU" w:eastAsia="ru-RU"/>
        </w:rPr>
        <w:t>815</w:t>
      </w:r>
    </w:p>
    <w:p w:rsidR="00EE35A1" w:rsidRPr="00D57725" w:rsidRDefault="00EE35A1" w:rsidP="00EE35A1">
      <w:pPr>
        <w:jc w:val="center"/>
        <w:rPr>
          <w:lang w:val="ru-RU" w:eastAsia="ru-RU"/>
        </w:rPr>
      </w:pPr>
    </w:p>
    <w:p w:rsidR="00EE35A1" w:rsidRPr="00D57725" w:rsidRDefault="00EE35A1" w:rsidP="00EE35A1">
      <w:pPr>
        <w:jc w:val="center"/>
        <w:rPr>
          <w:lang w:val="ru-RU" w:eastAsia="ru-RU"/>
        </w:rPr>
      </w:pPr>
      <w:r w:rsidRPr="00D57725">
        <w:rPr>
          <w:lang w:val="ru-RU" w:eastAsia="ru-RU"/>
        </w:rPr>
        <w:t>с. Кривошеино</w:t>
      </w:r>
    </w:p>
    <w:p w:rsidR="00EE35A1" w:rsidRPr="00D57725" w:rsidRDefault="00EE35A1" w:rsidP="00EE35A1">
      <w:pPr>
        <w:jc w:val="center"/>
        <w:rPr>
          <w:lang w:val="ru-RU" w:eastAsia="ru-RU"/>
        </w:rPr>
      </w:pPr>
      <w:r w:rsidRPr="00D57725">
        <w:rPr>
          <w:lang w:val="ru-RU" w:eastAsia="ru-RU"/>
        </w:rPr>
        <w:t>Томской области</w:t>
      </w:r>
    </w:p>
    <w:p w:rsidR="00EE35A1" w:rsidRPr="00D57725" w:rsidRDefault="00EE35A1" w:rsidP="00EE35A1">
      <w:pPr>
        <w:widowControl w:val="0"/>
        <w:ind w:left="20"/>
        <w:jc w:val="left"/>
        <w:rPr>
          <w:lang w:val="ru-RU" w:eastAsia="ru-RU"/>
        </w:rPr>
      </w:pPr>
    </w:p>
    <w:p w:rsidR="00332995" w:rsidRPr="00332995" w:rsidRDefault="001B1AEB" w:rsidP="00332995">
      <w:pPr>
        <w:widowControl w:val="0"/>
        <w:autoSpaceDE w:val="0"/>
        <w:autoSpaceDN w:val="0"/>
        <w:jc w:val="center"/>
        <w:rPr>
          <w:rFonts w:eastAsiaTheme="minorEastAsia"/>
          <w:lang w:val="ru-RU" w:eastAsia="ru-RU"/>
        </w:rPr>
      </w:pPr>
      <w:r w:rsidRPr="00D57725">
        <w:rPr>
          <w:rFonts w:eastAsiaTheme="minorEastAsia"/>
          <w:lang w:val="ru-RU" w:eastAsia="ru-RU"/>
        </w:rPr>
        <w:t>О мерах, обеспечивающих возможность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</w:t>
      </w:r>
    </w:p>
    <w:p w:rsidR="00332995" w:rsidRPr="00332995" w:rsidRDefault="00332995" w:rsidP="00332995">
      <w:pPr>
        <w:widowControl w:val="0"/>
        <w:autoSpaceDE w:val="0"/>
        <w:autoSpaceDN w:val="0"/>
        <w:rPr>
          <w:rFonts w:eastAsiaTheme="minorEastAsia"/>
          <w:lang w:val="ru-RU" w:eastAsia="ru-RU"/>
        </w:rPr>
      </w:pPr>
    </w:p>
    <w:p w:rsidR="000C5645" w:rsidRPr="00D57725" w:rsidRDefault="00332995" w:rsidP="00332995">
      <w:pPr>
        <w:widowControl w:val="0"/>
        <w:autoSpaceDE w:val="0"/>
        <w:autoSpaceDN w:val="0"/>
        <w:ind w:firstLine="540"/>
        <w:rPr>
          <w:rFonts w:eastAsiaTheme="minorEastAsia"/>
          <w:lang w:val="ru-RU" w:eastAsia="ru-RU"/>
        </w:rPr>
      </w:pPr>
      <w:r w:rsidRPr="00332995">
        <w:rPr>
          <w:rFonts w:eastAsiaTheme="minorEastAsia"/>
          <w:lang w:val="ru-RU" w:eastAsia="ru-RU"/>
        </w:rPr>
        <w:t xml:space="preserve">В соответствии с </w:t>
      </w:r>
      <w:hyperlink r:id="rId5">
        <w:r w:rsidRPr="00332995">
          <w:rPr>
            <w:rFonts w:eastAsiaTheme="minorEastAsia"/>
            <w:lang w:val="ru-RU" w:eastAsia="ru-RU"/>
          </w:rPr>
          <w:t>част</w:t>
        </w:r>
        <w:r w:rsidR="00F753B8" w:rsidRPr="00D57725">
          <w:rPr>
            <w:rFonts w:eastAsiaTheme="minorEastAsia"/>
            <w:lang w:val="ru-RU" w:eastAsia="ru-RU"/>
          </w:rPr>
          <w:t>ью</w:t>
        </w:r>
        <w:r w:rsidRPr="00332995">
          <w:rPr>
            <w:rFonts w:eastAsiaTheme="minorEastAsia"/>
            <w:lang w:val="ru-RU" w:eastAsia="ru-RU"/>
          </w:rPr>
          <w:t xml:space="preserve"> </w:t>
        </w:r>
      </w:hyperlink>
      <w:hyperlink r:id="rId6">
        <w:r w:rsidRPr="00332995">
          <w:rPr>
            <w:rFonts w:eastAsiaTheme="minorEastAsia"/>
            <w:lang w:val="ru-RU" w:eastAsia="ru-RU"/>
          </w:rPr>
          <w:t>70 статьи 112</w:t>
        </w:r>
      </w:hyperlink>
      <w:r w:rsidRPr="00332995">
        <w:rPr>
          <w:rFonts w:eastAsiaTheme="minorEastAsia"/>
          <w:lang w:val="ru-RU" w:eastAsia="ru-RU"/>
        </w:rPr>
        <w:t xml:space="preserve"> Федерального закона от 05.04.2013 </w:t>
      </w:r>
      <w:r w:rsidR="00C826A6" w:rsidRPr="00D57725">
        <w:rPr>
          <w:rFonts w:eastAsiaTheme="minorEastAsia"/>
          <w:lang w:val="ru-RU" w:eastAsia="ru-RU"/>
        </w:rPr>
        <w:t>№</w:t>
      </w:r>
      <w:r w:rsidRPr="00332995">
        <w:rPr>
          <w:rFonts w:eastAsiaTheme="minorEastAsia"/>
          <w:lang w:val="ru-RU" w:eastAsia="ru-RU"/>
        </w:rPr>
        <w:t xml:space="preserve"> 44-ФЗ </w:t>
      </w:r>
      <w:r w:rsidR="00C826A6" w:rsidRPr="00D57725">
        <w:rPr>
          <w:rFonts w:eastAsiaTheme="minorEastAsia"/>
          <w:lang w:val="ru-RU" w:eastAsia="ru-RU"/>
        </w:rPr>
        <w:t>«</w:t>
      </w:r>
      <w:r w:rsidRPr="00332995">
        <w:rPr>
          <w:rFonts w:eastAsiaTheme="minorEastAsia"/>
          <w:lang w:val="ru-RU"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826A6" w:rsidRPr="00D57725">
        <w:rPr>
          <w:rFonts w:eastAsiaTheme="minorEastAsia"/>
          <w:lang w:val="ru-RU" w:eastAsia="ru-RU"/>
        </w:rPr>
        <w:t>»</w:t>
      </w:r>
      <w:r w:rsidRPr="00332995">
        <w:rPr>
          <w:rFonts w:eastAsiaTheme="minorEastAsia"/>
          <w:lang w:val="ru-RU" w:eastAsia="ru-RU"/>
        </w:rPr>
        <w:t xml:space="preserve">, </w:t>
      </w:r>
      <w:hyperlink r:id="rId7">
        <w:r w:rsidRPr="00332995">
          <w:rPr>
            <w:rFonts w:eastAsiaTheme="minorEastAsia"/>
            <w:lang w:val="ru-RU" w:eastAsia="ru-RU"/>
          </w:rPr>
          <w:t>пунктом 3</w:t>
        </w:r>
      </w:hyperlink>
      <w:r w:rsidRPr="00332995">
        <w:rPr>
          <w:rFonts w:eastAsiaTheme="minorEastAsia"/>
          <w:lang w:val="ru-RU" w:eastAsia="ru-RU"/>
        </w:rPr>
        <w:t xml:space="preserve"> постановления Правительства Российской Федерации от 09.08.2021 </w:t>
      </w:r>
      <w:r w:rsidR="00C826A6" w:rsidRPr="00D57725">
        <w:rPr>
          <w:rFonts w:eastAsiaTheme="minorEastAsia"/>
          <w:lang w:val="ru-RU" w:eastAsia="ru-RU"/>
        </w:rPr>
        <w:t>№</w:t>
      </w:r>
      <w:r w:rsidRPr="00332995">
        <w:rPr>
          <w:rFonts w:eastAsiaTheme="minorEastAsia"/>
          <w:lang w:val="ru-RU" w:eastAsia="ru-RU"/>
        </w:rPr>
        <w:t xml:space="preserve"> 1315 </w:t>
      </w:r>
      <w:r w:rsidR="00C826A6" w:rsidRPr="00D57725">
        <w:rPr>
          <w:rFonts w:eastAsiaTheme="minorEastAsia"/>
          <w:lang w:val="ru-RU" w:eastAsia="ru-RU"/>
        </w:rPr>
        <w:t>«</w:t>
      </w:r>
      <w:r w:rsidRPr="00332995">
        <w:rPr>
          <w:rFonts w:eastAsiaTheme="minorEastAsia"/>
          <w:lang w:val="ru-RU" w:eastAsia="ru-RU"/>
        </w:rPr>
        <w:t>О внесении изменений в некоторые акты Правительства Российской Федерации</w:t>
      </w:r>
      <w:r w:rsidR="00C826A6" w:rsidRPr="00D57725">
        <w:rPr>
          <w:rFonts w:eastAsiaTheme="minorEastAsia"/>
          <w:lang w:val="ru-RU" w:eastAsia="ru-RU"/>
        </w:rPr>
        <w:t>»</w:t>
      </w:r>
      <w:r w:rsidRPr="00332995">
        <w:rPr>
          <w:rFonts w:eastAsiaTheme="minorEastAsia"/>
          <w:lang w:val="ru-RU" w:eastAsia="ru-RU"/>
        </w:rPr>
        <w:t xml:space="preserve"> </w:t>
      </w:r>
    </w:p>
    <w:p w:rsidR="000C5645" w:rsidRPr="00D57725" w:rsidRDefault="000C5645" w:rsidP="000C5645">
      <w:pPr>
        <w:widowControl w:val="0"/>
        <w:rPr>
          <w:bCs/>
          <w:lang w:val="ru-RU" w:eastAsia="ru-RU"/>
        </w:rPr>
      </w:pPr>
      <w:r w:rsidRPr="00D57725">
        <w:rPr>
          <w:bCs/>
          <w:lang w:val="ru-RU" w:eastAsia="ru-RU"/>
        </w:rPr>
        <w:t xml:space="preserve">         ПОСТАНОВЛЯЮ:</w:t>
      </w:r>
    </w:p>
    <w:p w:rsidR="00332995" w:rsidRPr="00332995" w:rsidRDefault="00332995" w:rsidP="00332995">
      <w:pPr>
        <w:widowControl w:val="0"/>
        <w:autoSpaceDE w:val="0"/>
        <w:autoSpaceDN w:val="0"/>
        <w:ind w:firstLine="540"/>
        <w:rPr>
          <w:rFonts w:eastAsiaTheme="minorEastAsia"/>
          <w:lang w:val="ru-RU" w:eastAsia="ru-RU"/>
        </w:rPr>
      </w:pPr>
      <w:r w:rsidRPr="00332995">
        <w:rPr>
          <w:rFonts w:eastAsiaTheme="minorEastAsia"/>
          <w:lang w:val="ru-RU" w:eastAsia="ru-RU"/>
        </w:rPr>
        <w:t xml:space="preserve">1. </w:t>
      </w:r>
      <w:proofErr w:type="gramStart"/>
      <w:r w:rsidRPr="00332995">
        <w:rPr>
          <w:rFonts w:eastAsiaTheme="minorEastAsia"/>
          <w:lang w:val="ru-RU" w:eastAsia="ru-RU"/>
        </w:rPr>
        <w:t>Установить, что в 2022 год</w:t>
      </w:r>
      <w:r w:rsidR="001B1AEB" w:rsidRPr="00D57725">
        <w:rPr>
          <w:rFonts w:eastAsiaTheme="minorEastAsia"/>
          <w:lang w:val="ru-RU" w:eastAsia="ru-RU"/>
        </w:rPr>
        <w:t>у</w:t>
      </w:r>
      <w:r w:rsidRPr="00332995">
        <w:rPr>
          <w:rFonts w:eastAsiaTheme="minorEastAsia"/>
          <w:lang w:val="ru-RU" w:eastAsia="ru-RU"/>
        </w:rPr>
        <w:t xml:space="preserve">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8">
        <w:r w:rsidRPr="00332995">
          <w:rPr>
            <w:rFonts w:eastAsiaTheme="minorEastAsia"/>
            <w:lang w:val="ru-RU" w:eastAsia="ru-RU"/>
          </w:rPr>
          <w:t>законом</w:t>
        </w:r>
      </w:hyperlink>
      <w:r w:rsidRPr="00332995">
        <w:rPr>
          <w:rFonts w:eastAsiaTheme="minorEastAsia"/>
          <w:lang w:val="ru-RU" w:eastAsia="ru-RU"/>
        </w:rPr>
        <w:t xml:space="preserve"> от 05.04.2013 N 44-ФЗ </w:t>
      </w:r>
      <w:r w:rsidR="00275B4F" w:rsidRPr="00D57725">
        <w:rPr>
          <w:rFonts w:eastAsiaTheme="minorEastAsia"/>
          <w:lang w:val="ru-RU" w:eastAsia="ru-RU"/>
        </w:rPr>
        <w:t>«</w:t>
      </w:r>
      <w:r w:rsidRPr="00332995">
        <w:rPr>
          <w:rFonts w:eastAsiaTheme="minorEastAsia"/>
          <w:lang w:val="ru-RU"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75B4F" w:rsidRPr="00D57725">
        <w:rPr>
          <w:rFonts w:eastAsiaTheme="minorEastAsia"/>
          <w:lang w:val="ru-RU" w:eastAsia="ru-RU"/>
        </w:rPr>
        <w:t>»</w:t>
      </w:r>
      <w:r w:rsidRPr="00332995">
        <w:rPr>
          <w:rFonts w:eastAsiaTheme="minorEastAsia"/>
          <w:lang w:val="ru-RU" w:eastAsia="ru-RU"/>
        </w:rPr>
        <w:t xml:space="preserve"> для обеспечения муниципальных нужд</w:t>
      </w:r>
      <w:proofErr w:type="gramEnd"/>
      <w:r w:rsidRPr="00332995">
        <w:rPr>
          <w:rFonts w:eastAsiaTheme="minorEastAsia"/>
          <w:lang w:val="ru-RU" w:eastAsia="ru-RU"/>
        </w:rPr>
        <w:t xml:space="preserve"> (далее - Закон о контрактной системе):</w:t>
      </w:r>
    </w:p>
    <w:p w:rsidR="00332995" w:rsidRPr="00332995" w:rsidRDefault="00332995" w:rsidP="00332995">
      <w:pPr>
        <w:widowControl w:val="0"/>
        <w:autoSpaceDE w:val="0"/>
        <w:autoSpaceDN w:val="0"/>
        <w:ind w:firstLine="540"/>
        <w:rPr>
          <w:rFonts w:eastAsiaTheme="minorEastAsia"/>
          <w:lang w:val="ru-RU" w:eastAsia="ru-RU"/>
        </w:rPr>
      </w:pPr>
      <w:r w:rsidRPr="00332995">
        <w:rPr>
          <w:rFonts w:eastAsiaTheme="minorEastAsia"/>
          <w:lang w:val="ru-RU" w:eastAsia="ru-RU"/>
        </w:rPr>
        <w:t xml:space="preserve">1) допускается в </w:t>
      </w:r>
      <w:proofErr w:type="gramStart"/>
      <w:r w:rsidRPr="00332995">
        <w:rPr>
          <w:rFonts w:eastAsiaTheme="minorEastAsia"/>
          <w:lang w:val="ru-RU" w:eastAsia="ru-RU"/>
        </w:rPr>
        <w:t>соответствии</w:t>
      </w:r>
      <w:proofErr w:type="gramEnd"/>
      <w:r w:rsidRPr="00332995">
        <w:rPr>
          <w:rFonts w:eastAsiaTheme="minorEastAsia"/>
          <w:lang w:val="ru-RU" w:eastAsia="ru-RU"/>
        </w:rPr>
        <w:t xml:space="preserve"> с </w:t>
      </w:r>
      <w:hyperlink r:id="rId9">
        <w:r w:rsidRPr="00332995">
          <w:rPr>
            <w:rFonts w:eastAsiaTheme="minorEastAsia"/>
            <w:lang w:val="ru-RU" w:eastAsia="ru-RU"/>
          </w:rPr>
          <w:t>пунктом 8 части 1 статьи 95</w:t>
        </w:r>
      </w:hyperlink>
      <w:r w:rsidRPr="00332995">
        <w:rPr>
          <w:rFonts w:eastAsiaTheme="minorEastAsia"/>
          <w:lang w:val="ru-RU" w:eastAsia="ru-RU"/>
        </w:rPr>
        <w:t xml:space="preserve"> и </w:t>
      </w:r>
      <w:hyperlink r:id="rId10">
        <w:r w:rsidRPr="00332995">
          <w:rPr>
            <w:rFonts w:eastAsiaTheme="minorEastAsia"/>
            <w:lang w:val="ru-RU" w:eastAsia="ru-RU"/>
          </w:rPr>
          <w:t>част</w:t>
        </w:r>
        <w:r w:rsidR="00691F27" w:rsidRPr="00D57725">
          <w:rPr>
            <w:rFonts w:eastAsiaTheme="minorEastAsia"/>
            <w:lang w:val="ru-RU" w:eastAsia="ru-RU"/>
          </w:rPr>
          <w:t>ью</w:t>
        </w:r>
        <w:r w:rsidRPr="00332995">
          <w:rPr>
            <w:rFonts w:eastAsiaTheme="minorEastAsia"/>
            <w:lang w:val="ru-RU" w:eastAsia="ru-RU"/>
          </w:rPr>
          <w:t xml:space="preserve"> </w:t>
        </w:r>
      </w:hyperlink>
      <w:hyperlink r:id="rId11">
        <w:r w:rsidRPr="00332995">
          <w:rPr>
            <w:rFonts w:eastAsiaTheme="minorEastAsia"/>
            <w:lang w:val="ru-RU" w:eastAsia="ru-RU"/>
          </w:rPr>
          <w:t>70 статьи 112</w:t>
        </w:r>
      </w:hyperlink>
      <w:r w:rsidRPr="00332995">
        <w:rPr>
          <w:rFonts w:eastAsiaTheme="minorEastAsia"/>
          <w:lang w:val="ru-RU" w:eastAsia="ru-RU"/>
        </w:rPr>
        <w:t xml:space="preserve"> Закона о контрактной системе изменение существенных условий контракта, в том числе изменение (увеличение) цены контракта, при совокупности следующих условий:</w:t>
      </w:r>
    </w:p>
    <w:p w:rsidR="00332995" w:rsidRPr="00332995" w:rsidRDefault="00332995" w:rsidP="00332995">
      <w:pPr>
        <w:widowControl w:val="0"/>
        <w:autoSpaceDE w:val="0"/>
        <w:autoSpaceDN w:val="0"/>
        <w:ind w:firstLine="540"/>
        <w:rPr>
          <w:rFonts w:eastAsiaTheme="minorEastAsia"/>
          <w:lang w:val="ru-RU" w:eastAsia="ru-RU"/>
        </w:rPr>
      </w:pPr>
      <w:proofErr w:type="gramStart"/>
      <w:r w:rsidRPr="00332995">
        <w:rPr>
          <w:rFonts w:eastAsiaTheme="minorEastAsia"/>
          <w:lang w:val="ru-RU" w:eastAsia="ru-RU"/>
        </w:rPr>
        <w:t xml:space="preserve">а) изменение существенных условий контракта осуществляется в пределах лимитов бюджетных обязательств, доведенных до получателя средств бюджета муниципального образования </w:t>
      </w:r>
      <w:r w:rsidR="00C30C63" w:rsidRPr="00D57725">
        <w:rPr>
          <w:rFonts w:eastAsiaTheme="minorEastAsia"/>
          <w:lang w:val="ru-RU" w:eastAsia="ru-RU"/>
        </w:rPr>
        <w:t>Кривошеинский район Томской области</w:t>
      </w:r>
      <w:r w:rsidRPr="00332995">
        <w:rPr>
          <w:rFonts w:eastAsiaTheme="minorEastAsia"/>
          <w:lang w:val="ru-RU" w:eastAsia="ru-RU"/>
        </w:rPr>
        <w:t xml:space="preserve">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  <w:proofErr w:type="gramEnd"/>
    </w:p>
    <w:p w:rsidR="00332995" w:rsidRPr="00332995" w:rsidRDefault="00332995" w:rsidP="00332995">
      <w:pPr>
        <w:widowControl w:val="0"/>
        <w:autoSpaceDE w:val="0"/>
        <w:autoSpaceDN w:val="0"/>
        <w:ind w:firstLine="540"/>
        <w:rPr>
          <w:rFonts w:eastAsiaTheme="minorEastAsia"/>
          <w:lang w:val="ru-RU" w:eastAsia="ru-RU"/>
        </w:rPr>
      </w:pPr>
      <w:proofErr w:type="gramStart"/>
      <w:r w:rsidRPr="00332995">
        <w:rPr>
          <w:rFonts w:eastAsiaTheme="minorEastAsia"/>
          <w:lang w:val="ru-RU" w:eastAsia="ru-RU"/>
        </w:rPr>
        <w:t>б) 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332995" w:rsidRPr="00332995" w:rsidRDefault="00332995" w:rsidP="00332995">
      <w:pPr>
        <w:widowControl w:val="0"/>
        <w:autoSpaceDE w:val="0"/>
        <w:autoSpaceDN w:val="0"/>
        <w:ind w:firstLine="540"/>
        <w:rPr>
          <w:rFonts w:eastAsiaTheme="minorEastAsia"/>
          <w:lang w:val="ru-RU" w:eastAsia="ru-RU"/>
        </w:rPr>
      </w:pPr>
      <w:r w:rsidRPr="00332995">
        <w:rPr>
          <w:rFonts w:eastAsiaTheme="minorEastAsia"/>
          <w:lang w:val="ru-RU" w:eastAsia="ru-RU"/>
        </w:rPr>
        <w:t xml:space="preserve">в) размер изменения (увеличения) цены контракта определяется в порядке, установленном </w:t>
      </w:r>
      <w:hyperlink r:id="rId12">
        <w:r w:rsidRPr="00332995">
          <w:rPr>
            <w:rFonts w:eastAsiaTheme="minorEastAsia"/>
            <w:lang w:val="ru-RU" w:eastAsia="ru-RU"/>
          </w:rPr>
          <w:t>приказом</w:t>
        </w:r>
      </w:hyperlink>
      <w:r w:rsidRPr="00332995">
        <w:rPr>
          <w:rFonts w:eastAsiaTheme="minorEastAsia"/>
          <w:lang w:val="ru-RU" w:eastAsia="ru-RU"/>
        </w:rPr>
        <w:t xml:space="preserve"> Министерства строительства и жилищно-коммунального хозяйства Российской Федерации от 23.12.2019 </w:t>
      </w:r>
      <w:r w:rsidR="001012CC" w:rsidRPr="00D57725">
        <w:rPr>
          <w:rFonts w:eastAsiaTheme="minorEastAsia"/>
          <w:lang w:val="ru-RU" w:eastAsia="ru-RU"/>
        </w:rPr>
        <w:t>№</w:t>
      </w:r>
      <w:r w:rsidRPr="00332995">
        <w:rPr>
          <w:rFonts w:eastAsiaTheme="minorEastAsia"/>
          <w:lang w:val="ru-RU" w:eastAsia="ru-RU"/>
        </w:rPr>
        <w:t xml:space="preserve"> 841/</w:t>
      </w:r>
      <w:proofErr w:type="spellStart"/>
      <w:proofErr w:type="gramStart"/>
      <w:r w:rsidRPr="00332995">
        <w:rPr>
          <w:rFonts w:eastAsiaTheme="minorEastAsia"/>
          <w:lang w:val="ru-RU" w:eastAsia="ru-RU"/>
        </w:rPr>
        <w:t>пр</w:t>
      </w:r>
      <w:proofErr w:type="spellEnd"/>
      <w:proofErr w:type="gramEnd"/>
      <w:r w:rsidRPr="00332995">
        <w:rPr>
          <w:rFonts w:eastAsiaTheme="minorEastAsia"/>
          <w:lang w:val="ru-RU" w:eastAsia="ru-RU"/>
        </w:rPr>
        <w:t xml:space="preserve"> </w:t>
      </w:r>
      <w:r w:rsidR="000C490D" w:rsidRPr="00D57725">
        <w:rPr>
          <w:rFonts w:eastAsiaTheme="minorEastAsia"/>
          <w:lang w:val="ru-RU" w:eastAsia="ru-RU"/>
        </w:rPr>
        <w:t>«</w:t>
      </w:r>
      <w:r w:rsidRPr="00332995">
        <w:rPr>
          <w:rFonts w:eastAsiaTheme="minorEastAsia"/>
          <w:lang w:val="ru-RU" w:eastAsia="ru-RU"/>
        </w:rPr>
        <w:t xml:space="preserve">Об утверждении Порядка </w:t>
      </w:r>
      <w:r w:rsidRPr="00332995">
        <w:rPr>
          <w:rFonts w:eastAsiaTheme="minorEastAsia"/>
          <w:lang w:val="ru-RU" w:eastAsia="ru-RU"/>
        </w:rPr>
        <w:lastRenderedPageBreak/>
        <w:t>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</w:t>
      </w:r>
      <w:r w:rsidR="000C490D" w:rsidRPr="00D57725">
        <w:rPr>
          <w:rFonts w:eastAsiaTheme="minorEastAsia"/>
          <w:lang w:val="ru-RU" w:eastAsia="ru-RU"/>
        </w:rPr>
        <w:t>»</w:t>
      </w:r>
      <w:r w:rsidRPr="00332995">
        <w:rPr>
          <w:rFonts w:eastAsiaTheme="minorEastAsia"/>
          <w:lang w:val="ru-RU" w:eastAsia="ru-RU"/>
        </w:rPr>
        <w:t xml:space="preserve">, а цены контракта, размер которой составляет или превышает 100 </w:t>
      </w:r>
      <w:proofErr w:type="spellStart"/>
      <w:proofErr w:type="gramStart"/>
      <w:r w:rsidRPr="00332995">
        <w:rPr>
          <w:rFonts w:eastAsiaTheme="minorEastAsia"/>
          <w:lang w:val="ru-RU" w:eastAsia="ru-RU"/>
        </w:rPr>
        <w:t>млн</w:t>
      </w:r>
      <w:proofErr w:type="spellEnd"/>
      <w:proofErr w:type="gramEnd"/>
      <w:r w:rsidRPr="00332995">
        <w:rPr>
          <w:rFonts w:eastAsiaTheme="minorEastAsia"/>
          <w:lang w:val="ru-RU" w:eastAsia="ru-RU"/>
        </w:rPr>
        <w:t xml:space="preserve">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3">
        <w:r w:rsidRPr="00332995">
          <w:rPr>
            <w:rFonts w:eastAsiaTheme="minorEastAsia"/>
            <w:lang w:val="ru-RU" w:eastAsia="ru-RU"/>
          </w:rPr>
          <w:t>пунктом 45(14)</w:t>
        </w:r>
      </w:hyperlink>
      <w:r w:rsidRPr="00332995">
        <w:rPr>
          <w:rFonts w:eastAsiaTheme="minorEastAsia"/>
          <w:lang w:val="ru-RU" w:eastAsia="ru-RU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</w:t>
      </w:r>
      <w:r w:rsidR="001012CC" w:rsidRPr="00D57725">
        <w:rPr>
          <w:rFonts w:eastAsiaTheme="minorEastAsia"/>
          <w:lang w:val="ru-RU" w:eastAsia="ru-RU"/>
        </w:rPr>
        <w:t>№</w:t>
      </w:r>
      <w:r w:rsidRPr="00332995">
        <w:rPr>
          <w:rFonts w:eastAsiaTheme="minorEastAsia"/>
          <w:lang w:val="ru-RU" w:eastAsia="ru-RU"/>
        </w:rPr>
        <w:t xml:space="preserve"> 145 </w:t>
      </w:r>
      <w:r w:rsidR="000C490D" w:rsidRPr="00D57725">
        <w:rPr>
          <w:rFonts w:eastAsiaTheme="minorEastAsia"/>
          <w:lang w:val="ru-RU" w:eastAsia="ru-RU"/>
        </w:rPr>
        <w:t>«</w:t>
      </w:r>
      <w:r w:rsidRPr="00332995">
        <w:rPr>
          <w:rFonts w:eastAsiaTheme="minorEastAsia"/>
          <w:lang w:val="ru-RU" w:eastAsia="ru-RU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0C490D" w:rsidRPr="00D57725">
        <w:rPr>
          <w:rFonts w:eastAsiaTheme="minorEastAsia"/>
          <w:lang w:val="ru-RU" w:eastAsia="ru-RU"/>
        </w:rPr>
        <w:t>»</w:t>
      </w:r>
      <w:r w:rsidRPr="00332995">
        <w:rPr>
          <w:rFonts w:eastAsiaTheme="minorEastAsia"/>
          <w:lang w:val="ru-RU" w:eastAsia="ru-RU"/>
        </w:rPr>
        <w:t>;</w:t>
      </w:r>
    </w:p>
    <w:p w:rsidR="00332995" w:rsidRPr="00332995" w:rsidRDefault="00332995" w:rsidP="00332995">
      <w:pPr>
        <w:widowControl w:val="0"/>
        <w:autoSpaceDE w:val="0"/>
        <w:autoSpaceDN w:val="0"/>
        <w:ind w:firstLine="540"/>
        <w:rPr>
          <w:rFonts w:eastAsiaTheme="minorEastAsia"/>
          <w:lang w:val="ru-RU" w:eastAsia="ru-RU"/>
        </w:rPr>
      </w:pPr>
      <w:proofErr w:type="gramStart"/>
      <w:r w:rsidRPr="00332995">
        <w:rPr>
          <w:rFonts w:eastAsiaTheme="minorEastAsia"/>
          <w:lang w:val="ru-RU" w:eastAsia="ru-RU"/>
        </w:rPr>
        <w:t>г) 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332995" w:rsidRPr="00332995" w:rsidRDefault="00332995" w:rsidP="00332995">
      <w:pPr>
        <w:widowControl w:val="0"/>
        <w:autoSpaceDE w:val="0"/>
        <w:autoSpaceDN w:val="0"/>
        <w:ind w:firstLine="540"/>
        <w:rPr>
          <w:rFonts w:eastAsiaTheme="minorEastAsia"/>
          <w:lang w:val="ru-RU" w:eastAsia="ru-RU"/>
        </w:rPr>
      </w:pPr>
      <w:proofErr w:type="spellStart"/>
      <w:r w:rsidRPr="00332995">
        <w:rPr>
          <w:rFonts w:eastAsiaTheme="minorEastAsia"/>
          <w:lang w:val="ru-RU" w:eastAsia="ru-RU"/>
        </w:rPr>
        <w:t>д</w:t>
      </w:r>
      <w:proofErr w:type="spellEnd"/>
      <w:r w:rsidRPr="00332995">
        <w:rPr>
          <w:rFonts w:eastAsiaTheme="minorEastAsia"/>
          <w:lang w:val="ru-RU" w:eastAsia="ru-RU"/>
        </w:rPr>
        <w:t xml:space="preserve">) контракт заключен до </w:t>
      </w:r>
      <w:r w:rsidR="00CF564B" w:rsidRPr="00D57725">
        <w:rPr>
          <w:rFonts w:eastAsiaTheme="minorEastAsia"/>
          <w:lang w:val="ru-RU" w:eastAsia="ru-RU"/>
        </w:rPr>
        <w:t>3</w:t>
      </w:r>
      <w:r w:rsidRPr="00332995">
        <w:rPr>
          <w:rFonts w:eastAsiaTheme="minorEastAsia"/>
          <w:lang w:val="ru-RU" w:eastAsia="ru-RU"/>
        </w:rPr>
        <w:t xml:space="preserve">1 </w:t>
      </w:r>
      <w:r w:rsidR="00CF564B" w:rsidRPr="00D57725">
        <w:rPr>
          <w:rFonts w:eastAsiaTheme="minorEastAsia"/>
          <w:lang w:val="ru-RU" w:eastAsia="ru-RU"/>
        </w:rPr>
        <w:t>декабря</w:t>
      </w:r>
      <w:r w:rsidRPr="00332995">
        <w:rPr>
          <w:rFonts w:eastAsiaTheme="minorEastAsia"/>
          <w:lang w:val="ru-RU" w:eastAsia="ru-RU"/>
        </w:rPr>
        <w:t xml:space="preserve"> 2022 года и обязательства по нему на дату заключения соглашения об изменении условий контракта не исполнены;</w:t>
      </w:r>
    </w:p>
    <w:p w:rsidR="00332995" w:rsidRPr="00332995" w:rsidRDefault="00332995" w:rsidP="00332995">
      <w:pPr>
        <w:widowControl w:val="0"/>
        <w:autoSpaceDE w:val="0"/>
        <w:autoSpaceDN w:val="0"/>
        <w:ind w:firstLine="540"/>
        <w:rPr>
          <w:rFonts w:eastAsiaTheme="minorEastAsia"/>
          <w:lang w:val="ru-RU" w:eastAsia="ru-RU"/>
        </w:rPr>
      </w:pPr>
      <w:proofErr w:type="gramStart"/>
      <w:r w:rsidRPr="00332995">
        <w:rPr>
          <w:rFonts w:eastAsiaTheme="minorEastAsia"/>
          <w:lang w:val="ru-RU" w:eastAsia="ru-RU"/>
        </w:rPr>
        <w:t>2)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решении о подготовке и реализации бюджетных инвестиций, такое изменение (увеличение) осуществляется после принятия решения о внесении изменений в решение о подготовке и реализации бюджетных инвестиций;</w:t>
      </w:r>
      <w:proofErr w:type="gramEnd"/>
    </w:p>
    <w:p w:rsidR="00974D1D" w:rsidRPr="00D57725" w:rsidRDefault="00A44598" w:rsidP="00332995">
      <w:pPr>
        <w:tabs>
          <w:tab w:val="left" w:pos="993"/>
        </w:tabs>
        <w:ind w:firstLine="540"/>
        <w:rPr>
          <w:lang w:val="ru-RU" w:eastAsia="ru-RU"/>
        </w:rPr>
      </w:pPr>
      <w:r w:rsidRPr="00D57725">
        <w:rPr>
          <w:lang w:val="ru-RU" w:eastAsia="ru-RU"/>
        </w:rPr>
        <w:t>2</w:t>
      </w:r>
      <w:r w:rsidR="00974D1D" w:rsidRPr="00D57725">
        <w:rPr>
          <w:lang w:val="ru-RU" w:eastAsia="ru-RU"/>
        </w:rPr>
        <w:t xml:space="preserve">.  </w:t>
      </w:r>
      <w:r w:rsidR="00913583" w:rsidRPr="00D57725">
        <w:rPr>
          <w:lang w:val="ru-RU" w:eastAsia="ru-RU"/>
        </w:rPr>
        <w:t xml:space="preserve"> </w:t>
      </w:r>
      <w:r w:rsidR="00974D1D" w:rsidRPr="00D57725">
        <w:rPr>
          <w:lang w:val="ru-RU" w:eastAsia="ru-RU"/>
        </w:rPr>
        <w:t xml:space="preserve">Настоящее постановление вступает в силу </w:t>
      </w:r>
      <w:proofErr w:type="gramStart"/>
      <w:r w:rsidR="00974D1D" w:rsidRPr="00D57725">
        <w:rPr>
          <w:lang w:val="ru-RU" w:eastAsia="ru-RU"/>
        </w:rPr>
        <w:t>с даты</w:t>
      </w:r>
      <w:proofErr w:type="gramEnd"/>
      <w:r w:rsidR="00974D1D" w:rsidRPr="00D57725">
        <w:rPr>
          <w:lang w:val="ru-RU" w:eastAsia="ru-RU"/>
        </w:rPr>
        <w:t xml:space="preserve"> его подписания.</w:t>
      </w:r>
    </w:p>
    <w:p w:rsidR="006E617A" w:rsidRPr="00D57725" w:rsidRDefault="00A44598" w:rsidP="00332995">
      <w:pPr>
        <w:tabs>
          <w:tab w:val="left" w:pos="-7938"/>
          <w:tab w:val="left" w:pos="-7797"/>
          <w:tab w:val="left" w:pos="993"/>
        </w:tabs>
        <w:ind w:firstLine="540"/>
        <w:rPr>
          <w:lang w:val="ru-RU" w:eastAsia="ru-RU"/>
        </w:rPr>
      </w:pPr>
      <w:r w:rsidRPr="00D57725">
        <w:rPr>
          <w:lang w:val="ru-RU" w:eastAsia="ru-RU"/>
        </w:rPr>
        <w:t>3</w:t>
      </w:r>
      <w:r w:rsidR="006E617A" w:rsidRPr="00D57725">
        <w:rPr>
          <w:lang w:val="ru-RU" w:eastAsia="ru-RU"/>
        </w:rPr>
        <w:t xml:space="preserve">. Настоящее постановление опубликовать в </w:t>
      </w:r>
      <w:proofErr w:type="gramStart"/>
      <w:r w:rsidR="006E617A" w:rsidRPr="00D57725">
        <w:rPr>
          <w:lang w:val="ru-RU" w:eastAsia="ru-RU"/>
        </w:rPr>
        <w:t>Сборнике</w:t>
      </w:r>
      <w:proofErr w:type="gramEnd"/>
      <w:r w:rsidR="006E617A" w:rsidRPr="00D57725">
        <w:rPr>
          <w:lang w:val="ru-RU" w:eastAsia="ru-RU"/>
        </w:rPr>
        <w:t xml:space="preserve">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информационно-телекоммуникационной  сети «Интернет».</w:t>
      </w:r>
    </w:p>
    <w:p w:rsidR="006E617A" w:rsidRPr="00D57725" w:rsidRDefault="00A44598" w:rsidP="00332995">
      <w:pPr>
        <w:widowControl w:val="0"/>
        <w:tabs>
          <w:tab w:val="left" w:pos="993"/>
        </w:tabs>
        <w:ind w:left="20" w:right="20" w:firstLine="540"/>
        <w:rPr>
          <w:lang w:val="ru-RU" w:eastAsia="ru-RU"/>
        </w:rPr>
      </w:pPr>
      <w:r w:rsidRPr="00D57725">
        <w:rPr>
          <w:lang w:val="ru-RU" w:eastAsia="ru-RU"/>
        </w:rPr>
        <w:t>4</w:t>
      </w:r>
      <w:r w:rsidR="006E617A" w:rsidRPr="00D57725">
        <w:rPr>
          <w:lang w:val="ru-RU" w:eastAsia="ru-RU"/>
        </w:rPr>
        <w:t xml:space="preserve">.   </w:t>
      </w:r>
      <w:proofErr w:type="gramStart"/>
      <w:r w:rsidR="006E617A" w:rsidRPr="00D57725">
        <w:rPr>
          <w:lang w:val="ru-RU" w:eastAsia="ru-RU"/>
        </w:rPr>
        <w:t>Контроль за</w:t>
      </w:r>
      <w:proofErr w:type="gramEnd"/>
      <w:r w:rsidR="006E617A" w:rsidRPr="00D57725">
        <w:rPr>
          <w:lang w:val="ru-RU" w:eastAsia="ru-RU"/>
        </w:rPr>
        <w:t xml:space="preserve"> исполнением настоящего постановления оставляю за собой.</w:t>
      </w:r>
    </w:p>
    <w:p w:rsidR="006E617A" w:rsidRPr="00D57725" w:rsidRDefault="006E617A" w:rsidP="006E617A">
      <w:pPr>
        <w:widowControl w:val="0"/>
        <w:autoSpaceDE w:val="0"/>
        <w:autoSpaceDN w:val="0"/>
        <w:adjustRightInd w:val="0"/>
        <w:ind w:firstLine="720"/>
        <w:jc w:val="left"/>
        <w:rPr>
          <w:lang w:val="ru-RU" w:eastAsia="ru-RU"/>
        </w:rPr>
      </w:pPr>
    </w:p>
    <w:p w:rsidR="006E617A" w:rsidRPr="00D57725" w:rsidRDefault="006E617A" w:rsidP="006E617A">
      <w:pPr>
        <w:widowControl w:val="0"/>
        <w:autoSpaceDE w:val="0"/>
        <w:autoSpaceDN w:val="0"/>
        <w:adjustRightInd w:val="0"/>
        <w:jc w:val="left"/>
        <w:rPr>
          <w:bCs/>
          <w:lang w:val="ru-RU" w:eastAsia="ru-RU"/>
        </w:rPr>
      </w:pPr>
    </w:p>
    <w:p w:rsidR="006E617A" w:rsidRPr="00D57725" w:rsidRDefault="006E617A" w:rsidP="006E617A">
      <w:pPr>
        <w:widowControl w:val="0"/>
        <w:autoSpaceDE w:val="0"/>
        <w:autoSpaceDN w:val="0"/>
        <w:adjustRightInd w:val="0"/>
        <w:jc w:val="left"/>
        <w:rPr>
          <w:bCs/>
          <w:lang w:val="ru-RU" w:eastAsia="ru-RU"/>
        </w:rPr>
      </w:pPr>
      <w:r w:rsidRPr="00D57725">
        <w:rPr>
          <w:bCs/>
          <w:lang w:val="ru-RU" w:eastAsia="ru-RU"/>
        </w:rPr>
        <w:t xml:space="preserve">И.о. Главы Кривошеинского района                                       </w:t>
      </w:r>
      <w:r w:rsidRPr="00D57725">
        <w:rPr>
          <w:bCs/>
          <w:lang w:val="ru-RU" w:eastAsia="ru-RU"/>
        </w:rPr>
        <w:tab/>
        <w:t xml:space="preserve">                    </w:t>
      </w:r>
      <w:proofErr w:type="spellStart"/>
      <w:r w:rsidRPr="00D57725">
        <w:rPr>
          <w:bCs/>
          <w:lang w:val="ru-RU" w:eastAsia="ru-RU"/>
        </w:rPr>
        <w:t>А.В.Штоббе</w:t>
      </w:r>
      <w:proofErr w:type="spellEnd"/>
    </w:p>
    <w:p w:rsidR="006E617A" w:rsidRPr="00D57725" w:rsidRDefault="006E617A" w:rsidP="006E617A">
      <w:pPr>
        <w:widowControl w:val="0"/>
        <w:autoSpaceDE w:val="0"/>
        <w:autoSpaceDN w:val="0"/>
        <w:adjustRightInd w:val="0"/>
        <w:jc w:val="left"/>
        <w:rPr>
          <w:bCs/>
          <w:lang w:val="ru-RU" w:eastAsia="ru-RU"/>
        </w:rPr>
      </w:pPr>
      <w:r w:rsidRPr="00D57725">
        <w:rPr>
          <w:bCs/>
          <w:lang w:val="ru-RU" w:eastAsia="ru-RU"/>
        </w:rPr>
        <w:t xml:space="preserve">     </w:t>
      </w:r>
    </w:p>
    <w:p w:rsidR="0069477D" w:rsidRPr="00D57725" w:rsidRDefault="0069477D" w:rsidP="0069477D">
      <w:pPr>
        <w:widowControl w:val="0"/>
        <w:tabs>
          <w:tab w:val="left" w:pos="7513"/>
        </w:tabs>
        <w:jc w:val="left"/>
        <w:rPr>
          <w:lang w:val="ru-RU" w:eastAsia="ru-RU"/>
        </w:rPr>
      </w:pPr>
    </w:p>
    <w:p w:rsidR="00974D1D" w:rsidRPr="00D57725" w:rsidRDefault="00974D1D" w:rsidP="0069477D">
      <w:pPr>
        <w:widowControl w:val="0"/>
        <w:jc w:val="left"/>
        <w:rPr>
          <w:lang w:val="ru-RU" w:eastAsia="ru-RU"/>
        </w:rPr>
      </w:pPr>
    </w:p>
    <w:p w:rsidR="00974D1D" w:rsidRPr="00D57725" w:rsidRDefault="00974D1D" w:rsidP="0069477D">
      <w:pPr>
        <w:widowControl w:val="0"/>
        <w:jc w:val="left"/>
        <w:rPr>
          <w:lang w:val="ru-RU" w:eastAsia="ru-RU"/>
        </w:rPr>
      </w:pPr>
    </w:p>
    <w:p w:rsidR="00974D1D" w:rsidRPr="00D57725" w:rsidRDefault="00974D1D" w:rsidP="0069477D">
      <w:pPr>
        <w:widowControl w:val="0"/>
        <w:jc w:val="left"/>
        <w:rPr>
          <w:lang w:val="ru-RU" w:eastAsia="ru-RU"/>
        </w:rPr>
      </w:pPr>
    </w:p>
    <w:p w:rsidR="00974D1D" w:rsidRPr="00D57725" w:rsidRDefault="00974D1D" w:rsidP="0069477D">
      <w:pPr>
        <w:widowControl w:val="0"/>
        <w:jc w:val="left"/>
        <w:rPr>
          <w:lang w:val="ru-RU" w:eastAsia="ru-RU"/>
        </w:rPr>
      </w:pPr>
    </w:p>
    <w:p w:rsidR="00974D1D" w:rsidRPr="00D57725" w:rsidRDefault="00974D1D" w:rsidP="0069477D">
      <w:pPr>
        <w:widowControl w:val="0"/>
        <w:jc w:val="left"/>
        <w:rPr>
          <w:lang w:val="ru-RU" w:eastAsia="ru-RU"/>
        </w:rPr>
      </w:pPr>
    </w:p>
    <w:p w:rsidR="00974D1D" w:rsidRPr="00D57725" w:rsidRDefault="00974D1D" w:rsidP="0069477D">
      <w:pPr>
        <w:widowControl w:val="0"/>
        <w:jc w:val="left"/>
        <w:rPr>
          <w:lang w:val="ru-RU" w:eastAsia="ru-RU"/>
        </w:rPr>
      </w:pPr>
    </w:p>
    <w:p w:rsidR="00974D1D" w:rsidRPr="00D57725" w:rsidRDefault="00974D1D" w:rsidP="0069477D">
      <w:pPr>
        <w:widowControl w:val="0"/>
        <w:jc w:val="left"/>
        <w:rPr>
          <w:lang w:val="ru-RU" w:eastAsia="ru-RU"/>
        </w:rPr>
      </w:pPr>
    </w:p>
    <w:p w:rsidR="00974D1D" w:rsidRPr="00D57725" w:rsidRDefault="00974D1D" w:rsidP="0069477D">
      <w:pPr>
        <w:widowControl w:val="0"/>
        <w:jc w:val="left"/>
        <w:rPr>
          <w:lang w:val="ru-RU" w:eastAsia="ru-RU"/>
        </w:rPr>
      </w:pPr>
    </w:p>
    <w:p w:rsidR="00974D1D" w:rsidRPr="00D57725" w:rsidRDefault="00974D1D" w:rsidP="0069477D">
      <w:pPr>
        <w:widowControl w:val="0"/>
        <w:jc w:val="left"/>
        <w:rPr>
          <w:lang w:val="ru-RU" w:eastAsia="ru-RU"/>
        </w:rPr>
      </w:pPr>
    </w:p>
    <w:p w:rsidR="00EE35A1" w:rsidRPr="00D57725" w:rsidRDefault="00EE35A1" w:rsidP="0069477D">
      <w:pPr>
        <w:widowControl w:val="0"/>
        <w:jc w:val="left"/>
        <w:rPr>
          <w:lang w:val="ru-RU" w:eastAsia="ru-RU"/>
        </w:rPr>
      </w:pPr>
      <w:r w:rsidRPr="00D57725">
        <w:rPr>
          <w:lang w:val="ru-RU" w:eastAsia="ru-RU"/>
        </w:rPr>
        <w:t xml:space="preserve">                                                                </w:t>
      </w:r>
    </w:p>
    <w:p w:rsidR="0069477D" w:rsidRPr="00D57725" w:rsidRDefault="0069477D" w:rsidP="0069477D">
      <w:pPr>
        <w:widowControl w:val="0"/>
        <w:jc w:val="left"/>
        <w:rPr>
          <w:sz w:val="20"/>
          <w:szCs w:val="20"/>
          <w:lang w:val="ru-RU" w:eastAsia="ru-RU"/>
        </w:rPr>
      </w:pPr>
    </w:p>
    <w:p w:rsidR="00EE35A1" w:rsidRPr="00D57725" w:rsidRDefault="003F50A3" w:rsidP="0069477D">
      <w:pPr>
        <w:widowControl w:val="0"/>
        <w:jc w:val="left"/>
        <w:rPr>
          <w:sz w:val="20"/>
          <w:szCs w:val="20"/>
          <w:lang w:val="ru-RU" w:eastAsia="ru-RU"/>
        </w:rPr>
      </w:pPr>
      <w:r w:rsidRPr="00D57725">
        <w:rPr>
          <w:sz w:val="20"/>
          <w:szCs w:val="20"/>
          <w:lang w:val="ru-RU" w:eastAsia="ru-RU"/>
        </w:rPr>
        <w:t>Шаб</w:t>
      </w:r>
      <w:r w:rsidR="00EE35A1" w:rsidRPr="00D57725">
        <w:rPr>
          <w:sz w:val="20"/>
          <w:szCs w:val="20"/>
          <w:lang w:val="ru-RU" w:eastAsia="ru-RU"/>
        </w:rPr>
        <w:t>арова Е.В.</w:t>
      </w:r>
    </w:p>
    <w:p w:rsidR="00EE35A1" w:rsidRPr="00D57725" w:rsidRDefault="00EE35A1" w:rsidP="0069477D">
      <w:pPr>
        <w:widowControl w:val="0"/>
        <w:jc w:val="left"/>
        <w:rPr>
          <w:sz w:val="20"/>
          <w:szCs w:val="20"/>
          <w:lang w:val="ru-RU" w:eastAsia="ru-RU"/>
        </w:rPr>
      </w:pPr>
      <w:r w:rsidRPr="00D57725">
        <w:rPr>
          <w:sz w:val="20"/>
          <w:szCs w:val="20"/>
          <w:lang w:val="ru-RU" w:eastAsia="ru-RU"/>
        </w:rPr>
        <w:t>8(38251)21763</w:t>
      </w:r>
    </w:p>
    <w:p w:rsidR="0065122C" w:rsidRPr="00D57725" w:rsidRDefault="00EE35A1" w:rsidP="0069477D">
      <w:pPr>
        <w:pStyle w:val="ConsPlusTitle"/>
        <w:jc w:val="both"/>
      </w:pPr>
      <w:r w:rsidRPr="00D57725">
        <w:rPr>
          <w:rFonts w:eastAsiaTheme="minorEastAsia"/>
          <w:b w:val="0"/>
          <w:sz w:val="20"/>
        </w:rPr>
        <w:t xml:space="preserve">прокуратура, библиотека, </w:t>
      </w:r>
      <w:r w:rsidR="0069477D" w:rsidRPr="00D57725">
        <w:rPr>
          <w:rFonts w:eastAsiaTheme="minorEastAsia"/>
          <w:b w:val="0"/>
          <w:sz w:val="20"/>
        </w:rPr>
        <w:t>РУО, МЦКС, Управление финансов, Дума</w:t>
      </w:r>
      <w:r w:rsidR="00140188" w:rsidRPr="00D57725">
        <w:rPr>
          <w:rFonts w:eastAsiaTheme="minorEastAsia"/>
          <w:b w:val="0"/>
          <w:sz w:val="20"/>
        </w:rPr>
        <w:t>, Шлапаков, Шабарова</w:t>
      </w:r>
    </w:p>
    <w:sectPr w:rsidR="0065122C" w:rsidRPr="00D57725" w:rsidSect="002A4765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65122C"/>
    <w:rsid w:val="0005097F"/>
    <w:rsid w:val="00050BFD"/>
    <w:rsid w:val="00093775"/>
    <w:rsid w:val="00096BF6"/>
    <w:rsid w:val="000C490D"/>
    <w:rsid w:val="000C5645"/>
    <w:rsid w:val="000D75DE"/>
    <w:rsid w:val="001012CC"/>
    <w:rsid w:val="00140188"/>
    <w:rsid w:val="001943D4"/>
    <w:rsid w:val="001A1B48"/>
    <w:rsid w:val="001B1AEB"/>
    <w:rsid w:val="00202F87"/>
    <w:rsid w:val="00235253"/>
    <w:rsid w:val="00261310"/>
    <w:rsid w:val="00275B4F"/>
    <w:rsid w:val="00294605"/>
    <w:rsid w:val="002A2B4D"/>
    <w:rsid w:val="002A4765"/>
    <w:rsid w:val="002A6FA9"/>
    <w:rsid w:val="002B2BD2"/>
    <w:rsid w:val="00303913"/>
    <w:rsid w:val="00332995"/>
    <w:rsid w:val="00356B9A"/>
    <w:rsid w:val="0038161C"/>
    <w:rsid w:val="003E05B3"/>
    <w:rsid w:val="003F50A3"/>
    <w:rsid w:val="00404BF8"/>
    <w:rsid w:val="00421D54"/>
    <w:rsid w:val="0044485E"/>
    <w:rsid w:val="00477A31"/>
    <w:rsid w:val="004D77C0"/>
    <w:rsid w:val="004E1993"/>
    <w:rsid w:val="005152A4"/>
    <w:rsid w:val="00575ADF"/>
    <w:rsid w:val="005B6120"/>
    <w:rsid w:val="005D3689"/>
    <w:rsid w:val="00644B8B"/>
    <w:rsid w:val="0065122C"/>
    <w:rsid w:val="00691F27"/>
    <w:rsid w:val="0069477D"/>
    <w:rsid w:val="006E617A"/>
    <w:rsid w:val="00745A1B"/>
    <w:rsid w:val="0075692C"/>
    <w:rsid w:val="0080547E"/>
    <w:rsid w:val="008602DE"/>
    <w:rsid w:val="008B3618"/>
    <w:rsid w:val="008E084A"/>
    <w:rsid w:val="00913583"/>
    <w:rsid w:val="00950C23"/>
    <w:rsid w:val="00974D1D"/>
    <w:rsid w:val="009D2399"/>
    <w:rsid w:val="009F0D46"/>
    <w:rsid w:val="00A44598"/>
    <w:rsid w:val="00AE78EB"/>
    <w:rsid w:val="00BA65C7"/>
    <w:rsid w:val="00BD30CD"/>
    <w:rsid w:val="00BE2191"/>
    <w:rsid w:val="00C30C63"/>
    <w:rsid w:val="00C76A6E"/>
    <w:rsid w:val="00C826A6"/>
    <w:rsid w:val="00CC2EA6"/>
    <w:rsid w:val="00CE68A0"/>
    <w:rsid w:val="00CF42C4"/>
    <w:rsid w:val="00CF564B"/>
    <w:rsid w:val="00D57725"/>
    <w:rsid w:val="00DD3B80"/>
    <w:rsid w:val="00DF5C48"/>
    <w:rsid w:val="00E44259"/>
    <w:rsid w:val="00E56F3E"/>
    <w:rsid w:val="00E7263A"/>
    <w:rsid w:val="00EE35A1"/>
    <w:rsid w:val="00F07247"/>
    <w:rsid w:val="00F27830"/>
    <w:rsid w:val="00F753B8"/>
    <w:rsid w:val="00F8184D"/>
    <w:rsid w:val="00FD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A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22C"/>
    <w:pPr>
      <w:widowControl w:val="0"/>
      <w:autoSpaceDE w:val="0"/>
      <w:autoSpaceDN w:val="0"/>
      <w:jc w:val="left"/>
    </w:pPr>
    <w:rPr>
      <w:sz w:val="24"/>
    </w:rPr>
  </w:style>
  <w:style w:type="paragraph" w:customStyle="1" w:styleId="ConsPlusTitle">
    <w:name w:val="ConsPlusTitle"/>
    <w:rsid w:val="0065122C"/>
    <w:pPr>
      <w:widowControl w:val="0"/>
      <w:autoSpaceDE w:val="0"/>
      <w:autoSpaceDN w:val="0"/>
      <w:jc w:val="left"/>
    </w:pPr>
    <w:rPr>
      <w:b/>
      <w:sz w:val="24"/>
    </w:rPr>
  </w:style>
  <w:style w:type="paragraph" w:customStyle="1" w:styleId="ConsPlusTitlePage">
    <w:name w:val="ConsPlusTitlePage"/>
    <w:rsid w:val="0065122C"/>
    <w:pPr>
      <w:widowControl w:val="0"/>
      <w:autoSpaceDE w:val="0"/>
      <w:autoSpaceDN w:val="0"/>
      <w:jc w:val="left"/>
    </w:pPr>
    <w:rPr>
      <w:rFonts w:ascii="Tahoma" w:hAnsi="Tahoma" w:cs="Tahoma"/>
    </w:rPr>
  </w:style>
  <w:style w:type="character" w:styleId="a3">
    <w:name w:val="Hyperlink"/>
    <w:basedOn w:val="a0"/>
    <w:uiPriority w:val="99"/>
    <w:unhideWhenUsed/>
    <w:rsid w:val="003F5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E28ED9311B311041F3A3D0042CE227B09D739C63A60E74E9C341D478915C9F94902AE41207D926EEDF8DC74XElCE" TargetMode="External"/><Relationship Id="rId13" Type="http://schemas.openxmlformats.org/officeDocument/2006/relationships/hyperlink" Target="consultantplus://offline/ref=291E28ED9311B311041F3A3D0042CE227B0BD23BC73960E74E9C341D478915C9EB495AA24322609468F8AE8D32BB23C7E368F718D4F266C5X4l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1E28ED9311B311041F3A3D0042CE227B08D43BCF3460E74E9C341D478915C9EB495AA24322639268F8AE8D32BB23C7E368F718D4F266C5X4l2E" TargetMode="External"/><Relationship Id="rId12" Type="http://schemas.openxmlformats.org/officeDocument/2006/relationships/hyperlink" Target="consultantplus://offline/ref=291E28ED9311B311041F3A3D0042CE227B08DF3CCE3F60E74E9C341D478915C9F94902AE41207D926EEDF8DC74XEl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1E28ED9311B311041F3A3D0042CE227B09D739C63A60E74E9C341D478915C9EB495AA0422B64983BA2BE897BEC2CDBE077E81BCAF2X6l4E" TargetMode="External"/><Relationship Id="rId11" Type="http://schemas.openxmlformats.org/officeDocument/2006/relationships/hyperlink" Target="consultantplus://offline/ref=291E28ED9311B311041F3A3D0042CE227B09D739C63A60E74E9C341D478915C9EB495AA0422B64983BA2BE897BEC2CDBE077E81BCAF2X6l4E" TargetMode="External"/><Relationship Id="rId5" Type="http://schemas.openxmlformats.org/officeDocument/2006/relationships/hyperlink" Target="consultantplus://offline/ref=291E28ED9311B311041F3A3D0042CE227B09D739C63A60E74E9C341D478915C9EB495AA24122639B64A7AB9823E32CC7FF77F707C8F064XCl5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1E28ED9311B311041F3A3D0042CE227B09D739C63A60E74E9C341D478915C9EB495AA24122639B64A7AB9823E32CC7FF77F707C8F064XCl5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91E28ED9311B311041F3A3D0042CE227B09D739C63A60E74E9C341D478915C9EB495AA14A2A62983BA2BE897BEC2CDBE077E81BCAF2X6l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10</cp:revision>
  <cp:lastPrinted>2022-11-22T07:25:00Z</cp:lastPrinted>
  <dcterms:created xsi:type="dcterms:W3CDTF">2022-11-17T09:32:00Z</dcterms:created>
  <dcterms:modified xsi:type="dcterms:W3CDTF">2022-11-22T08:27:00Z</dcterms:modified>
</cp:coreProperties>
</file>