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003F2F" w:rsidRDefault="0050612E" w:rsidP="00680902">
      <w:pPr>
        <w:tabs>
          <w:tab w:val="left" w:pos="8625"/>
        </w:tabs>
      </w:pPr>
      <w:r>
        <w:t>03</w:t>
      </w:r>
      <w:r w:rsidR="001A2D29">
        <w:t>.02.202</w:t>
      </w:r>
      <w:r>
        <w:t>2</w:t>
      </w:r>
      <w:r w:rsidR="00680902" w:rsidRPr="00537DD1">
        <w:t xml:space="preserve"> 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680902" w:rsidRPr="00537DD1">
        <w:t xml:space="preserve">№ </w:t>
      </w:r>
      <w:r>
        <w:t>80</w:t>
      </w:r>
    </w:p>
    <w:p w:rsidR="005900F7" w:rsidRPr="00537DD1" w:rsidRDefault="005900F7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E74040" w:rsidP="002205A9">
      <w:pPr>
        <w:pStyle w:val="ConsPlusNormal"/>
        <w:jc w:val="center"/>
        <w:rPr>
          <w:b/>
          <w:bCs/>
        </w:rPr>
      </w:pPr>
      <w:r w:rsidRPr="00E7404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537DD1" w:rsidRDefault="009F7C9A" w:rsidP="002205A9">
      <w:pPr>
        <w:pStyle w:val="ConsPlusNormal"/>
        <w:jc w:val="center"/>
        <w:rPr>
          <w:bCs/>
        </w:rPr>
      </w:pPr>
      <w:r>
        <w:t xml:space="preserve">Об установлении расходного обязательства на </w:t>
      </w:r>
      <w:r w:rsidR="00AC2178">
        <w:t>возмещение части затрат на поддержку собственного производства молока</w:t>
      </w:r>
    </w:p>
    <w:p w:rsidR="009E03BF" w:rsidRPr="00174B82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2205A9" w:rsidRPr="00174B82" w:rsidRDefault="005E32F1" w:rsidP="00AC2178">
      <w:pPr>
        <w:pStyle w:val="ConsPlusNormal"/>
        <w:ind w:firstLine="567"/>
        <w:jc w:val="both"/>
      </w:pPr>
      <w:r w:rsidRPr="00174B82">
        <w:t>В соответствии с Бюджетн</w:t>
      </w:r>
      <w:r w:rsidR="009F7C9A" w:rsidRPr="00174B82">
        <w:t>ым</w:t>
      </w:r>
      <w:r w:rsidRPr="00174B82">
        <w:t xml:space="preserve"> кодекс</w:t>
      </w:r>
      <w:r w:rsidR="009F7C9A" w:rsidRPr="00174B82">
        <w:t>ом</w:t>
      </w:r>
      <w:r w:rsidRPr="00174B82">
        <w:t xml:space="preserve"> Российской Федерации, </w:t>
      </w:r>
      <w:r w:rsidR="001A2D29">
        <w:rPr>
          <w:color w:val="000000"/>
        </w:rPr>
        <w:t>З</w:t>
      </w:r>
      <w:r w:rsidRPr="00174B82">
        <w:rPr>
          <w:color w:val="000000"/>
        </w:rPr>
        <w:t>акон</w:t>
      </w:r>
      <w:r w:rsidR="00C520FC" w:rsidRPr="00174B82">
        <w:rPr>
          <w:color w:val="000000"/>
        </w:rPr>
        <w:t>ом</w:t>
      </w:r>
      <w:r w:rsidRPr="00174B82">
        <w:rPr>
          <w:color w:val="000000"/>
        </w:rPr>
        <w:t xml:space="preserve"> Томской области </w:t>
      </w:r>
      <w:r w:rsidRPr="00174B82">
        <w:t xml:space="preserve">от </w:t>
      </w:r>
      <w:r w:rsidR="009F7C9A" w:rsidRPr="00174B82">
        <w:t>29</w:t>
      </w:r>
      <w:r w:rsidR="0050612E">
        <w:t xml:space="preserve"> декабря </w:t>
      </w:r>
      <w:r w:rsidRPr="00174B82">
        <w:t>20</w:t>
      </w:r>
      <w:r w:rsidR="000F5353">
        <w:t>2</w:t>
      </w:r>
      <w:r w:rsidR="0093103E">
        <w:t>1</w:t>
      </w:r>
      <w:r w:rsidR="0050612E">
        <w:t xml:space="preserve"> года</w:t>
      </w:r>
      <w:r w:rsidRPr="00174B82">
        <w:t xml:space="preserve"> № </w:t>
      </w:r>
      <w:r w:rsidR="00C520FC" w:rsidRPr="00174B82">
        <w:t>1</w:t>
      </w:r>
      <w:r w:rsidR="0093103E">
        <w:t>36</w:t>
      </w:r>
      <w:r w:rsidRPr="00174B82">
        <w:t>-ОЗ «</w:t>
      </w:r>
      <w:r w:rsidR="00C520FC" w:rsidRPr="00174B82">
        <w:t>Об областном бюджете на 20</w:t>
      </w:r>
      <w:r w:rsidR="000F5353">
        <w:t>2</w:t>
      </w:r>
      <w:r w:rsidR="0093103E">
        <w:t>2</w:t>
      </w:r>
      <w:r w:rsidR="00C520FC" w:rsidRPr="00174B82">
        <w:t xml:space="preserve"> год и на плановый период 202</w:t>
      </w:r>
      <w:r w:rsidR="0093103E">
        <w:t>3</w:t>
      </w:r>
      <w:r w:rsidR="00C520FC" w:rsidRPr="00174B82">
        <w:t xml:space="preserve"> и 202</w:t>
      </w:r>
      <w:r w:rsidR="0093103E">
        <w:t>4</w:t>
      </w:r>
      <w:r w:rsidR="00C520FC" w:rsidRPr="00174B82">
        <w:t xml:space="preserve"> годов»</w:t>
      </w:r>
      <w:r w:rsidRPr="00174B82">
        <w:t xml:space="preserve">, </w:t>
      </w:r>
      <w:r w:rsidR="00C520FC" w:rsidRPr="00174B82">
        <w:t xml:space="preserve">постановлениями Администрации Томской области </w:t>
      </w:r>
      <w:r w:rsidRPr="00174B82">
        <w:t xml:space="preserve">от </w:t>
      </w:r>
      <w:r w:rsidR="000F5353">
        <w:t>29</w:t>
      </w:r>
      <w:r w:rsidRPr="00174B82">
        <w:t>.</w:t>
      </w:r>
      <w:r w:rsidR="000F5353">
        <w:t>12</w:t>
      </w:r>
      <w:r w:rsidRPr="00174B82">
        <w:t>.20</w:t>
      </w:r>
      <w:r w:rsidR="00C520FC" w:rsidRPr="00174B82">
        <w:t>1</w:t>
      </w:r>
      <w:r w:rsidR="000F5353">
        <w:t>7</w:t>
      </w:r>
      <w:r w:rsidR="00824835" w:rsidRPr="00174B82">
        <w:t xml:space="preserve"> </w:t>
      </w:r>
      <w:r w:rsidRPr="00174B82">
        <w:t xml:space="preserve">№ </w:t>
      </w:r>
      <w:r w:rsidR="000F5353">
        <w:t>482</w:t>
      </w:r>
      <w:r w:rsidR="00C520FC" w:rsidRPr="00174B82">
        <w:t>а</w:t>
      </w:r>
      <w:r w:rsidRPr="00174B82">
        <w:t xml:space="preserve"> «О</w:t>
      </w:r>
      <w:r w:rsidR="000F5353">
        <w:t>б утверждении</w:t>
      </w:r>
      <w:r w:rsidRPr="00174B82">
        <w:t xml:space="preserve"> </w:t>
      </w:r>
      <w:r w:rsidR="000F5353">
        <w:t>п</w:t>
      </w:r>
      <w:r w:rsidR="00C520FC" w:rsidRPr="00174B82">
        <w:t>орядк</w:t>
      </w:r>
      <w:r w:rsidR="000F5353">
        <w:t>а</w:t>
      </w:r>
      <w:r w:rsidR="00C520FC" w:rsidRPr="00174B82">
        <w:t xml:space="preserve"> предоставления </w:t>
      </w:r>
      <w:r w:rsidR="000F5353">
        <w:t xml:space="preserve">субвенций местным бюджетам </w:t>
      </w:r>
      <w:r w:rsidR="00C520FC" w:rsidRPr="00174B82">
        <w:t xml:space="preserve">из областного бюджета </w:t>
      </w:r>
      <w:r w:rsidR="00445BA5"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520FC" w:rsidRPr="00174B82">
        <w:t>»</w:t>
      </w:r>
      <w:r w:rsidRPr="00174B82">
        <w:t xml:space="preserve">, от </w:t>
      </w:r>
      <w:r w:rsidR="000677C9">
        <w:t>26</w:t>
      </w:r>
      <w:r w:rsidRPr="00174B82">
        <w:t>.</w:t>
      </w:r>
      <w:r w:rsidR="000677C9">
        <w:t>09</w:t>
      </w:r>
      <w:r w:rsidRPr="00174B82">
        <w:t>.201</w:t>
      </w:r>
      <w:r w:rsidR="000677C9">
        <w:t>9</w:t>
      </w:r>
      <w:r w:rsidRPr="00174B82">
        <w:t xml:space="preserve"> № </w:t>
      </w:r>
      <w:r w:rsidR="000677C9">
        <w:t>338</w:t>
      </w:r>
      <w:r w:rsidRPr="00174B82">
        <w:t>а «Об утверждении государственной программы «</w:t>
      </w:r>
      <w:r w:rsidR="000677C9">
        <w:t>Развитие сельского хозяйства, рынков сырья и продовольствия в Томской области</w:t>
      </w:r>
      <w:r w:rsidRPr="00174B82">
        <w:t>»</w:t>
      </w:r>
    </w:p>
    <w:p w:rsidR="002C2EA5" w:rsidRPr="003271AF" w:rsidRDefault="002C2EA5" w:rsidP="00AC2178">
      <w:pPr>
        <w:pStyle w:val="ConsPlusNormal"/>
        <w:ind w:firstLine="567"/>
        <w:jc w:val="both"/>
      </w:pPr>
      <w:r w:rsidRPr="003271AF">
        <w:t>ПОСТАНОВЛЯЮ:</w:t>
      </w:r>
    </w:p>
    <w:p w:rsidR="00056083" w:rsidRPr="00CD28D1" w:rsidRDefault="00A855B4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174B82">
        <w:rPr>
          <w:color w:val="000000"/>
        </w:rPr>
        <w:t>1.</w:t>
      </w:r>
      <w:r w:rsidR="000677C9">
        <w:t> </w:t>
      </w:r>
      <w:r w:rsidR="00395F00" w:rsidRPr="00F755EE">
        <w:rPr>
          <w:color w:val="000000"/>
        </w:rPr>
        <w:t>Установить на 20</w:t>
      </w:r>
      <w:r w:rsidR="005900F7">
        <w:rPr>
          <w:color w:val="000000"/>
        </w:rPr>
        <w:t>2</w:t>
      </w:r>
      <w:r w:rsidR="0093103E">
        <w:rPr>
          <w:color w:val="000000"/>
        </w:rPr>
        <w:t>2</w:t>
      </w:r>
      <w:r w:rsidR="00395F00" w:rsidRPr="00F755EE">
        <w:rPr>
          <w:color w:val="000000"/>
        </w:rPr>
        <w:t xml:space="preserve"> год расходное </w:t>
      </w:r>
      <w:r w:rsidR="00395F00" w:rsidRPr="00945A7B">
        <w:rPr>
          <w:color w:val="000000"/>
        </w:rPr>
        <w:t>обязательство муниципального образования Кривошеинский район</w:t>
      </w:r>
      <w:r w:rsidR="005E0DEA" w:rsidRPr="00945A7B">
        <w:rPr>
          <w:color w:val="000000"/>
        </w:rPr>
        <w:t xml:space="preserve"> Томской области</w:t>
      </w:r>
      <w:r w:rsidR="007C2EB5" w:rsidRPr="00945A7B">
        <w:rPr>
          <w:color w:val="000000"/>
        </w:rPr>
        <w:t xml:space="preserve"> в сумме </w:t>
      </w:r>
      <w:r w:rsidR="0093103E">
        <w:rPr>
          <w:color w:val="000000"/>
        </w:rPr>
        <w:t>4 862 591</w:t>
      </w:r>
      <w:r w:rsidR="00945A7B" w:rsidRPr="00945A7B">
        <w:rPr>
          <w:color w:val="000000"/>
        </w:rPr>
        <w:t xml:space="preserve"> (</w:t>
      </w:r>
      <w:r w:rsidR="0093103E">
        <w:rPr>
          <w:color w:val="000000"/>
        </w:rPr>
        <w:t>четыре</w:t>
      </w:r>
      <w:r w:rsidR="00945A7B" w:rsidRPr="00945A7B">
        <w:rPr>
          <w:color w:val="000000"/>
        </w:rPr>
        <w:t xml:space="preserve"> миллион</w:t>
      </w:r>
      <w:r w:rsidR="0093103E">
        <w:rPr>
          <w:color w:val="000000"/>
        </w:rPr>
        <w:t>а</w:t>
      </w:r>
      <w:r w:rsidR="00945A7B" w:rsidRPr="00945A7B">
        <w:rPr>
          <w:color w:val="000000"/>
        </w:rPr>
        <w:t xml:space="preserve"> </w:t>
      </w:r>
      <w:r w:rsidR="0093103E">
        <w:rPr>
          <w:color w:val="000000"/>
        </w:rPr>
        <w:t>восемьсот шестьдесят две</w:t>
      </w:r>
      <w:r w:rsidR="00945A7B" w:rsidRPr="00945A7B">
        <w:rPr>
          <w:color w:val="000000"/>
        </w:rPr>
        <w:t xml:space="preserve"> тысячи</w:t>
      </w:r>
      <w:r w:rsidR="00945A7B">
        <w:rPr>
          <w:color w:val="000000"/>
        </w:rPr>
        <w:t xml:space="preserve"> </w:t>
      </w:r>
      <w:r w:rsidR="0093103E">
        <w:rPr>
          <w:color w:val="000000"/>
        </w:rPr>
        <w:t>пятьсот девяносто один</w:t>
      </w:r>
      <w:r w:rsidR="00945A7B" w:rsidRPr="00945A7B">
        <w:rPr>
          <w:color w:val="000000"/>
        </w:rPr>
        <w:t>) рубл</w:t>
      </w:r>
      <w:r w:rsidR="0093103E">
        <w:rPr>
          <w:color w:val="000000"/>
        </w:rPr>
        <w:t>ь</w:t>
      </w:r>
      <w:r w:rsidR="00945A7B" w:rsidRPr="00945A7B">
        <w:rPr>
          <w:color w:val="000000"/>
        </w:rPr>
        <w:t xml:space="preserve"> </w:t>
      </w:r>
      <w:r w:rsidR="0093103E">
        <w:rPr>
          <w:color w:val="000000"/>
        </w:rPr>
        <w:t>18</w:t>
      </w:r>
      <w:r w:rsidR="00945A7B" w:rsidRPr="00945A7B">
        <w:rPr>
          <w:color w:val="000000"/>
        </w:rPr>
        <w:t xml:space="preserve"> копе</w:t>
      </w:r>
      <w:r w:rsidR="006A4A02">
        <w:rPr>
          <w:color w:val="000000"/>
        </w:rPr>
        <w:t>ек</w:t>
      </w:r>
      <w:r w:rsidR="00945A7B">
        <w:rPr>
          <w:color w:val="000000"/>
        </w:rPr>
        <w:t>, в том числе</w:t>
      </w:r>
      <w:r w:rsidR="00945A7B" w:rsidRPr="00945A7B">
        <w:rPr>
          <w:color w:val="000000"/>
        </w:rPr>
        <w:t xml:space="preserve"> </w:t>
      </w:r>
      <w:r w:rsidR="0093103E">
        <w:rPr>
          <w:color w:val="000000"/>
        </w:rPr>
        <w:t xml:space="preserve">4 230 454 </w:t>
      </w:r>
      <w:r w:rsidR="007C2EB5" w:rsidRPr="00945A7B">
        <w:rPr>
          <w:color w:val="000000"/>
        </w:rPr>
        <w:t>(</w:t>
      </w:r>
      <w:r w:rsidR="00945A7B">
        <w:rPr>
          <w:color w:val="000000"/>
        </w:rPr>
        <w:t>ч</w:t>
      </w:r>
      <w:r w:rsidR="00CD28D1" w:rsidRPr="00945A7B">
        <w:rPr>
          <w:color w:val="000000"/>
        </w:rPr>
        <w:t>етыре</w:t>
      </w:r>
      <w:r w:rsidR="007C2EB5" w:rsidRPr="00945A7B">
        <w:rPr>
          <w:color w:val="000000"/>
        </w:rPr>
        <w:t xml:space="preserve"> миллион</w:t>
      </w:r>
      <w:r w:rsidR="00CD28D1" w:rsidRPr="00945A7B">
        <w:rPr>
          <w:color w:val="000000"/>
        </w:rPr>
        <w:t>а</w:t>
      </w:r>
      <w:r w:rsidR="007C2EB5" w:rsidRPr="00945A7B">
        <w:rPr>
          <w:color w:val="000000"/>
        </w:rPr>
        <w:t xml:space="preserve"> </w:t>
      </w:r>
      <w:r w:rsidR="0093103E">
        <w:rPr>
          <w:color w:val="000000"/>
        </w:rPr>
        <w:t>двести тридцать</w:t>
      </w:r>
      <w:r w:rsidR="007C2EB5" w:rsidRPr="00945A7B">
        <w:rPr>
          <w:color w:val="000000"/>
        </w:rPr>
        <w:t xml:space="preserve"> тысяч </w:t>
      </w:r>
      <w:r w:rsidR="0093103E">
        <w:rPr>
          <w:color w:val="000000"/>
        </w:rPr>
        <w:t>четыреста пятьдесят четыре</w:t>
      </w:r>
      <w:r w:rsidR="007C2EB5" w:rsidRPr="00945A7B">
        <w:rPr>
          <w:color w:val="000000"/>
        </w:rPr>
        <w:t xml:space="preserve">) рубля </w:t>
      </w:r>
      <w:r w:rsidR="0093103E">
        <w:rPr>
          <w:color w:val="000000"/>
        </w:rPr>
        <w:t>33</w:t>
      </w:r>
      <w:r w:rsidR="007C2EB5" w:rsidRPr="00945A7B">
        <w:rPr>
          <w:color w:val="000000"/>
        </w:rPr>
        <w:t xml:space="preserve"> копе</w:t>
      </w:r>
      <w:r w:rsidR="0093103E">
        <w:rPr>
          <w:color w:val="000000"/>
        </w:rPr>
        <w:t>йки</w:t>
      </w:r>
      <w:r w:rsidR="007C2EB5" w:rsidRPr="00945A7B">
        <w:rPr>
          <w:color w:val="000000"/>
        </w:rPr>
        <w:t xml:space="preserve"> из федерального бюджета</w:t>
      </w:r>
      <w:r w:rsidR="00CD28D1" w:rsidRPr="00945A7B">
        <w:rPr>
          <w:color w:val="000000"/>
        </w:rPr>
        <w:t xml:space="preserve"> и </w:t>
      </w:r>
      <w:r w:rsidR="0093103E">
        <w:rPr>
          <w:color w:val="000000"/>
        </w:rPr>
        <w:t>632 136</w:t>
      </w:r>
      <w:r w:rsidR="00CD28D1" w:rsidRPr="00945A7B">
        <w:rPr>
          <w:color w:val="000000"/>
        </w:rPr>
        <w:t xml:space="preserve"> (</w:t>
      </w:r>
      <w:r w:rsidR="0093103E">
        <w:rPr>
          <w:color w:val="000000"/>
        </w:rPr>
        <w:t>шестьсот тридцать две</w:t>
      </w:r>
      <w:r w:rsidR="00CD28D1" w:rsidRPr="00945A7B">
        <w:rPr>
          <w:color w:val="000000"/>
        </w:rPr>
        <w:t xml:space="preserve"> тысяч</w:t>
      </w:r>
      <w:r w:rsidR="0093103E">
        <w:rPr>
          <w:color w:val="000000"/>
        </w:rPr>
        <w:t>и</w:t>
      </w:r>
      <w:r w:rsidR="00CD28D1" w:rsidRPr="00945A7B">
        <w:rPr>
          <w:color w:val="000000"/>
        </w:rPr>
        <w:t xml:space="preserve"> </w:t>
      </w:r>
      <w:r w:rsidR="0093103E">
        <w:rPr>
          <w:color w:val="000000"/>
        </w:rPr>
        <w:t>сто тридцать шесть</w:t>
      </w:r>
      <w:r w:rsidR="00CD28D1" w:rsidRPr="00945A7B">
        <w:rPr>
          <w:color w:val="000000"/>
        </w:rPr>
        <w:t xml:space="preserve">) рублей </w:t>
      </w:r>
      <w:r w:rsidR="0093103E">
        <w:rPr>
          <w:color w:val="000000"/>
        </w:rPr>
        <w:t>85</w:t>
      </w:r>
      <w:r w:rsidR="00CD28D1" w:rsidRPr="00945A7B">
        <w:rPr>
          <w:color w:val="000000"/>
        </w:rPr>
        <w:t xml:space="preserve"> копеек</w:t>
      </w:r>
      <w:r w:rsidR="005E0DEA" w:rsidRPr="00945A7B">
        <w:rPr>
          <w:color w:val="000000"/>
        </w:rPr>
        <w:t xml:space="preserve"> из областного бюджета (софинансируемая часть) </w:t>
      </w:r>
      <w:r w:rsidR="00CD28D1" w:rsidRPr="00945A7B">
        <w:rPr>
          <w:color w:val="000000"/>
        </w:rPr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D28D1" w:rsidRPr="00CD28D1">
        <w:rPr>
          <w:color w:val="000000"/>
        </w:rPr>
        <w:t xml:space="preserve"> по предоставлению субсидий на</w:t>
      </w:r>
      <w:r w:rsidR="00CD28D1">
        <w:rPr>
          <w:color w:val="000000"/>
        </w:rPr>
        <w:t xml:space="preserve"> </w:t>
      </w:r>
      <w:r w:rsidR="00CD28D1" w:rsidRPr="00CD28D1">
        <w:rPr>
          <w:color w:val="000000"/>
        </w:rPr>
        <w:t>поддержку сельскохозяйственного производства по отдельным подотраслям</w:t>
      </w:r>
      <w:r w:rsidR="00CD28D1">
        <w:rPr>
          <w:color w:val="000000"/>
        </w:rPr>
        <w:t xml:space="preserve"> </w:t>
      </w:r>
      <w:r w:rsidR="00CD28D1" w:rsidRPr="00CD28D1">
        <w:rPr>
          <w:color w:val="000000"/>
        </w:rPr>
        <w:t>растениеводства и животноводства</w:t>
      </w:r>
      <w:r w:rsidR="00056083" w:rsidRPr="00CD28D1">
        <w:t>.</w:t>
      </w:r>
    </w:p>
    <w:p w:rsidR="00F755EE" w:rsidRPr="00F755EE" w:rsidRDefault="00174B82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CD28D1">
        <w:rPr>
          <w:color w:val="000000"/>
        </w:rPr>
        <w:t>2.</w:t>
      </w:r>
      <w:r w:rsidR="000677C9" w:rsidRPr="00CD28D1">
        <w:rPr>
          <w:color w:val="000000"/>
        </w:rPr>
        <w:t> </w:t>
      </w:r>
      <w:r w:rsidR="00AC2178" w:rsidRPr="00CD28D1">
        <w:rPr>
          <w:color w:val="000000"/>
        </w:rPr>
        <w:t>Уполномоченным органом по исполнению бюджетного обязательства определить Администрацию (исполнительно-распорядительный</w:t>
      </w:r>
      <w:r w:rsidR="00AC2178">
        <w:rPr>
          <w:color w:val="000000"/>
        </w:rPr>
        <w:t xml:space="preserve"> орган муниципального образования) – Администраци</w:t>
      </w:r>
      <w:r w:rsidR="000677C9">
        <w:rPr>
          <w:color w:val="000000"/>
        </w:rPr>
        <w:t>ю</w:t>
      </w:r>
      <w:r w:rsidR="00AC2178">
        <w:rPr>
          <w:color w:val="000000"/>
        </w:rPr>
        <w:t xml:space="preserve"> Кривошеинского района.</w:t>
      </w:r>
    </w:p>
    <w:p w:rsidR="00174B82" w:rsidRPr="000677C9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F755E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F755EE">
        <w:rPr>
          <w:sz w:val="24"/>
          <w:szCs w:val="24"/>
        </w:rPr>
        <w:t xml:space="preserve">Настоящее постановление </w:t>
      </w:r>
      <w:r w:rsidR="00174B82" w:rsidRPr="000677C9">
        <w:rPr>
          <w:sz w:val="24"/>
          <w:szCs w:val="24"/>
        </w:rPr>
        <w:t xml:space="preserve">подлежит размещению в Сборнике нормативных актов Администрации Кривошеинского района и </w:t>
      </w:r>
      <w:r w:rsidRPr="000677C9">
        <w:rPr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="00174B82" w:rsidRPr="000677C9">
        <w:rPr>
          <w:sz w:val="24"/>
          <w:szCs w:val="24"/>
        </w:rPr>
        <w:t>.</w:t>
      </w:r>
    </w:p>
    <w:p w:rsidR="00174B82" w:rsidRPr="00F755EE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174B82" w:rsidRPr="000677C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0677C9">
        <w:rPr>
          <w:sz w:val="24"/>
          <w:szCs w:val="24"/>
        </w:rPr>
        <w:t>Настоящее постановление вступает</w:t>
      </w:r>
      <w:r w:rsidR="00174B82" w:rsidRPr="00F755EE">
        <w:rPr>
          <w:sz w:val="24"/>
          <w:szCs w:val="24"/>
        </w:rPr>
        <w:t xml:space="preserve"> в силу с д</w:t>
      </w:r>
      <w:r w:rsidR="003271AF">
        <w:rPr>
          <w:sz w:val="24"/>
          <w:szCs w:val="24"/>
        </w:rPr>
        <w:t>аты</w:t>
      </w:r>
      <w:r w:rsidR="00174B82" w:rsidRPr="00F755EE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174B82" w:rsidRPr="00F755EE">
        <w:rPr>
          <w:sz w:val="24"/>
          <w:szCs w:val="24"/>
        </w:rPr>
        <w:t>.</w:t>
      </w:r>
    </w:p>
    <w:p w:rsidR="0093103E" w:rsidRPr="000A3CB3" w:rsidRDefault="000677C9" w:rsidP="0093103E">
      <w:pPr>
        <w:pStyle w:val="ConsPlusNormal"/>
        <w:ind w:firstLine="567"/>
        <w:jc w:val="both"/>
      </w:pPr>
      <w:r>
        <w:t>5</w:t>
      </w:r>
      <w:r w:rsidR="00A855B4" w:rsidRPr="00F755EE">
        <w:t>.</w:t>
      </w:r>
      <w:r>
        <w:t> </w:t>
      </w:r>
      <w:r w:rsidR="002205A9" w:rsidRPr="00F755EE">
        <w:t xml:space="preserve">Контроль за исполнением настоящего </w:t>
      </w:r>
      <w:r w:rsidR="0093103E" w:rsidRPr="00D9649D">
        <w:t>постановления возложить на заместителя Главы Кривошеинского района по социально- экономическим</w:t>
      </w:r>
      <w:r w:rsidR="0093103E" w:rsidRPr="000A3CB3">
        <w:t xml:space="preserve"> вопросам.</w:t>
      </w:r>
    </w:p>
    <w:p w:rsidR="0093103E" w:rsidRDefault="0093103E" w:rsidP="0093103E">
      <w:pPr>
        <w:pStyle w:val="ConsPlusNormal"/>
        <w:ind w:firstLine="540"/>
        <w:jc w:val="both"/>
      </w:pPr>
    </w:p>
    <w:p w:rsidR="0093103E" w:rsidRPr="00AF003B" w:rsidRDefault="0093103E" w:rsidP="0093103E">
      <w:pPr>
        <w:pStyle w:val="ConsPlusNormal"/>
        <w:ind w:firstLine="540"/>
        <w:jc w:val="both"/>
      </w:pPr>
    </w:p>
    <w:p w:rsidR="0093103E" w:rsidRDefault="0093103E" w:rsidP="0093103E">
      <w:pPr>
        <w:pStyle w:val="ConsPlusNormal"/>
        <w:jc w:val="both"/>
      </w:pPr>
      <w:r>
        <w:t xml:space="preserve">И.о. </w:t>
      </w:r>
      <w:r w:rsidRPr="00AF003B">
        <w:t>Глав</w:t>
      </w:r>
      <w:r>
        <w:t>ы</w:t>
      </w:r>
      <w:r w:rsidRPr="00AF003B">
        <w:t xml:space="preserve"> Кривошеинского района</w:t>
      </w:r>
      <w:r>
        <w:t xml:space="preserve">                                                                            А.В. Штоббе</w:t>
      </w:r>
    </w:p>
    <w:p w:rsidR="003271AF" w:rsidRDefault="003271AF" w:rsidP="0093103E">
      <w:pPr>
        <w:pStyle w:val="ConsPlusNormal"/>
        <w:ind w:firstLine="567"/>
        <w:jc w:val="both"/>
        <w:rPr>
          <w:sz w:val="20"/>
          <w:szCs w:val="20"/>
        </w:rPr>
      </w:pPr>
    </w:p>
    <w:p w:rsidR="00E6628D" w:rsidRDefault="00E6628D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 w:rsidR="00945A7B">
        <w:rPr>
          <w:sz w:val="20"/>
          <w:szCs w:val="20"/>
        </w:rPr>
        <w:t>1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5E0DEA">
      <w:headerReference w:type="even" r:id="rId9"/>
      <w:headerReference w:type="default" r:id="rId10"/>
      <w:pgSz w:w="11905" w:h="16838"/>
      <w:pgMar w:top="709" w:right="706" w:bottom="284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9A" w:rsidRDefault="009D6C9A">
      <w:r>
        <w:separator/>
      </w:r>
    </w:p>
  </w:endnote>
  <w:endnote w:type="continuationSeparator" w:id="1">
    <w:p w:rsidR="009D6C9A" w:rsidRDefault="009D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9A" w:rsidRDefault="009D6C9A">
      <w:r>
        <w:separator/>
      </w:r>
    </w:p>
  </w:footnote>
  <w:footnote w:type="continuationSeparator" w:id="1">
    <w:p w:rsidR="009D6C9A" w:rsidRDefault="009D6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E74040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3417E"/>
    <w:rsid w:val="0004052E"/>
    <w:rsid w:val="00042DFC"/>
    <w:rsid w:val="00044011"/>
    <w:rsid w:val="00045C8E"/>
    <w:rsid w:val="00053F7C"/>
    <w:rsid w:val="00056083"/>
    <w:rsid w:val="000677C9"/>
    <w:rsid w:val="00070474"/>
    <w:rsid w:val="00083E45"/>
    <w:rsid w:val="000A06B8"/>
    <w:rsid w:val="000A5AE4"/>
    <w:rsid w:val="000A6585"/>
    <w:rsid w:val="000D6DA8"/>
    <w:rsid w:val="000F5353"/>
    <w:rsid w:val="001006B5"/>
    <w:rsid w:val="00117044"/>
    <w:rsid w:val="00117AA4"/>
    <w:rsid w:val="00137497"/>
    <w:rsid w:val="00144733"/>
    <w:rsid w:val="0015229C"/>
    <w:rsid w:val="00174B82"/>
    <w:rsid w:val="00181777"/>
    <w:rsid w:val="001906E5"/>
    <w:rsid w:val="001A0E5B"/>
    <w:rsid w:val="001A2D29"/>
    <w:rsid w:val="001A6467"/>
    <w:rsid w:val="001B35A6"/>
    <w:rsid w:val="001B7BD4"/>
    <w:rsid w:val="001C26DB"/>
    <w:rsid w:val="001D7044"/>
    <w:rsid w:val="001E52F3"/>
    <w:rsid w:val="001F52AF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271AF"/>
    <w:rsid w:val="00345692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45BA5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0612E"/>
    <w:rsid w:val="00516BBA"/>
    <w:rsid w:val="00525321"/>
    <w:rsid w:val="00530E4E"/>
    <w:rsid w:val="00537DD1"/>
    <w:rsid w:val="00550A38"/>
    <w:rsid w:val="00554561"/>
    <w:rsid w:val="00570EB9"/>
    <w:rsid w:val="005839E8"/>
    <w:rsid w:val="005900F7"/>
    <w:rsid w:val="00595F25"/>
    <w:rsid w:val="005A43CF"/>
    <w:rsid w:val="005B6563"/>
    <w:rsid w:val="005C0B0F"/>
    <w:rsid w:val="005C7573"/>
    <w:rsid w:val="005D3C68"/>
    <w:rsid w:val="005E0DEA"/>
    <w:rsid w:val="005E32F1"/>
    <w:rsid w:val="006216E0"/>
    <w:rsid w:val="0064482D"/>
    <w:rsid w:val="0064738D"/>
    <w:rsid w:val="006570FB"/>
    <w:rsid w:val="006636A5"/>
    <w:rsid w:val="0067505D"/>
    <w:rsid w:val="00680902"/>
    <w:rsid w:val="00684C68"/>
    <w:rsid w:val="006A0FB5"/>
    <w:rsid w:val="006A2E0F"/>
    <w:rsid w:val="006A45F6"/>
    <w:rsid w:val="006A4A02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C2EB5"/>
    <w:rsid w:val="007E4C09"/>
    <w:rsid w:val="007F3563"/>
    <w:rsid w:val="0081583D"/>
    <w:rsid w:val="00816512"/>
    <w:rsid w:val="00824835"/>
    <w:rsid w:val="00826406"/>
    <w:rsid w:val="0083063A"/>
    <w:rsid w:val="008306D4"/>
    <w:rsid w:val="0085231B"/>
    <w:rsid w:val="00856550"/>
    <w:rsid w:val="00862963"/>
    <w:rsid w:val="008661AB"/>
    <w:rsid w:val="00883939"/>
    <w:rsid w:val="008D2D24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3103E"/>
    <w:rsid w:val="009428BC"/>
    <w:rsid w:val="00945A7B"/>
    <w:rsid w:val="0094794A"/>
    <w:rsid w:val="009657E2"/>
    <w:rsid w:val="00966806"/>
    <w:rsid w:val="0097144C"/>
    <w:rsid w:val="009C0A84"/>
    <w:rsid w:val="009D6C9A"/>
    <w:rsid w:val="009E03BF"/>
    <w:rsid w:val="009E04D8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2178"/>
    <w:rsid w:val="00AC6386"/>
    <w:rsid w:val="00AC6863"/>
    <w:rsid w:val="00AD24B9"/>
    <w:rsid w:val="00AD574E"/>
    <w:rsid w:val="00AE3740"/>
    <w:rsid w:val="00AE44C8"/>
    <w:rsid w:val="00AF7869"/>
    <w:rsid w:val="00B028FD"/>
    <w:rsid w:val="00B37DF2"/>
    <w:rsid w:val="00B46C6A"/>
    <w:rsid w:val="00B62EFE"/>
    <w:rsid w:val="00B63BB7"/>
    <w:rsid w:val="00B70567"/>
    <w:rsid w:val="00B84537"/>
    <w:rsid w:val="00BC3D0C"/>
    <w:rsid w:val="00BC49CC"/>
    <w:rsid w:val="00BD4E6C"/>
    <w:rsid w:val="00BF3400"/>
    <w:rsid w:val="00BF4A99"/>
    <w:rsid w:val="00C05D99"/>
    <w:rsid w:val="00C07E1E"/>
    <w:rsid w:val="00C12D3E"/>
    <w:rsid w:val="00C208A5"/>
    <w:rsid w:val="00C45494"/>
    <w:rsid w:val="00C520FC"/>
    <w:rsid w:val="00C52E7B"/>
    <w:rsid w:val="00C53FC3"/>
    <w:rsid w:val="00C5570D"/>
    <w:rsid w:val="00C615E4"/>
    <w:rsid w:val="00C708A9"/>
    <w:rsid w:val="00C74D5E"/>
    <w:rsid w:val="00C8103E"/>
    <w:rsid w:val="00CA55BF"/>
    <w:rsid w:val="00CC08B4"/>
    <w:rsid w:val="00CC782F"/>
    <w:rsid w:val="00CD28D1"/>
    <w:rsid w:val="00CD70BD"/>
    <w:rsid w:val="00CE0437"/>
    <w:rsid w:val="00CF23B3"/>
    <w:rsid w:val="00D137AD"/>
    <w:rsid w:val="00D15585"/>
    <w:rsid w:val="00D20FD0"/>
    <w:rsid w:val="00D27A5A"/>
    <w:rsid w:val="00D322EB"/>
    <w:rsid w:val="00D32397"/>
    <w:rsid w:val="00D417B2"/>
    <w:rsid w:val="00D6002C"/>
    <w:rsid w:val="00D80C4C"/>
    <w:rsid w:val="00D91C8A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6628D"/>
    <w:rsid w:val="00E74040"/>
    <w:rsid w:val="00E964FA"/>
    <w:rsid w:val="00EB36F5"/>
    <w:rsid w:val="00EB609D"/>
    <w:rsid w:val="00EC139D"/>
    <w:rsid w:val="00EE1829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2600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11</cp:revision>
  <cp:lastPrinted>2022-02-02T03:37:00Z</cp:lastPrinted>
  <dcterms:created xsi:type="dcterms:W3CDTF">2021-02-20T03:36:00Z</dcterms:created>
  <dcterms:modified xsi:type="dcterms:W3CDTF">2022-02-03T07:40:00Z</dcterms:modified>
</cp:coreProperties>
</file>