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DF3" w:rsidRPr="0013322D" w:rsidRDefault="009E4DF3" w:rsidP="009821D4">
      <w:pPr>
        <w:spacing w:line="240" w:lineRule="auto"/>
        <w:jc w:val="center"/>
        <w:rPr>
          <w:b/>
          <w:sz w:val="28"/>
          <w:szCs w:val="28"/>
        </w:rPr>
      </w:pPr>
    </w:p>
    <w:p w:rsidR="00A56482" w:rsidRPr="00357CBD" w:rsidRDefault="00E72A8B" w:rsidP="009821D4">
      <w:pPr>
        <w:spacing w:line="240" w:lineRule="auto"/>
        <w:jc w:val="both"/>
      </w:pPr>
      <w:r>
        <w:t>29.07.</w:t>
      </w:r>
      <w:r w:rsidR="00357CBD">
        <w:t>2022</w:t>
      </w:r>
      <w:r w:rsidR="000404D7">
        <w:t xml:space="preserve"> </w:t>
      </w:r>
      <w:r w:rsidR="00A56482" w:rsidRPr="00357CBD">
        <w:t xml:space="preserve">                                                           </w:t>
      </w:r>
      <w:r w:rsidR="00E82E3A" w:rsidRPr="00357CBD">
        <w:t xml:space="preserve">  </w:t>
      </w:r>
      <w:r w:rsidR="009D4E08" w:rsidRPr="00357CBD">
        <w:t xml:space="preserve">    </w:t>
      </w:r>
      <w:r w:rsidR="00E82E3A" w:rsidRPr="00357CBD">
        <w:t xml:space="preserve">          </w:t>
      </w:r>
      <w:r w:rsidR="00A56482" w:rsidRPr="00357CBD">
        <w:t xml:space="preserve">                         </w:t>
      </w:r>
      <w:r w:rsidR="00357CBD">
        <w:t xml:space="preserve">                             №</w:t>
      </w:r>
      <w:r w:rsidR="00A56482" w:rsidRPr="00357CBD">
        <w:t xml:space="preserve"> </w:t>
      </w:r>
      <w:r>
        <w:t>547</w:t>
      </w:r>
    </w:p>
    <w:p w:rsidR="00E3534F" w:rsidRPr="00647874" w:rsidRDefault="00E3534F" w:rsidP="009821D4">
      <w:pPr>
        <w:spacing w:line="240" w:lineRule="auto"/>
        <w:jc w:val="center"/>
        <w:rPr>
          <w:highlight w:val="yellow"/>
        </w:rPr>
      </w:pPr>
    </w:p>
    <w:p w:rsidR="002B521E" w:rsidRPr="00357CBD" w:rsidRDefault="002B521E" w:rsidP="002B521E">
      <w:pPr>
        <w:spacing w:line="240" w:lineRule="auto"/>
        <w:jc w:val="center"/>
      </w:pPr>
      <w:r w:rsidRPr="00357CBD">
        <w:t>с. Кривошеино</w:t>
      </w:r>
    </w:p>
    <w:p w:rsidR="002B521E" w:rsidRPr="00357CBD" w:rsidRDefault="002B521E" w:rsidP="002B521E">
      <w:pPr>
        <w:spacing w:line="240" w:lineRule="auto"/>
        <w:jc w:val="center"/>
      </w:pPr>
      <w:r w:rsidRPr="00357CBD">
        <w:t>Томской области</w:t>
      </w:r>
    </w:p>
    <w:p w:rsidR="002B521E" w:rsidRPr="00647874" w:rsidRDefault="002B521E" w:rsidP="002B521E">
      <w:pPr>
        <w:spacing w:line="240" w:lineRule="auto"/>
        <w:jc w:val="center"/>
        <w:rPr>
          <w:highlight w:val="yellow"/>
        </w:rPr>
      </w:pPr>
    </w:p>
    <w:p w:rsidR="00357CBD" w:rsidRDefault="00357CBD" w:rsidP="00357CBD">
      <w:pPr>
        <w:spacing w:line="240" w:lineRule="auto"/>
        <w:jc w:val="center"/>
      </w:pPr>
      <w:r>
        <w:t>О внесении изменений в постановление</w:t>
      </w:r>
    </w:p>
    <w:p w:rsidR="00357CBD" w:rsidRDefault="00357CBD" w:rsidP="00357CBD">
      <w:pPr>
        <w:spacing w:line="240" w:lineRule="auto"/>
        <w:jc w:val="center"/>
      </w:pPr>
      <w:r>
        <w:t>Администрации Кривошеинского района от 02.04.2021 № 216</w:t>
      </w:r>
    </w:p>
    <w:p w:rsidR="00357CBD" w:rsidRDefault="00357CBD" w:rsidP="00357CBD">
      <w:pPr>
        <w:spacing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Pr="00560DF3">
        <w:rPr>
          <w:rFonts w:eastAsia="Calibri"/>
          <w:color w:val="000000"/>
        </w:rPr>
        <w:t xml:space="preserve">Об утверждении Порядка </w:t>
      </w:r>
      <w:r>
        <w:rPr>
          <w:rFonts w:eastAsia="Calibri"/>
          <w:color w:val="000000"/>
        </w:rPr>
        <w:t xml:space="preserve">финансирования физкультурных мероприятий, </w:t>
      </w:r>
    </w:p>
    <w:p w:rsidR="00357CBD" w:rsidRDefault="00357CBD" w:rsidP="00357CBD">
      <w:pPr>
        <w:spacing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спортивных мероприятий и </w:t>
      </w:r>
      <w:r w:rsidRPr="00787090">
        <w:rPr>
          <w:rFonts w:eastAsia="Calibri"/>
          <w:color w:val="000000"/>
        </w:rPr>
        <w:t>иных мероприятий,</w:t>
      </w:r>
      <w:r>
        <w:rPr>
          <w:rFonts w:eastAsia="Calibri"/>
          <w:color w:val="000000"/>
        </w:rPr>
        <w:t xml:space="preserve"> проводимых за счет средств</w:t>
      </w:r>
      <w:r w:rsidRPr="003B734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бюджета</w:t>
      </w:r>
    </w:p>
    <w:p w:rsidR="00357CBD" w:rsidRPr="00560DF3" w:rsidRDefault="00357CBD" w:rsidP="00357CBD">
      <w:pPr>
        <w:spacing w:line="240" w:lineRule="auto"/>
        <w:jc w:val="center"/>
      </w:pPr>
      <w:r>
        <w:rPr>
          <w:rFonts w:eastAsia="Calibri"/>
          <w:color w:val="000000"/>
        </w:rPr>
        <w:t>муниципального образования Кривошеинский район Томской области»</w:t>
      </w:r>
    </w:p>
    <w:p w:rsidR="00AB049A" w:rsidRDefault="00AB049A" w:rsidP="00AB049A">
      <w:pPr>
        <w:spacing w:line="240" w:lineRule="auto"/>
      </w:pPr>
    </w:p>
    <w:p w:rsidR="002B521E" w:rsidRPr="005B2D5B" w:rsidRDefault="002B521E" w:rsidP="002B521E">
      <w:pPr>
        <w:spacing w:line="240" w:lineRule="auto"/>
        <w:ind w:firstLine="708"/>
        <w:jc w:val="both"/>
        <w:rPr>
          <w:color w:val="000000" w:themeColor="text1"/>
        </w:rPr>
      </w:pPr>
      <w:proofErr w:type="gramStart"/>
      <w:r w:rsidRPr="005B2D5B">
        <w:rPr>
          <w:color w:val="000000" w:themeColor="text1"/>
          <w:shd w:val="clear" w:color="auto" w:fill="FFFFFF"/>
        </w:rPr>
        <w:t xml:space="preserve">В соответствии со ст. 9 Федерального закона от </w:t>
      </w:r>
      <w:r>
        <w:rPr>
          <w:color w:val="000000" w:themeColor="text1"/>
          <w:shd w:val="clear" w:color="auto" w:fill="FFFFFF"/>
        </w:rPr>
        <w:t xml:space="preserve">04 декабря </w:t>
      </w:r>
      <w:r w:rsidRPr="005B2D5B">
        <w:rPr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 года</w:t>
      </w:r>
      <w:r w:rsidRPr="005B2D5B">
        <w:rPr>
          <w:color w:val="000000" w:themeColor="text1"/>
          <w:shd w:val="clear" w:color="auto" w:fill="FFFFFF"/>
        </w:rPr>
        <w:t xml:space="preserve"> № 329-ФЗ «О физической культуре и спорте в Российской Федерации», со статьей 19-1 Закона Томской области от </w:t>
      </w:r>
      <w:r>
        <w:rPr>
          <w:color w:val="000000" w:themeColor="text1"/>
          <w:shd w:val="clear" w:color="auto" w:fill="FFFFFF"/>
        </w:rPr>
        <w:t>0</w:t>
      </w:r>
      <w:r w:rsidRPr="005B2D5B">
        <w:rPr>
          <w:color w:val="000000" w:themeColor="text1"/>
          <w:shd w:val="clear" w:color="auto" w:fill="FFFFFF"/>
        </w:rPr>
        <w:t>7</w:t>
      </w:r>
      <w:r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2010</w:t>
      </w:r>
      <w:r>
        <w:rPr>
          <w:color w:val="000000" w:themeColor="text1"/>
          <w:shd w:val="clear" w:color="auto" w:fill="FFFFFF"/>
        </w:rPr>
        <w:t xml:space="preserve"> года</w:t>
      </w:r>
      <w:r w:rsidRPr="005B2D5B">
        <w:rPr>
          <w:color w:val="000000" w:themeColor="text1"/>
          <w:shd w:val="clear" w:color="auto" w:fill="FFFFFF"/>
        </w:rPr>
        <w:t xml:space="preserve"> № 94-ОЗ «О физической культуре и спорте в Томской области», постановлением Губернатора Томской области от 30</w:t>
      </w:r>
      <w:r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 года</w:t>
      </w:r>
      <w:r w:rsidRPr="005B2D5B">
        <w:rPr>
          <w:color w:val="000000" w:themeColor="text1"/>
          <w:shd w:val="clear" w:color="auto" w:fill="FFFFFF"/>
        </w:rPr>
        <w:t xml:space="preserve"> № 92 «Об утверждении Положения о Департаменте по молодежной политике, физической</w:t>
      </w:r>
      <w:proofErr w:type="gramEnd"/>
      <w:r w:rsidRPr="005B2D5B">
        <w:rPr>
          <w:color w:val="000000" w:themeColor="text1"/>
          <w:shd w:val="clear" w:color="auto" w:fill="FFFFFF"/>
        </w:rPr>
        <w:t xml:space="preserve"> культуре и спорту Томской области», п</w:t>
      </w:r>
      <w:r w:rsidRPr="005B2D5B">
        <w:rPr>
          <w:bCs/>
          <w:color w:val="000000" w:themeColor="text1"/>
        </w:rPr>
        <w:t>риказом Департамента по молодежной политике, физической культуре и спорту Томской области от 29</w:t>
      </w:r>
      <w:r>
        <w:rPr>
          <w:bCs/>
          <w:color w:val="000000" w:themeColor="text1"/>
        </w:rPr>
        <w:t xml:space="preserve"> октября </w:t>
      </w:r>
      <w:r w:rsidRPr="005B2D5B">
        <w:rPr>
          <w:bCs/>
          <w:color w:val="000000" w:themeColor="text1"/>
        </w:rPr>
        <w:t>2019</w:t>
      </w:r>
      <w:r>
        <w:rPr>
          <w:bCs/>
          <w:color w:val="000000" w:themeColor="text1"/>
        </w:rPr>
        <w:t xml:space="preserve"> года </w:t>
      </w:r>
      <w:r w:rsidRPr="005B2D5B">
        <w:rPr>
          <w:bCs/>
          <w:color w:val="000000" w:themeColor="text1"/>
        </w:rPr>
        <w:t>№ 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</w:t>
      </w:r>
    </w:p>
    <w:p w:rsidR="002B521E" w:rsidRDefault="002B521E" w:rsidP="002B521E">
      <w:pPr>
        <w:spacing w:line="240" w:lineRule="auto"/>
        <w:ind w:firstLine="567"/>
        <w:jc w:val="both"/>
      </w:pPr>
      <w:r w:rsidRPr="00BC7F7C">
        <w:t xml:space="preserve">ПОСТАНОВЛЯЮ: </w:t>
      </w:r>
    </w:p>
    <w:p w:rsidR="002B521E" w:rsidRDefault="002B521E" w:rsidP="002B521E">
      <w:pPr>
        <w:spacing w:line="240" w:lineRule="auto"/>
        <w:ind w:firstLine="567"/>
        <w:jc w:val="both"/>
      </w:pPr>
      <w:r w:rsidRPr="00F17174">
        <w:t>1.</w:t>
      </w:r>
      <w:r>
        <w:t xml:space="preserve"> Внести в постановление Администрации Кривошеинского района от 02.04.2021 № 216 </w:t>
      </w:r>
      <w:r>
        <w:rPr>
          <w:rFonts w:eastAsia="Calibri"/>
          <w:color w:val="000000"/>
        </w:rPr>
        <w:t>«</w:t>
      </w:r>
      <w:r w:rsidRPr="00560DF3">
        <w:rPr>
          <w:rFonts w:eastAsia="Calibri"/>
          <w:color w:val="000000"/>
        </w:rPr>
        <w:t xml:space="preserve">Об утверждении Порядка </w:t>
      </w:r>
      <w:r>
        <w:rPr>
          <w:rFonts w:eastAsia="Calibri"/>
          <w:color w:val="000000"/>
        </w:rPr>
        <w:t xml:space="preserve">финансирования физкультурных мероприятий, спортивных мероприятий и </w:t>
      </w:r>
      <w:r w:rsidRPr="00787090">
        <w:rPr>
          <w:rFonts w:eastAsia="Calibri"/>
          <w:color w:val="000000"/>
        </w:rPr>
        <w:t>иных мероприятий,</w:t>
      </w:r>
      <w:r>
        <w:rPr>
          <w:rFonts w:eastAsia="Calibri"/>
          <w:color w:val="000000"/>
        </w:rPr>
        <w:t xml:space="preserve"> проводимых за счет средств</w:t>
      </w:r>
      <w:r w:rsidRPr="003B734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бюджета</w:t>
      </w:r>
      <w:r>
        <w:t xml:space="preserve"> </w:t>
      </w:r>
      <w:r>
        <w:rPr>
          <w:rFonts w:eastAsia="Calibri"/>
          <w:color w:val="000000"/>
        </w:rPr>
        <w:t xml:space="preserve">муниципального образования Кривошеинский район Томской области» </w:t>
      </w:r>
      <w:r>
        <w:t>(далее</w:t>
      </w:r>
      <w:r w:rsidR="009E4DF3">
        <w:t xml:space="preserve"> - </w:t>
      </w:r>
      <w:r>
        <w:t xml:space="preserve">постановление) следующие изменения: </w:t>
      </w:r>
    </w:p>
    <w:p w:rsidR="002B521E" w:rsidRPr="00E077DA" w:rsidRDefault="002B521E" w:rsidP="002B521E">
      <w:pPr>
        <w:spacing w:line="240" w:lineRule="auto"/>
        <w:ind w:firstLine="567"/>
        <w:jc w:val="both"/>
      </w:pPr>
      <w:r w:rsidRPr="00B5035B">
        <w:t>приложение к постановлению изложить в новой редакции согласно приложению к настоящему постановлению.</w:t>
      </w:r>
    </w:p>
    <w:p w:rsidR="002B521E" w:rsidRPr="00F17174" w:rsidRDefault="002B521E" w:rsidP="002B521E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>
        <w:rPr>
          <w:bCs/>
        </w:rPr>
        <w:t xml:space="preserve">Настоящее </w:t>
      </w:r>
      <w:r w:rsidRPr="00F17174">
        <w:rPr>
          <w:bCs/>
        </w:rPr>
        <w:t xml:space="preserve">постановление вступает в силу </w:t>
      </w:r>
      <w:proofErr w:type="gramStart"/>
      <w:r w:rsidRPr="00F17174">
        <w:rPr>
          <w:bCs/>
        </w:rPr>
        <w:t xml:space="preserve">с </w:t>
      </w:r>
      <w:r>
        <w:rPr>
          <w:bCs/>
        </w:rPr>
        <w:t>даты</w:t>
      </w:r>
      <w:proofErr w:type="gramEnd"/>
      <w:r>
        <w:rPr>
          <w:bCs/>
        </w:rPr>
        <w:t xml:space="preserve"> его подписания. </w:t>
      </w:r>
    </w:p>
    <w:p w:rsidR="002B521E" w:rsidRPr="00CD1455" w:rsidRDefault="002B521E" w:rsidP="002B521E">
      <w:pPr>
        <w:spacing w:line="240" w:lineRule="auto"/>
        <w:ind w:firstLine="567"/>
        <w:jc w:val="both"/>
      </w:pPr>
      <w:r>
        <w:rPr>
          <w:bCs/>
        </w:rPr>
        <w:t>3</w:t>
      </w:r>
      <w:r w:rsidRPr="00CD1455">
        <w:rPr>
          <w:bCs/>
        </w:rPr>
        <w:t>.</w:t>
      </w:r>
      <w:r w:rsidRPr="00CD1455">
        <w:t xml:space="preserve">Настоящее постановление </w:t>
      </w:r>
      <w:r>
        <w:t>опубликовать</w:t>
      </w:r>
      <w:r w:rsidRPr="00CD1455">
        <w:t xml:space="preserve">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</w:t>
      </w:r>
      <w:r w:rsidR="002B160A">
        <w:t xml:space="preserve">разместить </w:t>
      </w:r>
      <w:r w:rsidRPr="00CD1455">
        <w:t>на официальном сайте муниципального образования Кривошеинский 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2B521E" w:rsidRPr="00CD1455" w:rsidRDefault="002B521E" w:rsidP="002B521E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Pr="00CD1455">
        <w:rPr>
          <w:bCs/>
        </w:rPr>
        <w:t>.</w:t>
      </w:r>
      <w:r>
        <w:rPr>
          <w:bCs/>
        </w:rPr>
        <w:t xml:space="preserve"> </w:t>
      </w:r>
      <w:proofErr w:type="gramStart"/>
      <w:r w:rsidRPr="00CD1455">
        <w:t>Контроль за</w:t>
      </w:r>
      <w:proofErr w:type="gramEnd"/>
      <w:r w:rsidRPr="00CD1455">
        <w:t xml:space="preserve">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2B521E" w:rsidRDefault="002B521E" w:rsidP="002B521E">
      <w:pPr>
        <w:spacing w:line="240" w:lineRule="auto"/>
        <w:jc w:val="both"/>
      </w:pPr>
    </w:p>
    <w:p w:rsidR="009E4DF3" w:rsidRDefault="009E4DF3" w:rsidP="002B521E">
      <w:pPr>
        <w:spacing w:line="240" w:lineRule="auto"/>
        <w:jc w:val="both"/>
      </w:pPr>
    </w:p>
    <w:p w:rsidR="009E4DF3" w:rsidRDefault="009E4DF3" w:rsidP="002B521E">
      <w:pPr>
        <w:spacing w:line="240" w:lineRule="auto"/>
        <w:jc w:val="both"/>
      </w:pPr>
    </w:p>
    <w:p w:rsidR="002B521E" w:rsidRDefault="00E72A8B" w:rsidP="002B521E">
      <w:pPr>
        <w:spacing w:line="240" w:lineRule="auto"/>
        <w:jc w:val="both"/>
      </w:pPr>
      <w:r>
        <w:t xml:space="preserve">И.о. </w:t>
      </w:r>
      <w:r w:rsidR="002B521E" w:rsidRPr="00F17174">
        <w:t>Глав</w:t>
      </w:r>
      <w:r>
        <w:t>ы</w:t>
      </w:r>
      <w:r w:rsidR="002B521E" w:rsidRPr="00F17174">
        <w:t xml:space="preserve"> Кривошеинского района</w:t>
      </w:r>
      <w:r w:rsidR="002B521E">
        <w:tab/>
      </w:r>
      <w:r w:rsidR="002B521E">
        <w:tab/>
      </w:r>
      <w:r w:rsidR="002B521E">
        <w:tab/>
      </w:r>
      <w:r w:rsidR="002B521E">
        <w:tab/>
      </w:r>
      <w:r w:rsidR="002B521E">
        <w:tab/>
      </w:r>
      <w:r w:rsidR="002B521E">
        <w:tab/>
        <w:t xml:space="preserve">           А.</w:t>
      </w:r>
      <w:r>
        <w:t>В</w:t>
      </w:r>
      <w:r w:rsidR="002B521E">
        <w:t xml:space="preserve">. </w:t>
      </w:r>
      <w:r>
        <w:t>Штоббе</w:t>
      </w:r>
      <w:r w:rsidR="002B521E" w:rsidRPr="00F17174">
        <w:t xml:space="preserve"> </w:t>
      </w:r>
    </w:p>
    <w:p w:rsidR="00963F74" w:rsidRDefault="00963F74" w:rsidP="002B521E">
      <w:pPr>
        <w:spacing w:line="240" w:lineRule="auto"/>
        <w:jc w:val="both"/>
      </w:pPr>
    </w:p>
    <w:p w:rsidR="00DA19D4" w:rsidRDefault="00DA19D4" w:rsidP="002B521E">
      <w:pPr>
        <w:spacing w:line="240" w:lineRule="auto"/>
        <w:jc w:val="both"/>
      </w:pPr>
    </w:p>
    <w:p w:rsidR="002B521E" w:rsidRPr="009E4DF3" w:rsidRDefault="002B160A" w:rsidP="002B521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А.</w:t>
      </w:r>
      <w:r w:rsidR="009E4DF3" w:rsidRPr="009E4DF3">
        <w:rPr>
          <w:sz w:val="20"/>
          <w:szCs w:val="20"/>
        </w:rPr>
        <w:t>В. Шлапаков</w:t>
      </w:r>
    </w:p>
    <w:p w:rsidR="002B521E" w:rsidRDefault="002B521E" w:rsidP="002B521E">
      <w:pPr>
        <w:spacing w:line="240" w:lineRule="auto"/>
        <w:ind w:left="-567"/>
        <w:jc w:val="both"/>
        <w:rPr>
          <w:sz w:val="20"/>
          <w:szCs w:val="20"/>
        </w:rPr>
      </w:pPr>
      <w:r w:rsidRPr="000404D7">
        <w:rPr>
          <w:sz w:val="20"/>
          <w:szCs w:val="20"/>
        </w:rPr>
        <w:t xml:space="preserve">          </w:t>
      </w:r>
      <w:r w:rsidR="009E4DF3" w:rsidRPr="000404D7">
        <w:rPr>
          <w:sz w:val="20"/>
          <w:szCs w:val="20"/>
        </w:rPr>
        <w:t xml:space="preserve">  </w:t>
      </w:r>
      <w:r w:rsidRPr="000404D7">
        <w:rPr>
          <w:sz w:val="20"/>
          <w:szCs w:val="20"/>
        </w:rPr>
        <w:t>2-14-90</w:t>
      </w:r>
    </w:p>
    <w:p w:rsidR="000404D7" w:rsidRDefault="000404D7" w:rsidP="002B521E">
      <w:pPr>
        <w:spacing w:line="240" w:lineRule="auto"/>
        <w:rPr>
          <w:sz w:val="20"/>
          <w:szCs w:val="20"/>
        </w:rPr>
      </w:pPr>
    </w:p>
    <w:p w:rsidR="002B521E" w:rsidRDefault="002B521E" w:rsidP="002B521E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Управление финансов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Экономический отдел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Бухгалтерия</w:t>
      </w:r>
      <w:r w:rsidR="00963F74">
        <w:rPr>
          <w:sz w:val="20"/>
          <w:szCs w:val="20"/>
        </w:rPr>
        <w:t xml:space="preserve">, </w:t>
      </w:r>
      <w:r w:rsidRPr="004C5FCE">
        <w:rPr>
          <w:sz w:val="20"/>
          <w:szCs w:val="20"/>
        </w:rPr>
        <w:t>Прокуратура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Главный специалист по молодежной политике и спорту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ЦМБ</w:t>
      </w:r>
      <w:r w:rsidR="00963F74">
        <w:rPr>
          <w:sz w:val="20"/>
          <w:szCs w:val="20"/>
        </w:rPr>
        <w:t xml:space="preserve">, </w:t>
      </w:r>
      <w:r w:rsidR="00A57245">
        <w:rPr>
          <w:sz w:val="20"/>
          <w:szCs w:val="20"/>
        </w:rPr>
        <w:t>МБОУДО «ДЮСШ»</w:t>
      </w:r>
    </w:p>
    <w:p w:rsidR="002B521E" w:rsidRDefault="002B521E" w:rsidP="002B521E">
      <w:pPr>
        <w:spacing w:line="240" w:lineRule="auto"/>
        <w:ind w:left="5664" w:firstLine="708"/>
        <w:rPr>
          <w:sz w:val="22"/>
          <w:szCs w:val="22"/>
        </w:rPr>
      </w:pPr>
      <w:r w:rsidRPr="00737668">
        <w:rPr>
          <w:sz w:val="22"/>
          <w:szCs w:val="22"/>
        </w:rPr>
        <w:lastRenderedPageBreak/>
        <w:t xml:space="preserve">Приложение </w:t>
      </w:r>
    </w:p>
    <w:p w:rsidR="002B521E" w:rsidRPr="00073439" w:rsidRDefault="002B521E" w:rsidP="002B521E">
      <w:pPr>
        <w:spacing w:line="240" w:lineRule="auto"/>
        <w:ind w:left="5664" w:firstLine="708"/>
      </w:pPr>
      <w:r>
        <w:rPr>
          <w:sz w:val="22"/>
          <w:szCs w:val="22"/>
        </w:rPr>
        <w:t>к п</w:t>
      </w:r>
      <w:r w:rsidRPr="00073439">
        <w:t>остановлени</w:t>
      </w:r>
      <w:r>
        <w:t>ю</w:t>
      </w:r>
      <w:r w:rsidRPr="00073439">
        <w:t xml:space="preserve"> Администрации </w:t>
      </w:r>
    </w:p>
    <w:p w:rsidR="002B521E" w:rsidRPr="00073439" w:rsidRDefault="002B521E" w:rsidP="002B521E">
      <w:pPr>
        <w:spacing w:line="240" w:lineRule="auto"/>
        <w:ind w:left="5664" w:firstLine="708"/>
      </w:pPr>
      <w:r w:rsidRPr="00073439">
        <w:t>Кривошеинского района</w:t>
      </w:r>
    </w:p>
    <w:p w:rsidR="002B521E" w:rsidRPr="00073439" w:rsidRDefault="002B521E" w:rsidP="002B521E">
      <w:pPr>
        <w:spacing w:line="240" w:lineRule="auto"/>
        <w:ind w:left="6372"/>
      </w:pPr>
      <w:r w:rsidRPr="00357CBD">
        <w:t xml:space="preserve">от </w:t>
      </w:r>
      <w:r w:rsidR="00E72A8B">
        <w:t xml:space="preserve">29.07.2022  </w:t>
      </w:r>
      <w:r w:rsidRPr="00357CBD">
        <w:t>№</w:t>
      </w:r>
      <w:r w:rsidR="00E72A8B">
        <w:t xml:space="preserve"> 547</w:t>
      </w:r>
    </w:p>
    <w:p w:rsidR="002B521E" w:rsidRDefault="002B521E" w:rsidP="002B521E">
      <w:pPr>
        <w:spacing w:line="240" w:lineRule="auto"/>
        <w:jc w:val="center"/>
        <w:rPr>
          <w:sz w:val="28"/>
          <w:szCs w:val="28"/>
        </w:rPr>
      </w:pPr>
    </w:p>
    <w:p w:rsidR="002B521E" w:rsidRDefault="002B521E" w:rsidP="002B521E">
      <w:pPr>
        <w:spacing w:line="240" w:lineRule="auto"/>
        <w:jc w:val="center"/>
      </w:pPr>
      <w:r w:rsidRPr="00E3534F">
        <w:t>Порядок</w:t>
      </w:r>
      <w:r>
        <w:t xml:space="preserve"> </w:t>
      </w:r>
    </w:p>
    <w:p w:rsidR="002B521E" w:rsidRDefault="002B521E" w:rsidP="002B521E">
      <w:pPr>
        <w:spacing w:line="240" w:lineRule="auto"/>
        <w:jc w:val="center"/>
        <w:rPr>
          <w:rFonts w:eastAsia="Calibri"/>
          <w:color w:val="000000"/>
        </w:rPr>
      </w:pPr>
      <w:r w:rsidRPr="00E3534F">
        <w:rPr>
          <w:rFonts w:eastAsia="Calibri"/>
          <w:color w:val="000000"/>
        </w:rPr>
        <w:t>финансирования физкультурных меро</w:t>
      </w:r>
      <w:r>
        <w:rPr>
          <w:rFonts w:eastAsia="Calibri"/>
          <w:color w:val="000000"/>
        </w:rPr>
        <w:t xml:space="preserve">приятий, спортивных мероприятий </w:t>
      </w:r>
    </w:p>
    <w:p w:rsidR="002B521E" w:rsidRDefault="002B521E" w:rsidP="002B521E">
      <w:pPr>
        <w:spacing w:line="240" w:lineRule="auto"/>
        <w:jc w:val="center"/>
        <w:rPr>
          <w:rFonts w:eastAsia="Calibri"/>
          <w:color w:val="000000"/>
        </w:rPr>
      </w:pPr>
      <w:r w:rsidRPr="00787090">
        <w:rPr>
          <w:rFonts w:eastAsia="Calibri"/>
          <w:color w:val="000000"/>
        </w:rPr>
        <w:t>и иных мероприятий, проводимых</w:t>
      </w:r>
      <w:r>
        <w:rPr>
          <w:rFonts w:eastAsia="Calibri"/>
          <w:color w:val="000000"/>
        </w:rPr>
        <w:t xml:space="preserve"> за счет средств бюджета </w:t>
      </w:r>
    </w:p>
    <w:p w:rsidR="002B521E" w:rsidRPr="00560DF3" w:rsidRDefault="002B521E" w:rsidP="002B521E">
      <w:pPr>
        <w:spacing w:line="240" w:lineRule="auto"/>
        <w:jc w:val="center"/>
      </w:pPr>
      <w:r>
        <w:rPr>
          <w:rFonts w:eastAsia="Calibri"/>
          <w:color w:val="000000"/>
        </w:rPr>
        <w:t>муниципального образования Кривошеинский район Томской области</w:t>
      </w:r>
    </w:p>
    <w:p w:rsidR="002B521E" w:rsidRPr="00E3534F" w:rsidRDefault="002B521E" w:rsidP="002B521E">
      <w:pPr>
        <w:spacing w:line="240" w:lineRule="auto"/>
        <w:jc w:val="center"/>
        <w:rPr>
          <w:rFonts w:eastAsia="Calibri"/>
          <w:color w:val="000000"/>
        </w:rPr>
      </w:pPr>
    </w:p>
    <w:p w:rsidR="002B521E" w:rsidRPr="00E3534F" w:rsidRDefault="009E4DF3" w:rsidP="002B52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521E" w:rsidRPr="00E3534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B521E" w:rsidRPr="009240B0" w:rsidRDefault="002B521E" w:rsidP="002B5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B521E" w:rsidRDefault="00381AEF" w:rsidP="002B521E">
      <w:pPr>
        <w:spacing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 </w:t>
      </w:r>
      <w:proofErr w:type="gramStart"/>
      <w:r w:rsidR="002B521E" w:rsidRPr="007A4A1C">
        <w:rPr>
          <w:rFonts w:eastAsia="Calibri"/>
        </w:rPr>
        <w:t>Настоящий Порядок финансирования физкультурных мероприятий, спортивных мероприятий</w:t>
      </w:r>
      <w:r w:rsidR="002B521E">
        <w:rPr>
          <w:rFonts w:eastAsia="Calibri"/>
        </w:rPr>
        <w:t xml:space="preserve"> </w:t>
      </w:r>
      <w:r w:rsidR="002B521E" w:rsidRPr="007A4A1C">
        <w:rPr>
          <w:rFonts w:eastAsia="Calibri"/>
        </w:rPr>
        <w:t xml:space="preserve">и иных мероприятий, </w:t>
      </w:r>
      <w:r w:rsidR="002B521E">
        <w:rPr>
          <w:rFonts w:eastAsia="Calibri"/>
          <w:color w:val="000000"/>
        </w:rPr>
        <w:t xml:space="preserve">проводимых за счет средств бюджета муниципального образования Кривошеинский район Томской области </w:t>
      </w:r>
      <w:r w:rsidR="002B521E" w:rsidRPr="007A4A1C">
        <w:rPr>
          <w:rFonts w:eastAsia="Calibri"/>
        </w:rPr>
        <w:t xml:space="preserve">(далее </w:t>
      </w:r>
      <w:r w:rsidR="002B521E" w:rsidRPr="007A4A1C">
        <w:rPr>
          <w:rFonts w:eastAsia="Calibri"/>
        </w:rPr>
        <w:noBreakHyphen/>
        <w:t xml:space="preserve"> Порядок) определяет виды расходов и нормы расходов на материальное обеспечение физкультурных мероприятий, спортивных мероприятий, организационно-методических мероприятий и иных мероприятий, </w:t>
      </w:r>
      <w:r w:rsidR="002B521E">
        <w:rPr>
          <w:rFonts w:eastAsia="Calibri"/>
          <w:color w:val="000000"/>
        </w:rPr>
        <w:t>проводимых за счет средств бюджета муниципального образования Кривошеинский район Томской области</w:t>
      </w:r>
      <w:r w:rsidR="002B521E">
        <w:rPr>
          <w:rFonts w:eastAsia="Calibri"/>
        </w:rPr>
        <w:t>.</w:t>
      </w:r>
      <w:proofErr w:type="gramEnd"/>
    </w:p>
    <w:p w:rsidR="002B521E" w:rsidRDefault="00381AEF" w:rsidP="002B521E">
      <w:pPr>
        <w:spacing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2B521E" w:rsidRPr="007A4A1C">
        <w:rPr>
          <w:rFonts w:eastAsia="Calibri"/>
        </w:rPr>
        <w:t>Финансирование официальных физкультурных мероприятий и спортивных мероприятий</w:t>
      </w:r>
      <w:r w:rsidR="002B521E">
        <w:rPr>
          <w:rFonts w:eastAsia="Calibri"/>
        </w:rPr>
        <w:t xml:space="preserve"> и</w:t>
      </w:r>
      <w:r w:rsidR="002B521E" w:rsidRPr="007A4A1C">
        <w:rPr>
          <w:rFonts w:eastAsia="Calibri"/>
        </w:rPr>
        <w:t xml:space="preserve"> иных мероприятий осуществляется в соответствии с настоящим Порядком и прилагаемыми к нему нормами расходов на материальное обеспечение (далее – Нормы) в пределах бюджетных ассигнований, утвержденных </w:t>
      </w:r>
      <w:r w:rsidR="002B521E">
        <w:rPr>
          <w:rFonts w:eastAsia="Calibri"/>
        </w:rPr>
        <w:t xml:space="preserve">муниципальным образованием Кривошеинского района Томской области </w:t>
      </w:r>
      <w:r w:rsidR="002B521E" w:rsidRPr="007A4A1C">
        <w:rPr>
          <w:rFonts w:eastAsia="Calibri"/>
        </w:rPr>
        <w:t xml:space="preserve">на очередной финансовый год. </w:t>
      </w:r>
    </w:p>
    <w:p w:rsidR="002B521E" w:rsidRPr="007A4A1C" w:rsidRDefault="002B521E" w:rsidP="002B521E">
      <w:pPr>
        <w:spacing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3</w:t>
      </w:r>
      <w:r w:rsidR="00381AEF">
        <w:rPr>
          <w:rFonts w:eastAsia="Calibri"/>
        </w:rPr>
        <w:t xml:space="preserve">. </w:t>
      </w:r>
      <w:r w:rsidRPr="007A4A1C">
        <w:rPr>
          <w:rFonts w:eastAsia="Calibri"/>
        </w:rPr>
        <w:t xml:space="preserve">За счет средств </w:t>
      </w:r>
      <w:r>
        <w:rPr>
          <w:rFonts w:eastAsia="Calibri"/>
        </w:rPr>
        <w:t xml:space="preserve">бюджета </w:t>
      </w:r>
      <w:r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Pr="007A4A1C">
        <w:rPr>
          <w:rFonts w:eastAsia="Calibri"/>
        </w:rPr>
        <w:t xml:space="preserve"> финансируется:</w:t>
      </w:r>
    </w:p>
    <w:p w:rsidR="002B521E" w:rsidRPr="00787090" w:rsidRDefault="002B521E" w:rsidP="002B52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3.1. </w:t>
      </w:r>
      <w:proofErr w:type="gramStart"/>
      <w:r>
        <w:rPr>
          <w:rFonts w:eastAsia="Calibri"/>
        </w:rPr>
        <w:t>О</w:t>
      </w:r>
      <w:r w:rsidRPr="007A4A1C">
        <w:rPr>
          <w:rFonts w:eastAsia="Calibri"/>
        </w:rPr>
        <w:t xml:space="preserve">рганизация проведения </w:t>
      </w:r>
      <w:proofErr w:type="spellStart"/>
      <w:r>
        <w:rPr>
          <w:rFonts w:eastAsia="Calibri"/>
        </w:rPr>
        <w:t>межпоселенческих</w:t>
      </w:r>
      <w:proofErr w:type="spellEnd"/>
      <w:r>
        <w:rPr>
          <w:rFonts w:eastAsia="Calibri"/>
        </w:rPr>
        <w:t xml:space="preserve">, районных и межмуниципальных </w:t>
      </w:r>
      <w:r w:rsidRPr="007A4A1C">
        <w:rPr>
          <w:rFonts w:eastAsia="Calibri"/>
        </w:rPr>
        <w:t>официальных физкультурных мероприятий</w:t>
      </w:r>
      <w:r>
        <w:rPr>
          <w:rFonts w:eastAsia="Calibri"/>
        </w:rPr>
        <w:t xml:space="preserve">, </w:t>
      </w:r>
      <w:r w:rsidRPr="007A4A1C">
        <w:rPr>
          <w:rFonts w:eastAsia="Calibri"/>
        </w:rPr>
        <w:t xml:space="preserve">спортивных соревнований, включающих физкультурные мероприятия по внедрению Всероссийского </w:t>
      </w:r>
      <w:r w:rsidRPr="00787090">
        <w:rPr>
          <w:rFonts w:eastAsia="Calibri"/>
        </w:rPr>
        <w:t xml:space="preserve">физкультурно-спортивного комплекса «Готов к труду и обороне» (ГТО) (далее </w:t>
      </w:r>
      <w:r w:rsidRPr="00787090">
        <w:rPr>
          <w:rFonts w:eastAsia="Calibri"/>
        </w:rPr>
        <w:noBreakHyphen/>
        <w:t xml:space="preserve"> комплекса ГТО) и иных мероприятий, </w:t>
      </w:r>
      <w:r w:rsidRPr="00787090">
        <w:rPr>
          <w:rFonts w:ascii="Roboto" w:eastAsia="Calibri" w:hAnsi="Roboto"/>
        </w:rPr>
        <w:t>участие в проведении межмуниципальных, региональных, межрегиональных и Всероссийских</w:t>
      </w:r>
      <w:r>
        <w:rPr>
          <w:rFonts w:ascii="Roboto" w:eastAsia="Calibri" w:hAnsi="Roboto"/>
        </w:rPr>
        <w:t xml:space="preserve"> </w:t>
      </w:r>
      <w:r w:rsidRPr="00787090">
        <w:rPr>
          <w:rFonts w:ascii="Roboto" w:eastAsia="Calibri" w:hAnsi="Roboto"/>
        </w:rPr>
        <w:t xml:space="preserve">спортивных соревнованиях и </w:t>
      </w:r>
      <w:r w:rsidRPr="00787090">
        <w:rPr>
          <w:rFonts w:eastAsia="Calibri"/>
        </w:rPr>
        <w:t>физкультурных мероприятиях</w:t>
      </w:r>
      <w:r w:rsidRPr="00787090">
        <w:rPr>
          <w:rFonts w:ascii="Roboto" w:eastAsia="Calibri" w:hAnsi="Roboto"/>
        </w:rPr>
        <w:t xml:space="preserve">, проводимых на территории </w:t>
      </w:r>
      <w:r w:rsidR="00062E87" w:rsidRPr="00787090">
        <w:rPr>
          <w:rFonts w:ascii="Roboto" w:eastAsia="Calibri" w:hAnsi="Roboto"/>
        </w:rPr>
        <w:t xml:space="preserve">Кривошеинского района </w:t>
      </w:r>
      <w:r w:rsidRPr="00787090">
        <w:rPr>
          <w:rFonts w:ascii="Roboto" w:eastAsia="Calibri" w:hAnsi="Roboto"/>
        </w:rPr>
        <w:t>Томской области;</w:t>
      </w:r>
      <w:proofErr w:type="gramEnd"/>
    </w:p>
    <w:p w:rsidR="002B521E" w:rsidRPr="00787090" w:rsidRDefault="002B521E" w:rsidP="00465CD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</w:rPr>
      </w:pPr>
      <w:r w:rsidRPr="00787090">
        <w:rPr>
          <w:rFonts w:eastAsia="Calibri"/>
        </w:rPr>
        <w:t xml:space="preserve">3.2. </w:t>
      </w:r>
      <w:r w:rsidR="0017304E" w:rsidRPr="00787090">
        <w:rPr>
          <w:rFonts w:eastAsia="Calibri"/>
        </w:rPr>
        <w:t xml:space="preserve">Организация </w:t>
      </w:r>
      <w:r w:rsidR="00062E87" w:rsidRPr="00787090">
        <w:rPr>
          <w:rFonts w:eastAsia="Calibri"/>
        </w:rPr>
        <w:t>п</w:t>
      </w:r>
      <w:r w:rsidRPr="00787090">
        <w:rPr>
          <w:rFonts w:eastAsia="Calibri"/>
        </w:rPr>
        <w:t>роведени</w:t>
      </w:r>
      <w:r w:rsidR="00062E87" w:rsidRPr="00787090">
        <w:rPr>
          <w:rFonts w:eastAsia="Calibri"/>
        </w:rPr>
        <w:t>я</w:t>
      </w:r>
      <w:r w:rsidRPr="00787090">
        <w:rPr>
          <w:rFonts w:eastAsia="Calibri"/>
        </w:rPr>
        <w:t xml:space="preserve"> совместно с физкультурно-спортивными организациями инвалидов физкультурных мероприятий и спортивных мероприятий для инвалидов и лиц с ограниченными возможностями здоровья, а также участие в организации подготовки спортсменов-инвалидов и лиц с ограниченными возможностями здоровья и обеспечение направления их на спортивные мероприятия</w:t>
      </w:r>
      <w:r w:rsidR="00EE2164" w:rsidRPr="00787090">
        <w:rPr>
          <w:rFonts w:eastAsia="Calibri"/>
        </w:rPr>
        <w:t>;</w:t>
      </w:r>
      <w:r w:rsidRPr="00787090">
        <w:rPr>
          <w:rFonts w:eastAsia="Calibri"/>
        </w:rPr>
        <w:t xml:space="preserve"> </w:t>
      </w:r>
    </w:p>
    <w:p w:rsidR="006A1218" w:rsidRPr="00787090" w:rsidRDefault="006A1218" w:rsidP="000F70A5">
      <w:pPr>
        <w:pStyle w:val="a5"/>
        <w:spacing w:before="0" w:beforeAutospacing="0" w:after="0" w:afterAutospacing="0"/>
        <w:ind w:firstLine="708"/>
        <w:jc w:val="both"/>
      </w:pPr>
      <w:r w:rsidRPr="00787090">
        <w:t>3.3</w:t>
      </w:r>
      <w:r w:rsidR="000404D7" w:rsidRPr="00787090">
        <w:t>.</w:t>
      </w:r>
      <w:r w:rsidR="00465CD7" w:rsidRPr="00787090">
        <w:t xml:space="preserve"> </w:t>
      </w:r>
      <w:r w:rsidR="000404D7" w:rsidRPr="00787090">
        <w:t>С</w:t>
      </w:r>
      <w:r w:rsidRPr="00787090">
        <w:t xml:space="preserve">одействие в осуществлении мероприятий по подготовке спортивных сборных команд </w:t>
      </w:r>
      <w:r w:rsidR="00465CD7" w:rsidRPr="00787090">
        <w:t xml:space="preserve">Кривошеинского района </w:t>
      </w:r>
      <w:r w:rsidRPr="00787090">
        <w:t>Томской области</w:t>
      </w:r>
      <w:r w:rsidR="00AA7207" w:rsidRPr="00787090">
        <w:t xml:space="preserve"> и </w:t>
      </w:r>
      <w:proofErr w:type="gramStart"/>
      <w:r w:rsidR="00AA7207" w:rsidRPr="00787090">
        <w:t>лиц</w:t>
      </w:r>
      <w:proofErr w:type="gramEnd"/>
      <w:r w:rsidR="00AA7207" w:rsidRPr="00787090">
        <w:t xml:space="preserve"> проходящих подготовку в  образовательных учреждениях Кривошеинского района</w:t>
      </w:r>
      <w:r w:rsidRPr="00787090">
        <w:t xml:space="preserve"> к </w:t>
      </w:r>
      <w:r w:rsidR="00EA5B7F" w:rsidRPr="00787090">
        <w:t xml:space="preserve">областным, </w:t>
      </w:r>
      <w:r w:rsidRPr="00787090">
        <w:t>межрегиональным, всероссийским спортивным соревнованиям</w:t>
      </w:r>
      <w:r w:rsidR="00AA7207" w:rsidRPr="00787090">
        <w:t xml:space="preserve"> и физкультурным мероприятиям и их </w:t>
      </w:r>
      <w:r w:rsidRPr="00787090">
        <w:t>участие в</w:t>
      </w:r>
      <w:r w:rsidR="00AA7207" w:rsidRPr="00787090">
        <w:t xml:space="preserve"> таких спортивных соревнованиях и</w:t>
      </w:r>
      <w:r w:rsidR="0017304E" w:rsidRPr="00787090">
        <w:t xml:space="preserve"> физкультурных мероприятиях.</w:t>
      </w:r>
    </w:p>
    <w:p w:rsidR="002B521E" w:rsidRPr="00787090" w:rsidRDefault="002B521E" w:rsidP="00EA5B7F">
      <w:pPr>
        <w:tabs>
          <w:tab w:val="left" w:pos="1134"/>
        </w:tabs>
        <w:spacing w:line="240" w:lineRule="auto"/>
        <w:jc w:val="both"/>
        <w:rPr>
          <w:rFonts w:eastAsia="Calibri"/>
        </w:rPr>
      </w:pPr>
    </w:p>
    <w:p w:rsidR="00AA7207" w:rsidRPr="00787090" w:rsidRDefault="00AA7207" w:rsidP="00EA5B7F">
      <w:pPr>
        <w:tabs>
          <w:tab w:val="left" w:pos="1134"/>
        </w:tabs>
        <w:spacing w:line="240" w:lineRule="auto"/>
        <w:jc w:val="both"/>
        <w:rPr>
          <w:rFonts w:eastAsia="Calibri"/>
        </w:rPr>
      </w:pPr>
    </w:p>
    <w:p w:rsidR="0092420D" w:rsidRPr="00787090" w:rsidRDefault="0092420D" w:rsidP="00EA5B7F">
      <w:pPr>
        <w:tabs>
          <w:tab w:val="left" w:pos="1134"/>
        </w:tabs>
        <w:spacing w:line="240" w:lineRule="auto"/>
        <w:jc w:val="both"/>
        <w:rPr>
          <w:rFonts w:eastAsia="Calibri"/>
        </w:rPr>
      </w:pPr>
    </w:p>
    <w:p w:rsidR="002B521E" w:rsidRPr="00787090" w:rsidRDefault="009E4DF3" w:rsidP="002B521E">
      <w:pPr>
        <w:tabs>
          <w:tab w:val="left" w:pos="1134"/>
        </w:tabs>
        <w:spacing w:line="240" w:lineRule="auto"/>
        <w:jc w:val="center"/>
        <w:rPr>
          <w:rFonts w:eastAsia="Calibri"/>
        </w:rPr>
      </w:pPr>
      <w:r w:rsidRPr="00787090">
        <w:rPr>
          <w:rFonts w:eastAsia="Calibri"/>
        </w:rPr>
        <w:t>2</w:t>
      </w:r>
      <w:r w:rsidR="002B521E" w:rsidRPr="00787090">
        <w:rPr>
          <w:rFonts w:eastAsia="Calibri"/>
        </w:rPr>
        <w:t xml:space="preserve">. Организация проведения </w:t>
      </w:r>
      <w:proofErr w:type="spellStart"/>
      <w:r w:rsidR="002B521E" w:rsidRPr="00787090">
        <w:rPr>
          <w:rFonts w:eastAsia="Calibri"/>
        </w:rPr>
        <w:t>межпоселенческих</w:t>
      </w:r>
      <w:proofErr w:type="spellEnd"/>
      <w:r w:rsidR="002B521E" w:rsidRPr="00787090">
        <w:rPr>
          <w:rFonts w:eastAsia="Calibri"/>
        </w:rPr>
        <w:t xml:space="preserve">, </w:t>
      </w:r>
      <w:proofErr w:type="gramStart"/>
      <w:r w:rsidR="002B521E" w:rsidRPr="00787090">
        <w:rPr>
          <w:rFonts w:eastAsia="Calibri"/>
        </w:rPr>
        <w:t>районных</w:t>
      </w:r>
      <w:proofErr w:type="gramEnd"/>
      <w:r w:rsidR="002B521E" w:rsidRPr="00787090">
        <w:rPr>
          <w:rFonts w:eastAsia="Calibri"/>
        </w:rPr>
        <w:t xml:space="preserve"> и межмуниципальных </w:t>
      </w:r>
    </w:p>
    <w:p w:rsidR="002B521E" w:rsidRPr="007A4A1C" w:rsidRDefault="002B521E" w:rsidP="002B521E">
      <w:pPr>
        <w:tabs>
          <w:tab w:val="left" w:pos="1134"/>
        </w:tabs>
        <w:spacing w:line="240" w:lineRule="auto"/>
        <w:jc w:val="center"/>
        <w:rPr>
          <w:rFonts w:eastAsia="Calibri"/>
        </w:rPr>
      </w:pPr>
      <w:r w:rsidRPr="00787090">
        <w:rPr>
          <w:rFonts w:eastAsia="Calibri"/>
        </w:rPr>
        <w:t xml:space="preserve">официальных физкультурных мероприятий, спортивных соревнований, включающих физкультурные мероприятия по внедрению комплекса ГТО и иных мероприятий, </w:t>
      </w:r>
      <w:r w:rsidRPr="00787090">
        <w:rPr>
          <w:rFonts w:ascii="Roboto" w:eastAsia="Calibri" w:hAnsi="Roboto"/>
        </w:rPr>
        <w:t xml:space="preserve">участие в проведении межмуниципальных, региональных, межрегиональных и Всероссийских спортивных соревнованиях и </w:t>
      </w:r>
      <w:r w:rsidRPr="00787090">
        <w:rPr>
          <w:rFonts w:eastAsia="Calibri"/>
        </w:rPr>
        <w:t>физкультурных мероприятиях</w:t>
      </w:r>
      <w:r w:rsidRPr="00787090">
        <w:rPr>
          <w:rFonts w:ascii="Roboto" w:eastAsia="Calibri" w:hAnsi="Roboto"/>
        </w:rPr>
        <w:t xml:space="preserve">, проводимых на территории </w:t>
      </w:r>
      <w:r w:rsidR="0017304E" w:rsidRPr="00787090">
        <w:rPr>
          <w:rFonts w:ascii="Roboto" w:eastAsia="Calibri" w:hAnsi="Roboto"/>
        </w:rPr>
        <w:t xml:space="preserve">Кривошеинского района </w:t>
      </w:r>
      <w:r w:rsidRPr="00787090">
        <w:rPr>
          <w:rFonts w:ascii="Roboto" w:eastAsia="Calibri" w:hAnsi="Roboto"/>
        </w:rPr>
        <w:t>Томской области</w:t>
      </w:r>
    </w:p>
    <w:p w:rsidR="002B521E" w:rsidRDefault="002B521E" w:rsidP="002B52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1E" w:rsidRDefault="00352C94" w:rsidP="002B52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2B521E" w:rsidRPr="00025F2E">
        <w:rPr>
          <w:rFonts w:ascii="Times New Roman" w:eastAsia="Times New Roman" w:hAnsi="Times New Roman" w:cs="Times New Roman"/>
          <w:sz w:val="24"/>
          <w:szCs w:val="24"/>
        </w:rPr>
        <w:t xml:space="preserve">Основным условием финансирования расходов, указанных в </w:t>
      </w:r>
      <w:r w:rsidR="005F4E14">
        <w:rPr>
          <w:rFonts w:ascii="Times New Roman" w:eastAsia="Times New Roman" w:hAnsi="Times New Roman" w:cs="Times New Roman"/>
          <w:sz w:val="24"/>
          <w:szCs w:val="24"/>
        </w:rPr>
        <w:t>разделе 2</w:t>
      </w:r>
      <w:r w:rsidR="002B521E" w:rsidRPr="00025F2E">
        <w:rPr>
          <w:rFonts w:ascii="Times New Roman" w:eastAsia="Times New Roman" w:hAnsi="Times New Roman" w:cs="Times New Roman"/>
          <w:sz w:val="24"/>
          <w:szCs w:val="24"/>
        </w:rPr>
        <w:t xml:space="preserve"> Порядка, является</w:t>
      </w:r>
      <w:r w:rsidR="002B52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521E" w:rsidRPr="00500330" w:rsidRDefault="002B521E" w:rsidP="002B52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500330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500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0330">
        <w:rPr>
          <w:rFonts w:ascii="Times New Roman" w:eastAsia="Calibri" w:hAnsi="Times New Roman" w:cs="Times New Roman"/>
          <w:sz w:val="24"/>
          <w:szCs w:val="24"/>
        </w:rPr>
        <w:t>межпоселенческих</w:t>
      </w:r>
      <w:proofErr w:type="spellEnd"/>
      <w:r w:rsidRPr="00500330">
        <w:rPr>
          <w:rFonts w:ascii="Times New Roman" w:eastAsia="Calibri" w:hAnsi="Times New Roman" w:cs="Times New Roman"/>
          <w:sz w:val="24"/>
          <w:szCs w:val="24"/>
        </w:rPr>
        <w:t xml:space="preserve">, районных и межмуниципальных официальных физкультурных мероприятий и спортивных соревнований, включающих физкультурные мероприятия по внедрению комплекса норм ГТО в Календарный план </w:t>
      </w:r>
      <w:r w:rsidRPr="00500330">
        <w:rPr>
          <w:rFonts w:ascii="Times New Roman" w:eastAsia="Times New Roman" w:hAnsi="Times New Roman" w:cs="Times New Roman"/>
          <w:sz w:val="24"/>
          <w:szCs w:val="24"/>
        </w:rPr>
        <w:t>официальных физкультурных мероприятий и спортивных мероприятий муниципального образования Кривошеинский район Томской области;</w:t>
      </w:r>
    </w:p>
    <w:p w:rsidR="002B521E" w:rsidRPr="00500330" w:rsidRDefault="002B521E" w:rsidP="002B52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30">
        <w:rPr>
          <w:rFonts w:ascii="Times New Roman" w:eastAsia="Times New Roman" w:hAnsi="Times New Roman" w:cs="Times New Roman"/>
          <w:sz w:val="24"/>
          <w:szCs w:val="24"/>
        </w:rPr>
        <w:t xml:space="preserve">4.2. Включение межмуниципальных, региональных, межрегиональных и Всероссийских спортивных соревнований и физкультурных мероприятий в </w:t>
      </w:r>
      <w:r w:rsidR="005F4E14" w:rsidRPr="0050033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341C3" w:rsidRPr="00500330">
        <w:rPr>
          <w:rFonts w:ascii="Times New Roman" w:eastAsia="Times New Roman" w:hAnsi="Times New Roman" w:cs="Times New Roman"/>
          <w:sz w:val="24"/>
          <w:szCs w:val="24"/>
        </w:rPr>
        <w:t xml:space="preserve">алендарный </w:t>
      </w:r>
      <w:r w:rsidRPr="00500330">
        <w:rPr>
          <w:rFonts w:ascii="Times New Roman" w:eastAsia="Times New Roman" w:hAnsi="Times New Roman" w:cs="Times New Roman"/>
          <w:sz w:val="24"/>
          <w:szCs w:val="24"/>
        </w:rPr>
        <w:t xml:space="preserve">план официальных физкультурных мероприятий и спортивных мероприятий Томской области. </w:t>
      </w:r>
    </w:p>
    <w:p w:rsidR="002B521E" w:rsidRPr="007A4A1C" w:rsidRDefault="002B521E" w:rsidP="002B52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2C94" w:rsidRPr="00500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0330">
        <w:rPr>
          <w:rFonts w:ascii="Times New Roman" w:eastAsia="Times New Roman" w:hAnsi="Times New Roman" w:cs="Times New Roman"/>
          <w:sz w:val="24"/>
          <w:szCs w:val="24"/>
        </w:rPr>
        <w:t>Объем расходов на организацию и проведение спортивных соревнований и физкультурных мероприятий определяется Администрацией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Кривошеинского района</w:t>
      </w:r>
      <w:r w:rsidRPr="007A4A1C">
        <w:rPr>
          <w:rFonts w:ascii="Times New Roman" w:eastAsia="Times New Roman" w:hAnsi="Times New Roman" w:cs="Times New Roman"/>
          <w:sz w:val="24"/>
          <w:szCs w:val="24"/>
        </w:rPr>
        <w:t xml:space="preserve"> при разработке технического задания на проведение мероприятия в соответствии с прилагаемыми к настоящему Порядку Нормами.</w:t>
      </w:r>
    </w:p>
    <w:p w:rsidR="002B521E" w:rsidRPr="00787090" w:rsidRDefault="00352C94" w:rsidP="002B521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 xml:space="preserve">В рамках организации проведения </w:t>
      </w:r>
      <w:proofErr w:type="spellStart"/>
      <w:r w:rsidR="002B521E" w:rsidRPr="00787090">
        <w:rPr>
          <w:rFonts w:ascii="Times New Roman" w:eastAsia="Calibri" w:hAnsi="Times New Roman" w:cs="Times New Roman"/>
          <w:sz w:val="24"/>
          <w:szCs w:val="24"/>
        </w:rPr>
        <w:t>межпоселенческих</w:t>
      </w:r>
      <w:proofErr w:type="spellEnd"/>
      <w:r w:rsidR="002B521E" w:rsidRPr="00787090">
        <w:rPr>
          <w:rFonts w:ascii="Times New Roman" w:eastAsia="Calibri" w:hAnsi="Times New Roman" w:cs="Times New Roman"/>
          <w:sz w:val="24"/>
          <w:szCs w:val="24"/>
        </w:rPr>
        <w:t>, районных и межмуниципальных официальных физкультурных мероприятий и спортивных соревнований, включающих физкультурные мероприятия по внедрению комплекса норм ГТО</w:t>
      </w:r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</w:t>
      </w:r>
      <w:proofErr w:type="gramStart"/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521E" w:rsidRPr="00787090" w:rsidRDefault="00352C94" w:rsidP="00352C9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87090">
        <w:rPr>
          <w:rFonts w:ascii="Times New Roman" w:hAnsi="Times New Roman"/>
          <w:sz w:val="24"/>
          <w:szCs w:val="24"/>
        </w:rPr>
        <w:tab/>
      </w:r>
      <w:r w:rsidR="002B521E" w:rsidRPr="00787090">
        <w:rPr>
          <w:rFonts w:ascii="Times New Roman" w:hAnsi="Times New Roman"/>
          <w:sz w:val="24"/>
          <w:szCs w:val="24"/>
        </w:rPr>
        <w:t>6.1. У</w:t>
      </w:r>
      <w:r w:rsidR="002B521E" w:rsidRPr="00787090">
        <w:rPr>
          <w:rFonts w:ascii="Times New Roman" w:eastAsia="Calibri" w:hAnsi="Times New Roman"/>
          <w:bCs/>
          <w:sz w:val="24"/>
          <w:szCs w:val="24"/>
        </w:rPr>
        <w:t xml:space="preserve">слуги по </w:t>
      </w:r>
      <w:r w:rsidR="002B521E" w:rsidRPr="00787090">
        <w:rPr>
          <w:rFonts w:ascii="Times New Roman" w:eastAsia="Calibri" w:hAnsi="Times New Roman"/>
          <w:sz w:val="24"/>
          <w:szCs w:val="24"/>
        </w:rPr>
        <w:t>подготовке мест проведения официальных спортивных соревнований и физкультурных мероприятий,</w:t>
      </w:r>
      <w:r w:rsidR="002B521E" w:rsidRPr="00787090">
        <w:rPr>
          <w:rFonts w:ascii="Times New Roman" w:hAnsi="Times New Roman"/>
          <w:sz w:val="24"/>
          <w:szCs w:val="24"/>
        </w:rPr>
        <w:t xml:space="preserve"> предусмотренные пунктом 1 Приложения к Порядку</w:t>
      </w:r>
      <w:r w:rsidR="002B521E" w:rsidRPr="00787090">
        <w:rPr>
          <w:rFonts w:ascii="Times New Roman" w:eastAsia="Calibri" w:hAnsi="Times New Roman"/>
          <w:sz w:val="24"/>
          <w:szCs w:val="24"/>
        </w:rPr>
        <w:t>;</w:t>
      </w:r>
    </w:p>
    <w:p w:rsidR="002B521E" w:rsidRPr="00787090" w:rsidRDefault="002B521E" w:rsidP="00352C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</w:rPr>
      </w:pPr>
      <w:r w:rsidRPr="00787090">
        <w:rPr>
          <w:rFonts w:eastAsia="Calibri"/>
        </w:rPr>
        <w:t xml:space="preserve">6.2. </w:t>
      </w:r>
      <w:r w:rsidRPr="00787090">
        <w:rPr>
          <w:rFonts w:eastAsia="Calibri"/>
          <w:bCs/>
        </w:rPr>
        <w:t>Награждение победителей и призеров спортивных соревнований и физкультурных мероприятий,</w:t>
      </w:r>
      <w:r w:rsidRPr="00787090">
        <w:rPr>
          <w:rFonts w:eastAsia="Times New Roman"/>
        </w:rPr>
        <w:t xml:space="preserve"> предусмотренные пунктом 2 Приложения к Порядку</w:t>
      </w:r>
      <w:r w:rsidRPr="00787090">
        <w:rPr>
          <w:rFonts w:eastAsia="Calibri"/>
          <w:bCs/>
        </w:rPr>
        <w:t>;</w:t>
      </w:r>
    </w:p>
    <w:p w:rsidR="002B521E" w:rsidRPr="00787090" w:rsidRDefault="002B521E" w:rsidP="002B521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</w:rPr>
      </w:pPr>
      <w:r w:rsidRPr="00787090">
        <w:rPr>
          <w:rFonts w:eastAsia="Calibri"/>
          <w:bCs/>
        </w:rPr>
        <w:tab/>
        <w:t>6.3. М</w:t>
      </w:r>
      <w:r w:rsidRPr="00787090">
        <w:rPr>
          <w:rFonts w:eastAsia="Times New Roman"/>
        </w:rPr>
        <w:t>едицинское обслуживание спортивных соревнований и физкультурных мероприятий в предусмотренные пунктом 3 Приложения к Порядку;</w:t>
      </w:r>
    </w:p>
    <w:p w:rsidR="002B521E" w:rsidRPr="00787090" w:rsidRDefault="002B521E" w:rsidP="002B52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</w:rPr>
      </w:pPr>
      <w:r w:rsidRPr="00787090">
        <w:rPr>
          <w:rFonts w:eastAsia="Times New Roman"/>
        </w:rPr>
        <w:t xml:space="preserve">6.4. Услуги автотранспорта, предусмотренные пунктом 6 Приложения к Порядку. </w:t>
      </w:r>
    </w:p>
    <w:p w:rsidR="00525680" w:rsidRPr="00787090" w:rsidRDefault="00525680" w:rsidP="0052568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90">
        <w:rPr>
          <w:rFonts w:ascii="Times New Roman" w:hAnsi="Times New Roman" w:cs="Times New Roman"/>
          <w:sz w:val="24"/>
          <w:szCs w:val="24"/>
        </w:rPr>
        <w:t xml:space="preserve">6.5. Выплату вознаграждений спортивным судьям в соответствии с пунктом </w:t>
      </w:r>
      <w:r w:rsidR="00350693" w:rsidRPr="00787090">
        <w:rPr>
          <w:rFonts w:ascii="Times New Roman" w:hAnsi="Times New Roman" w:cs="Times New Roman"/>
          <w:sz w:val="24"/>
          <w:szCs w:val="24"/>
        </w:rPr>
        <w:t>8</w:t>
      </w:r>
      <w:r w:rsidRPr="00787090">
        <w:rPr>
          <w:rFonts w:ascii="Times New Roman" w:hAnsi="Times New Roman" w:cs="Times New Roman"/>
          <w:sz w:val="24"/>
          <w:szCs w:val="24"/>
        </w:rPr>
        <w:t xml:space="preserve"> Приложения к Порядку; </w:t>
      </w:r>
    </w:p>
    <w:p w:rsidR="002B521E" w:rsidRPr="00787090" w:rsidRDefault="002B521E" w:rsidP="002B521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09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52C94" w:rsidRPr="00787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787090">
        <w:rPr>
          <w:rFonts w:ascii="Times New Roman" w:eastAsia="Calibri" w:hAnsi="Times New Roman" w:cs="Times New Roman"/>
          <w:sz w:val="24"/>
          <w:szCs w:val="24"/>
        </w:rPr>
        <w:t>участия в проведении межмуниципальных, региональных, межрегиональных и Всероссийских спортивных соревнований и физкультурных мероприятий, проводимых на территории Томской области,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</w:t>
      </w:r>
      <w:proofErr w:type="gramStart"/>
      <w:r w:rsidRPr="007870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870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521E" w:rsidRPr="00787090" w:rsidRDefault="002B521E" w:rsidP="004F6AB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90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787090">
        <w:rPr>
          <w:rFonts w:ascii="Times New Roman" w:eastAsia="Calibri" w:hAnsi="Times New Roman" w:cs="Times New Roman"/>
          <w:bCs/>
          <w:sz w:val="24"/>
          <w:szCs w:val="24"/>
        </w:rPr>
        <w:t>Награждение победителей и призеров спортивных соревнований и физкультурных мероприятий,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пункт</w:t>
      </w:r>
      <w:r w:rsidR="0030290C" w:rsidRPr="0078709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 2  Приложения к Порядку;</w:t>
      </w:r>
    </w:p>
    <w:p w:rsidR="00110D32" w:rsidRPr="00787090" w:rsidRDefault="00110D32" w:rsidP="00110D32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87090">
        <w:rPr>
          <w:rFonts w:ascii="Times New Roman" w:hAnsi="Times New Roman"/>
          <w:sz w:val="24"/>
          <w:szCs w:val="24"/>
        </w:rPr>
        <w:tab/>
        <w:t xml:space="preserve">7.2. </w:t>
      </w:r>
      <w:r w:rsidRPr="00787090">
        <w:rPr>
          <w:rFonts w:ascii="Times New Roman" w:eastAsia="Calibri" w:hAnsi="Times New Roman"/>
          <w:sz w:val="24"/>
          <w:szCs w:val="24"/>
        </w:rPr>
        <w:t>Обеспечение расходов на питание и проживание участников спортивных соревнований или физкультурных мероприятий, их тренеров, представителей команд в соответствии с пунктами 4, 5 Приложения к Порядку и Положением (регламентом) о спортивном соревновании или физкультурном мероприятии</w:t>
      </w:r>
      <w:r w:rsidR="0030290C" w:rsidRPr="00787090">
        <w:rPr>
          <w:rFonts w:ascii="Times New Roman" w:eastAsia="Calibri" w:hAnsi="Times New Roman"/>
          <w:sz w:val="24"/>
          <w:szCs w:val="24"/>
        </w:rPr>
        <w:t xml:space="preserve">, утвержденным </w:t>
      </w:r>
      <w:r w:rsidR="00701B5F" w:rsidRPr="00787090">
        <w:rPr>
          <w:rFonts w:ascii="Times New Roman" w:eastAsia="Calibri" w:hAnsi="Times New Roman"/>
          <w:sz w:val="24"/>
          <w:szCs w:val="24"/>
        </w:rPr>
        <w:t>Администрацией</w:t>
      </w:r>
      <w:r w:rsidR="0030290C" w:rsidRPr="00787090">
        <w:rPr>
          <w:rFonts w:ascii="Times New Roman" w:eastAsia="Calibri" w:hAnsi="Times New Roman"/>
          <w:sz w:val="24"/>
          <w:szCs w:val="24"/>
        </w:rPr>
        <w:t xml:space="preserve"> Кривошеинского района Томской области</w:t>
      </w:r>
      <w:r w:rsidRPr="00787090">
        <w:rPr>
          <w:rFonts w:ascii="Times New Roman" w:eastAsia="Calibri" w:hAnsi="Times New Roman"/>
          <w:sz w:val="24"/>
          <w:szCs w:val="24"/>
        </w:rPr>
        <w:t xml:space="preserve">; </w:t>
      </w:r>
    </w:p>
    <w:p w:rsidR="00110D32" w:rsidRPr="00787090" w:rsidRDefault="00110D32" w:rsidP="00110D32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7090">
        <w:rPr>
          <w:rFonts w:ascii="Times New Roman" w:eastAsia="Calibri" w:hAnsi="Times New Roman"/>
          <w:sz w:val="24"/>
          <w:szCs w:val="24"/>
        </w:rPr>
        <w:tab/>
        <w:t xml:space="preserve">7.3. </w:t>
      </w:r>
      <w:r w:rsidRPr="00787090">
        <w:rPr>
          <w:rFonts w:ascii="Times New Roman" w:hAnsi="Times New Roman"/>
          <w:sz w:val="24"/>
          <w:szCs w:val="24"/>
        </w:rPr>
        <w:t>Услуги автотранспорта, предусмотренные пунктом 6 Приложения к Порядку.</w:t>
      </w:r>
    </w:p>
    <w:p w:rsidR="00E71CF0" w:rsidRPr="009429DA" w:rsidRDefault="00E71CF0" w:rsidP="00110D32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87090">
        <w:rPr>
          <w:rFonts w:ascii="Times New Roman" w:hAnsi="Times New Roman"/>
          <w:sz w:val="24"/>
          <w:szCs w:val="24"/>
        </w:rPr>
        <w:tab/>
        <w:t xml:space="preserve">8. Выплата вознаграждения спортивным судьям за обслуживание </w:t>
      </w:r>
      <w:r w:rsidRPr="00787090">
        <w:rPr>
          <w:rFonts w:ascii="Times New Roman" w:eastAsia="Calibri" w:hAnsi="Times New Roman"/>
          <w:sz w:val="24"/>
          <w:szCs w:val="24"/>
        </w:rPr>
        <w:t>спортивных соревнований или физкультурных мероприятий производится только при наличии книжки спортивного судьи</w:t>
      </w:r>
      <w:r w:rsidR="00B816FA" w:rsidRPr="00787090">
        <w:rPr>
          <w:rFonts w:ascii="Times New Roman" w:eastAsia="Calibri" w:hAnsi="Times New Roman"/>
          <w:sz w:val="24"/>
          <w:szCs w:val="24"/>
        </w:rPr>
        <w:t xml:space="preserve"> </w:t>
      </w:r>
      <w:r w:rsidRPr="00787090">
        <w:rPr>
          <w:rFonts w:ascii="Times New Roman" w:eastAsia="Calibri" w:hAnsi="Times New Roman"/>
          <w:sz w:val="24"/>
          <w:szCs w:val="24"/>
        </w:rPr>
        <w:t xml:space="preserve">либо приказа </w:t>
      </w:r>
      <w:r w:rsidR="00B816FA" w:rsidRPr="00787090">
        <w:rPr>
          <w:rFonts w:ascii="Times New Roman" w:eastAsia="Calibri" w:hAnsi="Times New Roman"/>
          <w:sz w:val="24"/>
          <w:szCs w:val="24"/>
        </w:rPr>
        <w:t xml:space="preserve">органа, ответственного за присвоение квалификационных категорий спортивным судьям, подтверждающих квалификационную категорию спортивного судьи. </w:t>
      </w:r>
      <w:proofErr w:type="gramStart"/>
      <w:r w:rsidR="00B816FA" w:rsidRPr="00787090">
        <w:rPr>
          <w:rFonts w:ascii="Times New Roman" w:eastAsia="Calibri" w:hAnsi="Times New Roman"/>
          <w:sz w:val="24"/>
          <w:szCs w:val="24"/>
        </w:rPr>
        <w:t>Выплата главному судье  увеличивается на количество дней его фактической занятости  на подготовительном и заключительном этапах спортивных соревнований или физкультурных мероприятий, но не более 2 дней в общей сложности.</w:t>
      </w:r>
      <w:proofErr w:type="gramEnd"/>
    </w:p>
    <w:p w:rsidR="002B521E" w:rsidRDefault="002B521E" w:rsidP="002B521E">
      <w:pPr>
        <w:pStyle w:val="ConsPlusNormal"/>
        <w:widowControl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E87" w:rsidRPr="00787090" w:rsidRDefault="009E4DF3" w:rsidP="002B521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0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2E87" w:rsidRPr="00787090">
        <w:rPr>
          <w:rFonts w:ascii="Times New Roman" w:eastAsia="Times New Roman" w:hAnsi="Times New Roman" w:cs="Times New Roman"/>
          <w:sz w:val="24"/>
          <w:szCs w:val="24"/>
        </w:rPr>
        <w:t>Организация п</w:t>
      </w:r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>роведени</w:t>
      </w:r>
      <w:r w:rsidR="00062E87" w:rsidRPr="007870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B521E" w:rsidRPr="00787090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физкультурно-спортивными организациями </w:t>
      </w:r>
    </w:p>
    <w:p w:rsidR="002B521E" w:rsidRPr="00787090" w:rsidRDefault="002B521E" w:rsidP="002B521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инвалидов спортивных соревнований и физкультурных мероприятий для инвалидов и лиц с ограниченными возможностями здоровья, </w:t>
      </w:r>
      <w:r w:rsidR="0030290C" w:rsidRPr="00787090">
        <w:rPr>
          <w:rFonts w:ascii="Times New Roman" w:eastAsia="Times New Roman" w:hAnsi="Times New Roman" w:cs="Times New Roman"/>
          <w:sz w:val="24"/>
          <w:szCs w:val="24"/>
        </w:rPr>
        <w:t>проводимых на территории Кривошеинского района</w:t>
      </w:r>
      <w:r w:rsidR="00062E87" w:rsidRPr="00787090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30290C" w:rsidRPr="00787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>а также участие в организации подготовки спортсменов-инвалидов и лиц с ограниченными возможностями здоровья и обеспечение направления их на спортивные мероприятия</w:t>
      </w:r>
    </w:p>
    <w:p w:rsidR="002B521E" w:rsidRPr="00787090" w:rsidRDefault="002B521E" w:rsidP="002B521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21E" w:rsidRPr="00787090" w:rsidRDefault="002B521E" w:rsidP="002B521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90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352C94" w:rsidRPr="007870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В рамках организации и проведения спортивных соревнований и физкультурных мероприятий для инвалидов и лиц с ограниченными возможностями здоровья финансируются расходы </w:t>
      </w:r>
      <w:proofErr w:type="gramStart"/>
      <w:r w:rsidRPr="007870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B521E" w:rsidRPr="00787090" w:rsidRDefault="00352C94" w:rsidP="00352C9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87090">
        <w:rPr>
          <w:rFonts w:ascii="Times New Roman" w:hAnsi="Times New Roman"/>
          <w:sz w:val="24"/>
          <w:szCs w:val="24"/>
        </w:rPr>
        <w:tab/>
      </w:r>
      <w:r w:rsidR="002B521E" w:rsidRPr="00787090">
        <w:rPr>
          <w:rFonts w:ascii="Times New Roman" w:hAnsi="Times New Roman"/>
          <w:sz w:val="24"/>
          <w:szCs w:val="24"/>
        </w:rPr>
        <w:t>9.1. У</w:t>
      </w:r>
      <w:r w:rsidR="002B521E" w:rsidRPr="00787090">
        <w:rPr>
          <w:rFonts w:ascii="Times New Roman" w:eastAsia="Calibri" w:hAnsi="Times New Roman"/>
          <w:bCs/>
          <w:sz w:val="24"/>
          <w:szCs w:val="24"/>
        </w:rPr>
        <w:t xml:space="preserve">слуги по </w:t>
      </w:r>
      <w:r w:rsidR="002B521E" w:rsidRPr="00787090">
        <w:rPr>
          <w:rFonts w:ascii="Times New Roman" w:eastAsia="Calibri" w:hAnsi="Times New Roman"/>
          <w:sz w:val="24"/>
          <w:szCs w:val="24"/>
        </w:rPr>
        <w:t>подготовке мест проведения официальных спортивных соревнований и физкультурных мероприятий,</w:t>
      </w:r>
      <w:r w:rsidR="002B521E" w:rsidRPr="00787090">
        <w:rPr>
          <w:rFonts w:ascii="Times New Roman" w:hAnsi="Times New Roman"/>
          <w:sz w:val="24"/>
          <w:szCs w:val="24"/>
        </w:rPr>
        <w:t xml:space="preserve"> предусмотренные пунктом 1 Приложения к Порядку</w:t>
      </w:r>
      <w:r w:rsidR="002B521E" w:rsidRPr="00787090">
        <w:rPr>
          <w:rFonts w:ascii="Times New Roman" w:eastAsia="Calibri" w:hAnsi="Times New Roman"/>
          <w:sz w:val="24"/>
          <w:szCs w:val="24"/>
        </w:rPr>
        <w:t>;</w:t>
      </w:r>
    </w:p>
    <w:p w:rsidR="002B521E" w:rsidRPr="00500330" w:rsidRDefault="002B521E" w:rsidP="00352C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</w:rPr>
      </w:pPr>
      <w:r w:rsidRPr="00787090">
        <w:rPr>
          <w:rFonts w:eastAsia="Calibri"/>
        </w:rPr>
        <w:t xml:space="preserve">9.2. </w:t>
      </w:r>
      <w:r w:rsidRPr="00787090">
        <w:rPr>
          <w:rFonts w:eastAsia="Calibri"/>
          <w:bCs/>
        </w:rPr>
        <w:t>Награждение победителей и призеров спортивных соревнований и физкультурных</w:t>
      </w:r>
      <w:r w:rsidRPr="00500330">
        <w:rPr>
          <w:rFonts w:eastAsia="Calibri"/>
          <w:bCs/>
        </w:rPr>
        <w:t xml:space="preserve"> мероприятий,</w:t>
      </w:r>
      <w:r w:rsidRPr="00500330">
        <w:rPr>
          <w:rFonts w:eastAsia="Times New Roman"/>
        </w:rPr>
        <w:t xml:space="preserve"> предусмотренные пунктом 2 Приложения к Порядку</w:t>
      </w:r>
      <w:r w:rsidRPr="00500330">
        <w:rPr>
          <w:rFonts w:eastAsia="Calibri"/>
          <w:bCs/>
        </w:rPr>
        <w:t>;</w:t>
      </w:r>
    </w:p>
    <w:p w:rsidR="002B521E" w:rsidRPr="00500330" w:rsidRDefault="002B521E" w:rsidP="002B521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</w:rPr>
      </w:pPr>
      <w:r w:rsidRPr="00500330">
        <w:rPr>
          <w:rFonts w:eastAsia="Calibri"/>
          <w:bCs/>
        </w:rPr>
        <w:tab/>
        <w:t>9.3. М</w:t>
      </w:r>
      <w:r w:rsidRPr="00500330">
        <w:rPr>
          <w:rFonts w:eastAsia="Times New Roman"/>
        </w:rPr>
        <w:t>едицинское обслуживание спортивных соревнований и физкультурных мероприятий в предусмотренные пунктом 3 Приложения к Порядку;</w:t>
      </w:r>
    </w:p>
    <w:p w:rsidR="002B521E" w:rsidRPr="00500330" w:rsidRDefault="002B521E" w:rsidP="002B521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</w:rPr>
      </w:pPr>
      <w:r w:rsidRPr="00500330">
        <w:rPr>
          <w:rFonts w:eastAsia="Times New Roman"/>
        </w:rPr>
        <w:tab/>
        <w:t>9.4.</w:t>
      </w:r>
      <w:r w:rsidRPr="00500330">
        <w:rPr>
          <w:rFonts w:eastAsia="Calibri"/>
        </w:rPr>
        <w:t xml:space="preserve"> Обеспечение расходов на питание и проживание участников спортивных соревнований или физкультурных мероприятий, их тренеров, представителей команд в соответствии с пунктом 4 Приложения к Порядку и Положением (регламентом) о спортивном соревновании или физкультурном мероприятии;</w:t>
      </w:r>
    </w:p>
    <w:p w:rsidR="002B521E" w:rsidRPr="00500330" w:rsidRDefault="002B521E" w:rsidP="002B52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</w:rPr>
      </w:pPr>
      <w:r w:rsidRPr="00500330">
        <w:rPr>
          <w:rFonts w:eastAsia="Times New Roman"/>
        </w:rPr>
        <w:t>9.5. Услуги автотранспорта, предусмотренные пунктом 6 Приложения к Порядку</w:t>
      </w:r>
      <w:r w:rsidR="000404D7" w:rsidRPr="00500330">
        <w:rPr>
          <w:rFonts w:eastAsia="Times New Roman"/>
        </w:rPr>
        <w:t>;</w:t>
      </w:r>
    </w:p>
    <w:p w:rsidR="00444013" w:rsidRPr="00A57245" w:rsidRDefault="00444013" w:rsidP="0044401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330">
        <w:rPr>
          <w:rFonts w:ascii="Times New Roman" w:hAnsi="Times New Roman" w:cs="Times New Roman"/>
          <w:sz w:val="24"/>
          <w:szCs w:val="24"/>
        </w:rPr>
        <w:t xml:space="preserve">9.6. Выплату вознаграждений спортивным судьям в соответствии с пунктом </w:t>
      </w:r>
      <w:r w:rsidR="00350693" w:rsidRPr="00500330">
        <w:rPr>
          <w:rFonts w:ascii="Times New Roman" w:hAnsi="Times New Roman" w:cs="Times New Roman"/>
          <w:sz w:val="24"/>
          <w:szCs w:val="24"/>
        </w:rPr>
        <w:t>8</w:t>
      </w:r>
      <w:r w:rsidR="000404D7" w:rsidRPr="00500330">
        <w:rPr>
          <w:rFonts w:ascii="Times New Roman" w:hAnsi="Times New Roman" w:cs="Times New Roman"/>
          <w:sz w:val="24"/>
          <w:szCs w:val="24"/>
        </w:rPr>
        <w:t xml:space="preserve"> Приложения к Порядку.</w:t>
      </w:r>
    </w:p>
    <w:p w:rsidR="00444013" w:rsidRPr="00A57245" w:rsidRDefault="00444013" w:rsidP="002B52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</w:rPr>
      </w:pPr>
    </w:p>
    <w:p w:rsidR="008555B5" w:rsidRPr="00A57245" w:rsidRDefault="008555B5" w:rsidP="002B52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</w:rPr>
      </w:pPr>
    </w:p>
    <w:p w:rsidR="00A16B1F" w:rsidRPr="00787090" w:rsidRDefault="009E4DF3" w:rsidP="00A16B1F">
      <w:pPr>
        <w:pStyle w:val="1"/>
        <w:jc w:val="center"/>
        <w:rPr>
          <w:b w:val="0"/>
        </w:rPr>
      </w:pPr>
      <w:r>
        <w:rPr>
          <w:b w:val="0"/>
        </w:rPr>
        <w:t>4</w:t>
      </w:r>
      <w:r w:rsidR="00A16B1F" w:rsidRPr="00A57245">
        <w:rPr>
          <w:b w:val="0"/>
        </w:rPr>
        <w:t xml:space="preserve">. Содействие в </w:t>
      </w:r>
      <w:r w:rsidR="00A16B1F" w:rsidRPr="00787090">
        <w:rPr>
          <w:b w:val="0"/>
        </w:rPr>
        <w:t>осуществлении мероприятий по подготовке сборных</w:t>
      </w:r>
    </w:p>
    <w:p w:rsidR="00A16B1F" w:rsidRPr="00787090" w:rsidRDefault="00A16B1F" w:rsidP="00A16B1F">
      <w:pPr>
        <w:pStyle w:val="1"/>
        <w:jc w:val="center"/>
        <w:rPr>
          <w:b w:val="0"/>
        </w:rPr>
      </w:pPr>
      <w:r w:rsidRPr="00787090">
        <w:rPr>
          <w:b w:val="0"/>
        </w:rPr>
        <w:t xml:space="preserve">команд Кривошеинского района к </w:t>
      </w:r>
      <w:r w:rsidR="00702BBE" w:rsidRPr="00787090">
        <w:rPr>
          <w:b w:val="0"/>
        </w:rPr>
        <w:t>областным (чемпионаты, первенства), межрегиональным, всероссийским спортивным соревнованиям и физкультурным мероприятиям</w:t>
      </w:r>
    </w:p>
    <w:p w:rsidR="00A16B1F" w:rsidRPr="00787090" w:rsidRDefault="00A16B1F" w:rsidP="00A16B1F">
      <w:pPr>
        <w:pStyle w:val="1"/>
        <w:jc w:val="center"/>
        <w:rPr>
          <w:b w:val="0"/>
        </w:rPr>
      </w:pPr>
      <w:r w:rsidRPr="00787090">
        <w:rPr>
          <w:b w:val="0"/>
        </w:rPr>
        <w:t>и их участие в таких спортивных соревнованиях</w:t>
      </w:r>
    </w:p>
    <w:p w:rsidR="008555B5" w:rsidRPr="00787090" w:rsidRDefault="008555B5" w:rsidP="008555B5">
      <w:pPr>
        <w:rPr>
          <w:lang w:eastAsia="ru-RU"/>
        </w:rPr>
      </w:pPr>
    </w:p>
    <w:p w:rsidR="008555B5" w:rsidRDefault="008555B5" w:rsidP="009E4DF3">
      <w:pPr>
        <w:ind w:firstLine="709"/>
        <w:jc w:val="both"/>
        <w:rPr>
          <w:shd w:val="clear" w:color="auto" w:fill="FFFFFF"/>
        </w:rPr>
      </w:pPr>
      <w:r w:rsidRPr="00787090">
        <w:t xml:space="preserve">10. </w:t>
      </w:r>
      <w:r w:rsidRPr="00787090">
        <w:rPr>
          <w:shd w:val="clear" w:color="auto" w:fill="FFFFFF"/>
        </w:rPr>
        <w:t xml:space="preserve">За счет средств бюджета </w:t>
      </w:r>
      <w:r w:rsidRPr="00787090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Pr="00787090">
        <w:rPr>
          <w:rFonts w:eastAsia="Calibri"/>
        </w:rPr>
        <w:t xml:space="preserve"> финансируется </w:t>
      </w:r>
      <w:r w:rsidRPr="00787090">
        <w:rPr>
          <w:shd w:val="clear" w:color="auto" w:fill="FFFFFF"/>
        </w:rPr>
        <w:t>расходы по участию</w:t>
      </w:r>
      <w:r w:rsidRPr="00A57245">
        <w:rPr>
          <w:shd w:val="clear" w:color="auto" w:fill="FFFFFF"/>
        </w:rPr>
        <w:t xml:space="preserve"> </w:t>
      </w:r>
      <w:r w:rsidR="00500330">
        <w:rPr>
          <w:shd w:val="clear" w:color="auto" w:fill="FFFFFF"/>
        </w:rPr>
        <w:t xml:space="preserve">спортивных </w:t>
      </w:r>
      <w:r w:rsidRPr="00500330">
        <w:rPr>
          <w:shd w:val="clear" w:color="auto" w:fill="FFFFFF"/>
        </w:rPr>
        <w:t>сборных команд Кривошеинского района Томской области в:</w:t>
      </w:r>
    </w:p>
    <w:p w:rsidR="00381AEF" w:rsidRPr="005F4E14" w:rsidRDefault="00381AEF" w:rsidP="004F6AB0">
      <w:pPr>
        <w:pStyle w:val="a5"/>
        <w:spacing w:before="0" w:beforeAutospacing="0" w:after="0" w:afterAutospacing="0"/>
        <w:ind w:firstLine="708"/>
        <w:jc w:val="both"/>
      </w:pPr>
      <w:r w:rsidRPr="005F4E14">
        <w:t>1) областны</w:t>
      </w:r>
      <w:r w:rsidR="004F6AB0" w:rsidRPr="005F4E14">
        <w:t>х</w:t>
      </w:r>
      <w:r w:rsidR="001341C3" w:rsidRPr="005F4E14">
        <w:t xml:space="preserve"> (чемпионаты, первенства)</w:t>
      </w:r>
      <w:r w:rsidRPr="005F4E14">
        <w:t>, межрегиональны</w:t>
      </w:r>
      <w:r w:rsidR="004F6AB0" w:rsidRPr="005F4E14">
        <w:t>х</w:t>
      </w:r>
      <w:r w:rsidRPr="005F4E14">
        <w:t>, всероссийски</w:t>
      </w:r>
      <w:r w:rsidR="004F6AB0" w:rsidRPr="005F4E14">
        <w:t>х</w:t>
      </w:r>
      <w:r w:rsidRPr="005F4E14">
        <w:t xml:space="preserve"> спортивны</w:t>
      </w:r>
      <w:r w:rsidR="004F6AB0" w:rsidRPr="005F4E14">
        <w:t>х</w:t>
      </w:r>
      <w:r w:rsidRPr="005F4E14">
        <w:t xml:space="preserve"> </w:t>
      </w:r>
      <w:proofErr w:type="gramStart"/>
      <w:r w:rsidRPr="005F4E14">
        <w:t>соревнования</w:t>
      </w:r>
      <w:r w:rsidR="004F6AB0" w:rsidRPr="005F4E14">
        <w:t>х</w:t>
      </w:r>
      <w:proofErr w:type="gramEnd"/>
      <w:r w:rsidRPr="005F4E14">
        <w:t xml:space="preserve"> и физкультурны</w:t>
      </w:r>
      <w:r w:rsidR="004F6AB0" w:rsidRPr="005F4E14">
        <w:t>х</w:t>
      </w:r>
      <w:r w:rsidRPr="005F4E14">
        <w:t xml:space="preserve"> мероприятия</w:t>
      </w:r>
      <w:r w:rsidR="004F6AB0" w:rsidRPr="005F4E14">
        <w:t>х</w:t>
      </w:r>
      <w:r w:rsidRPr="005F4E14">
        <w:t>;</w:t>
      </w:r>
    </w:p>
    <w:p w:rsidR="00A16B1F" w:rsidRPr="00A57245" w:rsidRDefault="004F6AB0" w:rsidP="009E4DF3">
      <w:pPr>
        <w:ind w:firstLine="708"/>
        <w:jc w:val="both"/>
      </w:pPr>
      <w:r w:rsidRPr="005F4E14">
        <w:t>2</w:t>
      </w:r>
      <w:r w:rsidR="00352C94" w:rsidRPr="005F4E14">
        <w:t xml:space="preserve">) </w:t>
      </w:r>
      <w:r w:rsidR="00A16B1F" w:rsidRPr="005F4E14">
        <w:t xml:space="preserve">тренировочных </w:t>
      </w:r>
      <w:proofErr w:type="gramStart"/>
      <w:r w:rsidR="00A16B1F" w:rsidRPr="005F4E14">
        <w:t>мероприяти</w:t>
      </w:r>
      <w:r w:rsidRPr="005F4E14">
        <w:t>ях</w:t>
      </w:r>
      <w:proofErr w:type="gramEnd"/>
      <w:r w:rsidR="00A16B1F" w:rsidRPr="005F4E14">
        <w:t>:</w:t>
      </w:r>
    </w:p>
    <w:p w:rsidR="00A16B1F" w:rsidRPr="00A57245" w:rsidRDefault="00A16B1F" w:rsidP="009E4DF3">
      <w:pPr>
        <w:ind w:firstLine="708"/>
        <w:jc w:val="both"/>
      </w:pPr>
      <w:r w:rsidRPr="00A57245">
        <w:t>по подготовке к всероссийским и международным спортивным соревнованиям продолжительностью до 24 дней;</w:t>
      </w:r>
    </w:p>
    <w:p w:rsidR="00A16B1F" w:rsidRPr="00A57245" w:rsidRDefault="00A16B1F" w:rsidP="009E4DF3">
      <w:pPr>
        <w:ind w:firstLine="708"/>
        <w:jc w:val="both"/>
      </w:pPr>
      <w:r w:rsidRPr="00A57245">
        <w:t>по подготовке к межрегиональным спортивным соревнованиям продолжительностью</w:t>
      </w:r>
      <w:r w:rsidRPr="00A57245">
        <w:br/>
        <w:t>до 18 дней;</w:t>
      </w:r>
    </w:p>
    <w:p w:rsidR="00A16B1F" w:rsidRPr="00A57245" w:rsidRDefault="00A16B1F" w:rsidP="009E4DF3">
      <w:pPr>
        <w:ind w:firstLine="708"/>
        <w:jc w:val="both"/>
      </w:pPr>
      <w:r w:rsidRPr="00A57245">
        <w:t>по общей и специальной физической подготовке продолжительностью до 18 дней.</w:t>
      </w:r>
    </w:p>
    <w:p w:rsidR="00701B5F" w:rsidRPr="00787090" w:rsidRDefault="00444013" w:rsidP="00701B5F">
      <w:pPr>
        <w:ind w:firstLine="708"/>
        <w:jc w:val="both"/>
        <w:rPr>
          <w:rFonts w:eastAsia="Times New Roman"/>
        </w:rPr>
      </w:pPr>
      <w:r w:rsidRPr="00787090">
        <w:t>1</w:t>
      </w:r>
      <w:r w:rsidR="004F6AB0" w:rsidRPr="00787090">
        <w:t xml:space="preserve">1. </w:t>
      </w:r>
      <w:r w:rsidR="001D3159" w:rsidRPr="00787090">
        <w:t xml:space="preserve">Объем расходов на обеспечение участия сборных команд Кривошеинского района Томской области в мероприятиях, указанных в пункте 10 Порядка, определяется </w:t>
      </w:r>
      <w:r w:rsidR="00701B5F" w:rsidRPr="00787090">
        <w:rPr>
          <w:rFonts w:eastAsia="Times New Roman"/>
        </w:rPr>
        <w:t xml:space="preserve">Администрацией Кривошеинского района </w:t>
      </w:r>
      <w:r w:rsidR="001D3159" w:rsidRPr="00787090">
        <w:t>при разработке технического задания в соответствии с прилагаемыми к настоящему Порядку Нормами.</w:t>
      </w:r>
    </w:p>
    <w:p w:rsidR="000F70A5" w:rsidRPr="00787090" w:rsidRDefault="000F70A5" w:rsidP="000F70A5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12. Основным условием финансирования расходов, указанных в </w:t>
      </w:r>
      <w:r w:rsidR="005F4E14" w:rsidRPr="00787090">
        <w:rPr>
          <w:rFonts w:ascii="Times New Roman" w:eastAsia="Times New Roman" w:hAnsi="Times New Roman" w:cs="Times New Roman"/>
          <w:sz w:val="24"/>
          <w:szCs w:val="24"/>
        </w:rPr>
        <w:t>разделе 4</w:t>
      </w:r>
      <w:r w:rsidRPr="00787090">
        <w:rPr>
          <w:rFonts w:ascii="Times New Roman" w:eastAsia="Times New Roman" w:hAnsi="Times New Roman" w:cs="Times New Roman"/>
          <w:sz w:val="24"/>
          <w:szCs w:val="24"/>
        </w:rPr>
        <w:t xml:space="preserve"> Порядка, является:</w:t>
      </w:r>
    </w:p>
    <w:p w:rsidR="004F6AB0" w:rsidRDefault="0049253A" w:rsidP="005F4E14">
      <w:pPr>
        <w:pStyle w:val="a5"/>
        <w:spacing w:before="0" w:beforeAutospacing="0" w:after="0" w:afterAutospacing="0"/>
        <w:ind w:firstLine="708"/>
        <w:jc w:val="both"/>
      </w:pPr>
      <w:r w:rsidRPr="00787090">
        <w:t xml:space="preserve">1) </w:t>
      </w:r>
      <w:r w:rsidR="005F4E14" w:rsidRPr="00787090">
        <w:t>включение их в Календарный</w:t>
      </w:r>
      <w:r w:rsidR="005F4E14" w:rsidRPr="007A4A1C">
        <w:t xml:space="preserve"> план официальных физкультурных мероприятий и спортивных мероприятий Томской области</w:t>
      </w:r>
      <w:r w:rsidR="005F4E14">
        <w:t>.</w:t>
      </w:r>
    </w:p>
    <w:p w:rsidR="005F4E14" w:rsidRPr="00500330" w:rsidRDefault="0049253A" w:rsidP="005F4E14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14">
        <w:rPr>
          <w:rFonts w:ascii="Times New Roman" w:hAnsi="Times New Roman" w:cs="Times New Roman"/>
          <w:sz w:val="24"/>
          <w:szCs w:val="24"/>
        </w:rPr>
        <w:t xml:space="preserve">2) </w:t>
      </w:r>
      <w:r w:rsidR="005F4E14" w:rsidRPr="005F4E14">
        <w:rPr>
          <w:rFonts w:ascii="Times New Roman" w:hAnsi="Times New Roman" w:cs="Times New Roman"/>
          <w:sz w:val="24"/>
          <w:szCs w:val="24"/>
        </w:rPr>
        <w:t>в</w:t>
      </w:r>
      <w:r w:rsidR="005F4E14" w:rsidRPr="005F4E14">
        <w:rPr>
          <w:rFonts w:ascii="Times New Roman" w:eastAsia="Times New Roman" w:hAnsi="Times New Roman" w:cs="Times New Roman"/>
          <w:sz w:val="24"/>
          <w:szCs w:val="24"/>
        </w:rPr>
        <w:t xml:space="preserve">ключение </w:t>
      </w:r>
      <w:r w:rsidR="005F4E14" w:rsidRPr="005F4E14">
        <w:rPr>
          <w:rFonts w:ascii="Times New Roman" w:hAnsi="Times New Roman" w:cs="Times New Roman"/>
          <w:sz w:val="24"/>
          <w:szCs w:val="24"/>
        </w:rPr>
        <w:t xml:space="preserve">их </w:t>
      </w:r>
      <w:r w:rsidR="005F4E14" w:rsidRPr="005F4E14">
        <w:rPr>
          <w:rFonts w:ascii="Times New Roman" w:eastAsia="Times New Roman" w:hAnsi="Times New Roman" w:cs="Times New Roman"/>
          <w:sz w:val="24"/>
          <w:szCs w:val="24"/>
        </w:rPr>
        <w:t xml:space="preserve">в Календарный план официальных физкультурных мероприятий и спортивных мероприятий муниципального </w:t>
      </w:r>
      <w:r w:rsidR="005F4E14" w:rsidRPr="00500330">
        <w:rPr>
          <w:rFonts w:ascii="Times New Roman" w:eastAsia="Times New Roman" w:hAnsi="Times New Roman" w:cs="Times New Roman"/>
          <w:sz w:val="24"/>
          <w:szCs w:val="24"/>
        </w:rPr>
        <w:t>образования Кривошеинский район Томской области;</w:t>
      </w:r>
    </w:p>
    <w:p w:rsidR="005F4E14" w:rsidRPr="00500330" w:rsidRDefault="005F4E14" w:rsidP="005F4E14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30">
        <w:rPr>
          <w:rFonts w:ascii="Times New Roman" w:hAnsi="Times New Roman" w:cs="Times New Roman"/>
          <w:sz w:val="24"/>
          <w:szCs w:val="24"/>
        </w:rPr>
        <w:t xml:space="preserve">13. </w:t>
      </w:r>
      <w:r w:rsidR="00F91A7E" w:rsidRPr="00500330">
        <w:rPr>
          <w:rFonts w:ascii="Times New Roman" w:hAnsi="Times New Roman" w:cs="Times New Roman"/>
          <w:sz w:val="24"/>
          <w:szCs w:val="24"/>
        </w:rPr>
        <w:t xml:space="preserve">Для обеспечения участия </w:t>
      </w:r>
      <w:r w:rsidR="00500330" w:rsidRPr="00500330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F91A7E" w:rsidRPr="00500330">
        <w:rPr>
          <w:rFonts w:ascii="Times New Roman" w:hAnsi="Times New Roman" w:cs="Times New Roman"/>
          <w:sz w:val="24"/>
          <w:szCs w:val="24"/>
        </w:rPr>
        <w:t xml:space="preserve">сборных команд </w:t>
      </w:r>
      <w:proofErr w:type="spellStart"/>
      <w:r w:rsidR="00F91A7E" w:rsidRPr="00500330">
        <w:rPr>
          <w:rFonts w:ascii="Times New Roman" w:hAnsi="Times New Roman" w:cs="Times New Roman"/>
          <w:sz w:val="24"/>
          <w:szCs w:val="24"/>
        </w:rPr>
        <w:t>Кривошенинского</w:t>
      </w:r>
      <w:proofErr w:type="spellEnd"/>
      <w:r w:rsidR="00F91A7E" w:rsidRPr="00500330">
        <w:rPr>
          <w:rFonts w:ascii="Times New Roman" w:hAnsi="Times New Roman" w:cs="Times New Roman"/>
          <w:sz w:val="24"/>
          <w:szCs w:val="24"/>
        </w:rPr>
        <w:t xml:space="preserve"> района в мероприятиях, указанных в п. 10 Порядка</w:t>
      </w:r>
      <w:r w:rsidRPr="00500330">
        <w:rPr>
          <w:rFonts w:ascii="Times New Roman" w:eastAsia="Calibri" w:hAnsi="Times New Roman" w:cs="Times New Roman"/>
          <w:sz w:val="24"/>
          <w:szCs w:val="24"/>
        </w:rPr>
        <w:t>,</w:t>
      </w:r>
      <w:r w:rsidRPr="00500330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</w:t>
      </w:r>
      <w:proofErr w:type="gramStart"/>
      <w:r w:rsidR="00110D32" w:rsidRPr="005003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003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788E" w:rsidRPr="00A57245" w:rsidRDefault="00160284" w:rsidP="00EB788E">
      <w:pPr>
        <w:ind w:firstLine="708"/>
        <w:jc w:val="both"/>
      </w:pPr>
      <w:r w:rsidRPr="00500330">
        <w:t xml:space="preserve">1) </w:t>
      </w:r>
      <w:r w:rsidR="00110D32" w:rsidRPr="00500330">
        <w:t xml:space="preserve">Проезду до места проведения </w:t>
      </w:r>
      <w:r w:rsidR="00110D32" w:rsidRPr="00500330">
        <w:rPr>
          <w:rFonts w:eastAsia="Times New Roman"/>
        </w:rPr>
        <w:t>официальных физкультурных мероприятий и спортивных мероприятий, трен</w:t>
      </w:r>
      <w:r w:rsidR="00EB788E" w:rsidRPr="00500330">
        <w:rPr>
          <w:rFonts w:eastAsia="Times New Roman"/>
        </w:rPr>
        <w:t xml:space="preserve">ировочных мероприятий и обратно, </w:t>
      </w:r>
      <w:r w:rsidR="00EB788E" w:rsidRPr="00500330">
        <w:t>в соответствии с пунктом 6 Приложения к Порядку.</w:t>
      </w:r>
    </w:p>
    <w:p w:rsidR="005F4E14" w:rsidRDefault="00160284" w:rsidP="009E4DF3">
      <w:pPr>
        <w:ind w:firstLine="708"/>
        <w:jc w:val="both"/>
        <w:rPr>
          <w:rFonts w:eastAsia="Times New Roman"/>
        </w:rPr>
      </w:pPr>
      <w:r>
        <w:lastRenderedPageBreak/>
        <w:t>2) Питанию</w:t>
      </w:r>
      <w:r w:rsidR="00702BBE">
        <w:t xml:space="preserve"> в пути  и </w:t>
      </w:r>
      <w:r w:rsidR="00702BBE" w:rsidRPr="00787090">
        <w:t xml:space="preserve">в период проведения </w:t>
      </w:r>
      <w:r w:rsidRPr="00787090">
        <w:rPr>
          <w:rFonts w:eastAsia="Times New Roman"/>
        </w:rPr>
        <w:t>официальных физкультурных</w:t>
      </w:r>
      <w:r w:rsidRPr="005F4E14">
        <w:rPr>
          <w:rFonts w:eastAsia="Times New Roman"/>
        </w:rPr>
        <w:t xml:space="preserve"> мероприятий и спортивных мероприятий</w:t>
      </w:r>
      <w:r>
        <w:rPr>
          <w:rFonts w:eastAsia="Times New Roman"/>
        </w:rPr>
        <w:t>, тренировочных мероприятий</w:t>
      </w:r>
      <w:r w:rsidR="00E666F6">
        <w:rPr>
          <w:rFonts w:eastAsia="Times New Roman"/>
        </w:rPr>
        <w:t xml:space="preserve"> в соответствии с пунктами 4,</w:t>
      </w:r>
      <w:r w:rsidR="00EB788E">
        <w:rPr>
          <w:rFonts w:eastAsia="Times New Roman"/>
        </w:rPr>
        <w:t xml:space="preserve"> </w:t>
      </w:r>
      <w:r w:rsidR="00E666F6">
        <w:rPr>
          <w:rFonts w:eastAsia="Times New Roman"/>
        </w:rPr>
        <w:t>5</w:t>
      </w:r>
      <w:r w:rsidR="00EB788E">
        <w:rPr>
          <w:rFonts w:eastAsia="Times New Roman"/>
        </w:rPr>
        <w:t>, 7</w:t>
      </w:r>
      <w:r w:rsidR="00E666F6">
        <w:rPr>
          <w:rFonts w:eastAsia="Times New Roman"/>
        </w:rPr>
        <w:t xml:space="preserve"> Приложения к порядку</w:t>
      </w:r>
      <w:r w:rsidR="00702BBE">
        <w:rPr>
          <w:rFonts w:eastAsia="Times New Roman"/>
        </w:rPr>
        <w:t>.</w:t>
      </w:r>
    </w:p>
    <w:p w:rsidR="00702BBE" w:rsidRDefault="00446A44" w:rsidP="009E4DF3">
      <w:pPr>
        <w:ind w:firstLine="708"/>
        <w:jc w:val="both"/>
        <w:rPr>
          <w:rFonts w:eastAsia="Times New Roman"/>
        </w:rPr>
      </w:pPr>
      <w:r w:rsidRPr="00787090">
        <w:rPr>
          <w:rFonts w:eastAsia="Times New Roman"/>
        </w:rPr>
        <w:t>3) Найму жилых помещений в дни проведения спортивных соревнований, тренировочных мероприятий по фактически понесенным, документально подтвержденным расходам, но не более 800 рублей в сутки на 1 человека.</w:t>
      </w:r>
    </w:p>
    <w:p w:rsidR="00E666F6" w:rsidRPr="00A57245" w:rsidRDefault="00E666F6" w:rsidP="00E666F6">
      <w:pPr>
        <w:ind w:firstLine="708"/>
        <w:jc w:val="both"/>
      </w:pPr>
      <w:r w:rsidRPr="00A57245">
        <w:t xml:space="preserve">Спортивным судьям питание </w:t>
      </w:r>
      <w:r w:rsidR="00787090">
        <w:t xml:space="preserve">и наем жилья </w:t>
      </w:r>
      <w:r w:rsidRPr="00A57245">
        <w:t xml:space="preserve">в период проведения спортивных соревнований не </w:t>
      </w:r>
      <w:r w:rsidR="00701B5F">
        <w:t>оплачивается</w:t>
      </w:r>
      <w:r w:rsidRPr="00A57245">
        <w:t>.</w:t>
      </w:r>
    </w:p>
    <w:p w:rsidR="00EB788E" w:rsidRPr="00A57245" w:rsidRDefault="00EB788E" w:rsidP="00EB788E">
      <w:pPr>
        <w:ind w:firstLine="708"/>
        <w:jc w:val="both"/>
      </w:pPr>
      <w:r w:rsidRPr="00A57245">
        <w:t xml:space="preserve">При отсутствии </w:t>
      </w:r>
      <w:r w:rsidRPr="00500330">
        <w:t>возможности обеспечения безналичным расчетом организованного питания лицо, ответственное за выдачу питания, выдает по ведомости наличные деньги участникам спортивных соревнований</w:t>
      </w:r>
      <w:r w:rsidRPr="00A57245">
        <w:t xml:space="preserve"> в соответствии с пунктом </w:t>
      </w:r>
      <w:r>
        <w:t xml:space="preserve">4, 5, 7  </w:t>
      </w:r>
      <w:r w:rsidRPr="00A57245">
        <w:t>Приложения к Порядку.</w:t>
      </w:r>
    </w:p>
    <w:p w:rsidR="007328CD" w:rsidRDefault="007328CD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</w:rPr>
        <w:br w:type="page"/>
      </w:r>
    </w:p>
    <w:p w:rsidR="002B521E" w:rsidRPr="00747347" w:rsidRDefault="002B521E" w:rsidP="002B521E">
      <w:pPr>
        <w:spacing w:line="240" w:lineRule="auto"/>
        <w:ind w:left="5670"/>
        <w:rPr>
          <w:rFonts w:eastAsia="Calibri"/>
          <w:bCs/>
        </w:rPr>
      </w:pPr>
      <w:r w:rsidRPr="00747347">
        <w:rPr>
          <w:rFonts w:eastAsia="Calibri"/>
          <w:bCs/>
        </w:rPr>
        <w:lastRenderedPageBreak/>
        <w:t>Приложение</w:t>
      </w:r>
    </w:p>
    <w:p w:rsidR="002B521E" w:rsidRPr="00747347" w:rsidRDefault="002B521E" w:rsidP="002B521E">
      <w:pPr>
        <w:spacing w:line="240" w:lineRule="auto"/>
        <w:ind w:left="5670"/>
        <w:rPr>
          <w:rFonts w:eastAsia="Calibri"/>
        </w:rPr>
      </w:pPr>
      <w:r w:rsidRPr="00747347">
        <w:rPr>
          <w:rFonts w:eastAsia="Calibri"/>
          <w:bCs/>
        </w:rPr>
        <w:t xml:space="preserve">к Порядку </w:t>
      </w:r>
      <w:r w:rsidRPr="00747347">
        <w:rPr>
          <w:rFonts w:eastAsia="Calibri"/>
        </w:rPr>
        <w:t>финансирования физкультурных мероп</w:t>
      </w:r>
      <w:r>
        <w:rPr>
          <w:rFonts w:eastAsia="Calibri"/>
        </w:rPr>
        <w:t xml:space="preserve">риятий, спортивных мероприятий </w:t>
      </w:r>
      <w:r w:rsidRPr="00747347">
        <w:rPr>
          <w:rFonts w:eastAsia="Calibri"/>
        </w:rPr>
        <w:t>и иных мероприятий</w:t>
      </w:r>
      <w:r>
        <w:rPr>
          <w:rFonts w:eastAsia="Calibri"/>
        </w:rPr>
        <w:t xml:space="preserve">, проводимых за счет средств бюджета муниципального образования Кривошеинский район Томской области </w:t>
      </w:r>
    </w:p>
    <w:p w:rsidR="002B521E" w:rsidRPr="00747347" w:rsidRDefault="002B521E" w:rsidP="002B521E">
      <w:pPr>
        <w:spacing w:line="240" w:lineRule="auto"/>
        <w:rPr>
          <w:rFonts w:eastAsia="Calibri"/>
          <w:bCs/>
        </w:rPr>
      </w:pPr>
    </w:p>
    <w:p w:rsidR="002B521E" w:rsidRPr="0095491D" w:rsidRDefault="002B521E" w:rsidP="002B521E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5491D">
        <w:rPr>
          <w:rFonts w:ascii="Times New Roman" w:hAnsi="Times New Roman"/>
          <w:sz w:val="24"/>
          <w:szCs w:val="24"/>
        </w:rPr>
        <w:t xml:space="preserve">Нормы расходов </w:t>
      </w:r>
      <w:r w:rsidRPr="0095491D">
        <w:rPr>
          <w:rFonts w:ascii="Times New Roman" w:eastAsia="Calibri" w:hAnsi="Times New Roman"/>
          <w:bCs/>
          <w:sz w:val="24"/>
          <w:szCs w:val="24"/>
        </w:rPr>
        <w:t xml:space="preserve">на услуги по </w:t>
      </w:r>
      <w:r w:rsidRPr="0095491D">
        <w:rPr>
          <w:rFonts w:ascii="Times New Roman" w:eastAsia="Calibri" w:hAnsi="Times New Roman"/>
          <w:sz w:val="24"/>
          <w:szCs w:val="24"/>
        </w:rPr>
        <w:t>подготовке мест проведения</w:t>
      </w:r>
    </w:p>
    <w:p w:rsidR="002B521E" w:rsidRPr="0095491D" w:rsidRDefault="002B521E" w:rsidP="002B521E">
      <w:pPr>
        <w:pStyle w:val="a4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5491D">
        <w:rPr>
          <w:rFonts w:ascii="Times New Roman" w:eastAsia="Calibri" w:hAnsi="Times New Roman"/>
          <w:sz w:val="24"/>
          <w:szCs w:val="24"/>
        </w:rPr>
        <w:t>официальных спортивных соревнований и физкультурных мероприятий</w:t>
      </w:r>
    </w:p>
    <w:p w:rsidR="002B521E" w:rsidRPr="0095491D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260"/>
      </w:tblGrid>
      <w:tr w:rsidR="002B521E" w:rsidRPr="00747347" w:rsidTr="00357CBD">
        <w:tc>
          <w:tcPr>
            <w:tcW w:w="6663" w:type="dxa"/>
            <w:vAlign w:val="center"/>
          </w:tcPr>
          <w:p w:rsidR="002B521E" w:rsidRPr="0095491D" w:rsidRDefault="002B521E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95491D">
              <w:rPr>
                <w:rFonts w:eastAsia="Calibri"/>
              </w:rPr>
              <w:t>Вид услуг</w:t>
            </w:r>
          </w:p>
        </w:tc>
        <w:tc>
          <w:tcPr>
            <w:tcW w:w="3260" w:type="dxa"/>
            <w:vAlign w:val="center"/>
          </w:tcPr>
          <w:p w:rsidR="002B521E" w:rsidRPr="0095491D" w:rsidRDefault="002B521E" w:rsidP="00357CB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услуг </w:t>
            </w:r>
          </w:p>
          <w:p w:rsidR="002B521E" w:rsidRPr="00747347" w:rsidRDefault="002B521E" w:rsidP="00357CB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1D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2B521E" w:rsidRPr="00747347" w:rsidTr="00357CBD">
        <w:tc>
          <w:tcPr>
            <w:tcW w:w="6663" w:type="dxa"/>
          </w:tcPr>
          <w:p w:rsidR="002B521E" w:rsidRPr="00747347" w:rsidRDefault="002B521E" w:rsidP="00357CBD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Услуги по использованию снегохода, в час (до </w:t>
            </w:r>
            <w:r w:rsidRPr="00747347">
              <w:t>1 (одного) дня</w:t>
            </w:r>
            <w:r w:rsidRPr="00747347">
              <w:rPr>
                <w:rFonts w:eastAsia="Calibri"/>
              </w:rPr>
              <w:t xml:space="preserve"> до начала соревнований и в дни соревнований) </w:t>
            </w:r>
          </w:p>
        </w:tc>
        <w:tc>
          <w:tcPr>
            <w:tcW w:w="3260" w:type="dxa"/>
            <w:vAlign w:val="center"/>
          </w:tcPr>
          <w:p w:rsidR="002B521E" w:rsidRPr="00747347" w:rsidRDefault="002B521E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500,00</w:t>
            </w:r>
          </w:p>
        </w:tc>
      </w:tr>
      <w:tr w:rsidR="002B521E" w:rsidRPr="00747347" w:rsidTr="00357CBD">
        <w:tc>
          <w:tcPr>
            <w:tcW w:w="6663" w:type="dxa"/>
          </w:tcPr>
          <w:p w:rsidR="002B521E" w:rsidRPr="00747347" w:rsidRDefault="002B521E" w:rsidP="00357CBD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Сборка и разборка борцовского ковра, за услугу</w:t>
            </w:r>
          </w:p>
        </w:tc>
        <w:tc>
          <w:tcPr>
            <w:tcW w:w="3260" w:type="dxa"/>
            <w:vAlign w:val="center"/>
          </w:tcPr>
          <w:p w:rsidR="002B521E" w:rsidRPr="00747347" w:rsidRDefault="002B521E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1 000,00</w:t>
            </w:r>
          </w:p>
        </w:tc>
      </w:tr>
      <w:tr w:rsidR="002B521E" w:rsidRPr="00747347" w:rsidTr="00357CBD">
        <w:tc>
          <w:tcPr>
            <w:tcW w:w="6663" w:type="dxa"/>
          </w:tcPr>
          <w:p w:rsidR="002B521E" w:rsidRPr="00747347" w:rsidRDefault="002B521E" w:rsidP="00357CBD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Сборка и разборка татами, за услугу</w:t>
            </w:r>
          </w:p>
        </w:tc>
        <w:tc>
          <w:tcPr>
            <w:tcW w:w="3260" w:type="dxa"/>
            <w:vAlign w:val="center"/>
          </w:tcPr>
          <w:p w:rsidR="002B521E" w:rsidRPr="00747347" w:rsidRDefault="002B521E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1 </w:t>
            </w:r>
            <w:r w:rsidRPr="00747347">
              <w:t>5</w:t>
            </w:r>
            <w:r w:rsidRPr="00747347">
              <w:rPr>
                <w:rFonts w:eastAsia="Calibri"/>
              </w:rPr>
              <w:t>00,00</w:t>
            </w:r>
          </w:p>
        </w:tc>
      </w:tr>
      <w:tr w:rsidR="002B521E" w:rsidRPr="00747347" w:rsidTr="00357CBD">
        <w:tc>
          <w:tcPr>
            <w:tcW w:w="6663" w:type="dxa"/>
          </w:tcPr>
          <w:p w:rsidR="002B521E" w:rsidRPr="00747347" w:rsidRDefault="002B521E" w:rsidP="00357CBD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Установка баннеров, ширм свыше 6 кв.м., за 1 кв.м.</w:t>
            </w:r>
          </w:p>
        </w:tc>
        <w:tc>
          <w:tcPr>
            <w:tcW w:w="3260" w:type="dxa"/>
            <w:vAlign w:val="center"/>
          </w:tcPr>
          <w:p w:rsidR="002B521E" w:rsidRPr="00747347" w:rsidRDefault="002B521E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30,00</w:t>
            </w:r>
          </w:p>
        </w:tc>
      </w:tr>
    </w:tbl>
    <w:p w:rsidR="002B521E" w:rsidRPr="00747347" w:rsidRDefault="002B521E" w:rsidP="002B521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2B521E" w:rsidRPr="00747347" w:rsidRDefault="002B521E" w:rsidP="002B521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Cs/>
        </w:rPr>
      </w:pPr>
      <w:r w:rsidRPr="00747347">
        <w:rPr>
          <w:rFonts w:eastAsia="Calibri"/>
          <w:bCs/>
        </w:rPr>
        <w:t>2. Нормы расходов</w:t>
      </w:r>
      <w:r>
        <w:rPr>
          <w:rFonts w:eastAsia="Calibri"/>
          <w:bCs/>
        </w:rPr>
        <w:t xml:space="preserve"> </w:t>
      </w:r>
      <w:r w:rsidRPr="00747347">
        <w:rPr>
          <w:rFonts w:eastAsia="Calibri"/>
          <w:bCs/>
        </w:rPr>
        <w:t xml:space="preserve">на награждение победителей и призеров </w:t>
      </w:r>
    </w:p>
    <w:p w:rsidR="002B521E" w:rsidRDefault="002B521E" w:rsidP="002B521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Cs/>
        </w:rPr>
      </w:pPr>
      <w:r w:rsidRPr="00747347">
        <w:rPr>
          <w:rFonts w:eastAsia="Calibri"/>
          <w:bCs/>
        </w:rPr>
        <w:t>спортивных соревнова</w:t>
      </w:r>
      <w:r w:rsidR="00355554">
        <w:rPr>
          <w:rFonts w:eastAsia="Calibri"/>
          <w:bCs/>
        </w:rPr>
        <w:t>ний и физкультурных мероприятий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94"/>
        <w:gridCol w:w="1559"/>
        <w:gridCol w:w="1185"/>
        <w:gridCol w:w="942"/>
        <w:gridCol w:w="1043"/>
      </w:tblGrid>
      <w:tr w:rsidR="00963F74" w:rsidRPr="000F6CD7" w:rsidTr="00963F74">
        <w:trPr>
          <w:trHeight w:val="20"/>
        </w:trPr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4" w:rsidRPr="00963F74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963F74">
              <w:rPr>
                <w:rFonts w:eastAsia="Calibri"/>
              </w:rPr>
              <w:t>Статус мероприятия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4" w:rsidRPr="00963F74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963F74">
              <w:rPr>
                <w:rFonts w:eastAsia="Calibri"/>
              </w:rPr>
              <w:t>Предельная стоимость (сумма) в руб.</w:t>
            </w:r>
          </w:p>
        </w:tc>
      </w:tr>
      <w:tr w:rsidR="00963F74" w:rsidRPr="000F6CD7" w:rsidTr="00357CBD">
        <w:trPr>
          <w:trHeight w:val="20"/>
        </w:trPr>
        <w:tc>
          <w:tcPr>
            <w:tcW w:w="5194" w:type="dxa"/>
            <w:vMerge/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 xml:space="preserve">Кубки, памятные подарки, денежные средства, </w:t>
            </w:r>
            <w:r w:rsidRPr="000F6CD7">
              <w:rPr>
                <w:sz w:val="22"/>
                <w:szCs w:val="22"/>
              </w:rPr>
              <w:t>вымпелы, статуэтки, спортивный инвентарь</w:t>
            </w:r>
          </w:p>
        </w:tc>
        <w:tc>
          <w:tcPr>
            <w:tcW w:w="942" w:type="dxa"/>
            <w:vMerge w:val="restart"/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Медали</w:t>
            </w:r>
          </w:p>
        </w:tc>
        <w:tc>
          <w:tcPr>
            <w:tcW w:w="1043" w:type="dxa"/>
            <w:vMerge w:val="restart"/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Грамоты</w:t>
            </w:r>
          </w:p>
        </w:tc>
      </w:tr>
      <w:tr w:rsidR="00963F74" w:rsidRPr="00747347" w:rsidTr="00357CBD">
        <w:trPr>
          <w:trHeight w:val="20"/>
        </w:trPr>
        <w:tc>
          <w:tcPr>
            <w:tcW w:w="5194" w:type="dxa"/>
            <w:vMerge/>
          </w:tcPr>
          <w:p w:rsidR="00963F74" w:rsidRPr="00747347" w:rsidRDefault="00963F74" w:rsidP="00357CBD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1559" w:type="dxa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 xml:space="preserve">Командные </w:t>
            </w:r>
          </w:p>
        </w:tc>
        <w:tc>
          <w:tcPr>
            <w:tcW w:w="1185" w:type="dxa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Личные</w:t>
            </w:r>
            <w:r w:rsidR="00355554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42" w:type="dxa"/>
            <w:vMerge/>
          </w:tcPr>
          <w:p w:rsidR="00963F74" w:rsidRPr="0074734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043" w:type="dxa"/>
            <w:vMerge/>
          </w:tcPr>
          <w:p w:rsidR="00963F74" w:rsidRPr="0074734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963F74" w:rsidRPr="00747347" w:rsidTr="00357CBD">
        <w:trPr>
          <w:trHeight w:val="20"/>
        </w:trPr>
        <w:tc>
          <w:tcPr>
            <w:tcW w:w="5194" w:type="dxa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 xml:space="preserve">2.1. </w:t>
            </w:r>
            <w:r w:rsidRPr="000F6CD7">
              <w:rPr>
                <w:rFonts w:eastAsia="Calibri"/>
                <w:sz w:val="22"/>
                <w:szCs w:val="22"/>
              </w:rPr>
              <w:t>Региональные и межмуниципальные офици</w:t>
            </w:r>
            <w:r w:rsidR="00BD40F6">
              <w:rPr>
                <w:rFonts w:eastAsia="Calibri"/>
                <w:sz w:val="22"/>
                <w:szCs w:val="22"/>
              </w:rPr>
              <w:t>альные спортивные соревнования (</w:t>
            </w:r>
            <w:r w:rsidRPr="000F6CD7">
              <w:rPr>
                <w:rFonts w:eastAsia="Calibri"/>
                <w:sz w:val="22"/>
                <w:szCs w:val="22"/>
              </w:rPr>
              <w:t>Чемпионаты, Пе</w:t>
            </w:r>
            <w:r w:rsidR="00BD40F6">
              <w:rPr>
                <w:rFonts w:eastAsia="Calibri"/>
                <w:sz w:val="22"/>
                <w:szCs w:val="22"/>
              </w:rPr>
              <w:t>рвенства, Кубки Томской области),</w:t>
            </w:r>
            <w:r w:rsidRPr="000F6CD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CD7">
              <w:rPr>
                <w:rFonts w:eastAsia="Calibri"/>
                <w:sz w:val="22"/>
                <w:szCs w:val="22"/>
              </w:rPr>
              <w:t>м</w:t>
            </w:r>
            <w:r w:rsidRPr="000F6CD7">
              <w:rPr>
                <w:sz w:val="22"/>
                <w:szCs w:val="22"/>
              </w:rPr>
              <w:t>ежпоселенческие</w:t>
            </w:r>
            <w:proofErr w:type="spellEnd"/>
            <w:r w:rsidRPr="000F6CD7">
              <w:rPr>
                <w:sz w:val="22"/>
                <w:szCs w:val="22"/>
              </w:rPr>
              <w:t xml:space="preserve">, районные и </w:t>
            </w:r>
            <w:proofErr w:type="spellStart"/>
            <w:r w:rsidRPr="000F6CD7">
              <w:rPr>
                <w:sz w:val="22"/>
                <w:szCs w:val="22"/>
              </w:rPr>
              <w:t>межмуципальные</w:t>
            </w:r>
            <w:proofErr w:type="spellEnd"/>
            <w:r w:rsidRPr="000F6CD7">
              <w:rPr>
                <w:sz w:val="22"/>
                <w:szCs w:val="22"/>
              </w:rPr>
              <w:t xml:space="preserve"> официальные спортивные соревнования, физкультурные мероприятия, турниры, </w:t>
            </w:r>
            <w:r w:rsidRPr="000F6CD7">
              <w:rPr>
                <w:rFonts w:eastAsia="Calibri"/>
                <w:sz w:val="22"/>
                <w:szCs w:val="22"/>
              </w:rPr>
              <w:t xml:space="preserve">проводимые на территории Кривошеинского района:     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F6CD7">
              <w:rPr>
                <w:rFonts w:eastAsia="Calibri"/>
                <w:sz w:val="22"/>
                <w:szCs w:val="22"/>
              </w:rPr>
              <w:t xml:space="preserve">    I место</w:t>
            </w: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Pr="000F6CD7">
              <w:rPr>
                <w:rFonts w:eastAsia="Calibri"/>
                <w:sz w:val="22"/>
                <w:szCs w:val="22"/>
              </w:rPr>
              <w:t>II место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III место</w:t>
            </w:r>
          </w:p>
        </w:tc>
        <w:tc>
          <w:tcPr>
            <w:tcW w:w="1559" w:type="dxa"/>
            <w:vAlign w:val="center"/>
          </w:tcPr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2 500,00</w:t>
            </w: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2 300,00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1185" w:type="dxa"/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700</w:t>
            </w:r>
            <w:r w:rsidRPr="000F6CD7">
              <w:rPr>
                <w:rFonts w:eastAsia="Calibri"/>
                <w:sz w:val="22"/>
                <w:szCs w:val="22"/>
              </w:rPr>
              <w:t>,00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600</w:t>
            </w:r>
            <w:r w:rsidRPr="000F6CD7">
              <w:rPr>
                <w:rFonts w:eastAsia="Calibri"/>
                <w:sz w:val="22"/>
                <w:szCs w:val="22"/>
              </w:rPr>
              <w:t>,00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500</w:t>
            </w:r>
            <w:r w:rsidRPr="000F6CD7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942" w:type="dxa"/>
            <w:vAlign w:val="center"/>
          </w:tcPr>
          <w:p w:rsidR="00963F74" w:rsidRPr="0074734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47347">
              <w:t>200</w:t>
            </w:r>
            <w:r w:rsidRPr="00747347">
              <w:rPr>
                <w:rFonts w:eastAsia="Calibri"/>
              </w:rPr>
              <w:t>,00</w:t>
            </w:r>
          </w:p>
        </w:tc>
        <w:tc>
          <w:tcPr>
            <w:tcW w:w="1043" w:type="dxa"/>
            <w:vAlign w:val="center"/>
          </w:tcPr>
          <w:p w:rsidR="00963F74" w:rsidRPr="0074734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47347">
              <w:t>50</w:t>
            </w:r>
            <w:r w:rsidRPr="00747347">
              <w:rPr>
                <w:rFonts w:eastAsia="Calibri"/>
              </w:rPr>
              <w:t>,00</w:t>
            </w:r>
          </w:p>
        </w:tc>
      </w:tr>
      <w:tr w:rsidR="00963F74" w:rsidRPr="000F6CD7" w:rsidTr="00357CBD">
        <w:trPr>
          <w:trHeight w:val="2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 xml:space="preserve">2.2. 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всех»):                                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0F6CD7">
              <w:rPr>
                <w:sz w:val="22"/>
                <w:szCs w:val="22"/>
              </w:rPr>
              <w:t xml:space="preserve">  I место             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0F6CD7">
              <w:rPr>
                <w:sz w:val="22"/>
                <w:szCs w:val="22"/>
              </w:rPr>
              <w:t xml:space="preserve">         II место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0F6CD7">
              <w:rPr>
                <w:sz w:val="22"/>
                <w:szCs w:val="22"/>
              </w:rPr>
              <w:t>III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F6CD7">
              <w:rPr>
                <w:rFonts w:eastAsia="Calibri"/>
                <w:sz w:val="22"/>
                <w:szCs w:val="22"/>
              </w:rPr>
              <w:t>0,00</w:t>
            </w:r>
          </w:p>
          <w:p w:rsidR="00963F74" w:rsidRPr="000F6CD7" w:rsidRDefault="00963F74" w:rsidP="00357CBD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1 200,00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1 000,00</w:t>
            </w:r>
          </w:p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800,00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4" w:rsidRPr="000F6CD7" w:rsidRDefault="00963F74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F6CD7">
              <w:rPr>
                <w:sz w:val="22"/>
                <w:szCs w:val="22"/>
              </w:rPr>
              <w:t>0,00</w:t>
            </w:r>
          </w:p>
        </w:tc>
      </w:tr>
    </w:tbl>
    <w:p w:rsidR="002B521E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7347">
        <w:rPr>
          <w:rFonts w:ascii="Times New Roman" w:hAnsi="Times New Roman"/>
          <w:sz w:val="24"/>
          <w:szCs w:val="24"/>
        </w:rPr>
        <w:t>*Личные: денежные средства, памятные подарки, вымпелы, статуэтки (лучшему игроку, бомбардиру, вратарю, с</w:t>
      </w:r>
      <w:r w:rsidR="00BD40F6">
        <w:rPr>
          <w:rFonts w:ascii="Times New Roman" w:hAnsi="Times New Roman"/>
          <w:sz w:val="24"/>
          <w:szCs w:val="24"/>
        </w:rPr>
        <w:t>амому юному участнику и т.д.).</w:t>
      </w:r>
      <w:proofErr w:type="gramEnd"/>
    </w:p>
    <w:p w:rsidR="00963F74" w:rsidRPr="00747347" w:rsidRDefault="00963F74" w:rsidP="002B521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521E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7347">
        <w:rPr>
          <w:rFonts w:ascii="Times New Roman" w:hAnsi="Times New Roman"/>
          <w:sz w:val="24"/>
          <w:szCs w:val="24"/>
        </w:rPr>
        <w:t xml:space="preserve">3. Нормы расходов на медицинское обслуживание </w:t>
      </w:r>
    </w:p>
    <w:p w:rsidR="002B521E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7347">
        <w:rPr>
          <w:rFonts w:ascii="Times New Roman" w:hAnsi="Times New Roman"/>
          <w:sz w:val="24"/>
          <w:szCs w:val="24"/>
        </w:rPr>
        <w:t>спортивных соревнований и физкультурных мероприятий</w:t>
      </w:r>
    </w:p>
    <w:p w:rsidR="002B521E" w:rsidRPr="00747347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657"/>
      </w:tblGrid>
      <w:tr w:rsidR="002B521E" w:rsidRPr="00747347" w:rsidTr="00357CBD">
        <w:tc>
          <w:tcPr>
            <w:tcW w:w="7372" w:type="dxa"/>
            <w:vAlign w:val="center"/>
          </w:tcPr>
          <w:p w:rsidR="002B521E" w:rsidRPr="00747347" w:rsidRDefault="002B521E" w:rsidP="00357CBD">
            <w:pPr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Вид </w:t>
            </w:r>
            <w:r w:rsidRPr="00747347">
              <w:rPr>
                <w:rFonts w:eastAsia="Calibri"/>
                <w:bCs/>
              </w:rPr>
              <w:t>услуг</w:t>
            </w:r>
          </w:p>
        </w:tc>
        <w:tc>
          <w:tcPr>
            <w:tcW w:w="2657" w:type="dxa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Предельная стоимость услуг в час (в рублях)</w:t>
            </w:r>
          </w:p>
        </w:tc>
      </w:tr>
      <w:tr w:rsidR="002B521E" w:rsidRPr="00747347" w:rsidTr="00357CBD">
        <w:tc>
          <w:tcPr>
            <w:tcW w:w="7372" w:type="dxa"/>
          </w:tcPr>
          <w:p w:rsidR="002B521E" w:rsidRPr="00747347" w:rsidRDefault="002B521E" w:rsidP="00357CBD">
            <w:pPr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lastRenderedPageBreak/>
              <w:t xml:space="preserve">услуги по медицинскому обслуживанию спортивных соревнований и физкультурных мероприятий </w:t>
            </w:r>
          </w:p>
        </w:tc>
        <w:tc>
          <w:tcPr>
            <w:tcW w:w="2657" w:type="dxa"/>
            <w:vAlign w:val="center"/>
          </w:tcPr>
          <w:p w:rsidR="002B521E" w:rsidRPr="00747347" w:rsidRDefault="002B521E" w:rsidP="00357CBD">
            <w:pPr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575</w:t>
            </w:r>
          </w:p>
        </w:tc>
      </w:tr>
      <w:tr w:rsidR="002B521E" w:rsidRPr="00747347" w:rsidTr="00357CBD">
        <w:tc>
          <w:tcPr>
            <w:tcW w:w="7372" w:type="dxa"/>
          </w:tcPr>
          <w:p w:rsidR="002B521E" w:rsidRPr="00747347" w:rsidRDefault="002B521E" w:rsidP="00357CBD">
            <w:pPr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услуги по медицинскому обслуживанию спортивных соревнований и физкультурных мероприятий по </w:t>
            </w:r>
            <w:proofErr w:type="spellStart"/>
            <w:r w:rsidRPr="00747347">
              <w:rPr>
                <w:rFonts w:eastAsia="Calibri"/>
              </w:rPr>
              <w:t>высокотравматичным</w:t>
            </w:r>
            <w:proofErr w:type="spellEnd"/>
            <w:r w:rsidRPr="00747347">
              <w:rPr>
                <w:rFonts w:eastAsia="Calibri"/>
              </w:rPr>
              <w:t xml:space="preserve"> видам спорта</w:t>
            </w:r>
          </w:p>
        </w:tc>
        <w:tc>
          <w:tcPr>
            <w:tcW w:w="2657" w:type="dxa"/>
            <w:vAlign w:val="center"/>
          </w:tcPr>
          <w:p w:rsidR="002B521E" w:rsidRPr="00747347" w:rsidRDefault="002B521E" w:rsidP="00357CBD">
            <w:pPr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675</w:t>
            </w:r>
          </w:p>
        </w:tc>
      </w:tr>
      <w:tr w:rsidR="002B521E" w:rsidRPr="00747347" w:rsidTr="00357CBD">
        <w:tc>
          <w:tcPr>
            <w:tcW w:w="7372" w:type="dxa"/>
          </w:tcPr>
          <w:p w:rsidR="002B521E" w:rsidRPr="00747347" w:rsidRDefault="002B521E" w:rsidP="00357CBD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услуги скорой медицинской помощи </w:t>
            </w:r>
          </w:p>
        </w:tc>
        <w:tc>
          <w:tcPr>
            <w:tcW w:w="2657" w:type="dxa"/>
            <w:vAlign w:val="center"/>
          </w:tcPr>
          <w:p w:rsidR="002B521E" w:rsidRPr="00747347" w:rsidRDefault="002B521E" w:rsidP="00357CBD">
            <w:pPr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3 000</w:t>
            </w:r>
          </w:p>
        </w:tc>
      </w:tr>
    </w:tbl>
    <w:p w:rsidR="002B521E" w:rsidRPr="00747347" w:rsidRDefault="002B521E" w:rsidP="002B521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Cs/>
        </w:rPr>
      </w:pPr>
    </w:p>
    <w:p w:rsidR="002B521E" w:rsidRPr="00747347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sz w:val="24"/>
          <w:szCs w:val="24"/>
        </w:rPr>
      </w:pPr>
      <w:r w:rsidRPr="00747347">
        <w:rPr>
          <w:rFonts w:ascii="Times New Roman" w:hAnsi="Times New Roman"/>
          <w:sz w:val="24"/>
          <w:szCs w:val="24"/>
        </w:rPr>
        <w:t>4. Нормы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34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eastAsia="Calibri" w:hAnsi="Times New Roman"/>
          <w:sz w:val="24"/>
          <w:szCs w:val="24"/>
        </w:rPr>
        <w:t>питанием и проживанием участников</w:t>
      </w:r>
      <w:r w:rsidRPr="00747347">
        <w:rPr>
          <w:rFonts w:ascii="Times New Roman" w:hAnsi="Times New Roman"/>
          <w:sz w:val="24"/>
          <w:szCs w:val="24"/>
        </w:rPr>
        <w:t>, их тренеров и представителей команд спортивных соревнований и физкультурных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217"/>
      </w:tblGrid>
      <w:tr w:rsidR="002B521E" w:rsidRPr="00747347" w:rsidTr="00357CBD">
        <w:tc>
          <w:tcPr>
            <w:tcW w:w="5812" w:type="dxa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Место проведения спортивного соревнования</w:t>
            </w:r>
          </w:p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или физкультурного мероприятия</w:t>
            </w:r>
          </w:p>
        </w:tc>
        <w:tc>
          <w:tcPr>
            <w:tcW w:w="4217" w:type="dxa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Предельная стоимость услуг проживания/ питания в день (в руб.)</w:t>
            </w:r>
          </w:p>
        </w:tc>
      </w:tr>
      <w:tr w:rsidR="002B521E" w:rsidRPr="00747347" w:rsidTr="00357CBD">
        <w:tc>
          <w:tcPr>
            <w:tcW w:w="5812" w:type="dxa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муниципальные образования Томской области</w:t>
            </w:r>
          </w:p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(за исключением г</w:t>
            </w:r>
            <w:proofErr w:type="gramStart"/>
            <w:r w:rsidRPr="00747347">
              <w:rPr>
                <w:rFonts w:eastAsia="Calibri"/>
              </w:rPr>
              <w:t>.Т</w:t>
            </w:r>
            <w:proofErr w:type="gramEnd"/>
            <w:r w:rsidRPr="00747347">
              <w:rPr>
                <w:rFonts w:eastAsia="Calibri"/>
              </w:rPr>
              <w:t xml:space="preserve">омск и ЗАТО </w:t>
            </w:r>
            <w:proofErr w:type="spellStart"/>
            <w:r w:rsidRPr="00747347">
              <w:rPr>
                <w:rFonts w:eastAsia="Calibri"/>
              </w:rPr>
              <w:t>Северск</w:t>
            </w:r>
            <w:proofErr w:type="spellEnd"/>
            <w:r w:rsidRPr="00747347">
              <w:rPr>
                <w:rFonts w:eastAsia="Calibri"/>
              </w:rPr>
              <w:t>)</w:t>
            </w:r>
          </w:p>
        </w:tc>
        <w:tc>
          <w:tcPr>
            <w:tcW w:w="4217" w:type="dxa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500,00 / 500,00 </w:t>
            </w:r>
          </w:p>
        </w:tc>
      </w:tr>
      <w:tr w:rsidR="002B521E" w:rsidRPr="00747347" w:rsidTr="00357CBD">
        <w:tc>
          <w:tcPr>
            <w:tcW w:w="5812" w:type="dxa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город Томск, ЗАТО </w:t>
            </w:r>
            <w:proofErr w:type="spellStart"/>
            <w:r w:rsidRPr="00747347">
              <w:rPr>
                <w:rFonts w:eastAsia="Calibri"/>
              </w:rPr>
              <w:t>Северск</w:t>
            </w:r>
            <w:proofErr w:type="spellEnd"/>
            <w:r w:rsidRPr="00747347">
              <w:rPr>
                <w:rFonts w:eastAsia="Calibri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800,00 / 550,00 </w:t>
            </w:r>
          </w:p>
        </w:tc>
      </w:tr>
    </w:tbl>
    <w:p w:rsidR="002B521E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2B521E" w:rsidRDefault="002B521E" w:rsidP="002B521E">
      <w:pPr>
        <w:autoSpaceDE w:val="0"/>
        <w:autoSpaceDN w:val="0"/>
        <w:adjustRightInd w:val="0"/>
        <w:spacing w:line="240" w:lineRule="auto"/>
        <w:jc w:val="center"/>
      </w:pPr>
      <w:r>
        <w:rPr>
          <w:bCs/>
        </w:rPr>
        <w:t xml:space="preserve">5. </w:t>
      </w:r>
      <w:r w:rsidRPr="007A4A1C">
        <w:t xml:space="preserve">Нормы расходов на обеспечение питания в пути </w:t>
      </w:r>
    </w:p>
    <w:p w:rsidR="002B521E" w:rsidRDefault="002B521E" w:rsidP="002B521E">
      <w:pPr>
        <w:autoSpaceDE w:val="0"/>
        <w:autoSpaceDN w:val="0"/>
        <w:adjustRightInd w:val="0"/>
        <w:spacing w:line="240" w:lineRule="auto"/>
        <w:jc w:val="center"/>
      </w:pPr>
      <w:r w:rsidRPr="007A4A1C">
        <w:t>и в период проведения спортивных соревнований</w:t>
      </w:r>
      <w:r w:rsidR="00E71CF0" w:rsidRPr="00E71CF0">
        <w:t xml:space="preserve"> </w:t>
      </w:r>
      <w:r w:rsidR="00DD0CA1" w:rsidRPr="00747347">
        <w:t>и физкультурных мероприятий</w:t>
      </w:r>
    </w:p>
    <w:p w:rsidR="002B521E" w:rsidRPr="007A4A1C" w:rsidRDefault="002B521E" w:rsidP="002B521E">
      <w:pPr>
        <w:autoSpaceDE w:val="0"/>
        <w:autoSpaceDN w:val="0"/>
        <w:adjustRightInd w:val="0"/>
        <w:spacing w:line="240" w:lineRule="auto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969"/>
      </w:tblGrid>
      <w:tr w:rsidR="002B521E" w:rsidRPr="007A4A1C" w:rsidTr="00357CBD">
        <w:tc>
          <w:tcPr>
            <w:tcW w:w="6096" w:type="dxa"/>
            <w:vAlign w:val="center"/>
          </w:tcPr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A4A1C">
              <w:rPr>
                <w:bCs/>
              </w:rPr>
              <w:t>Уровень официа</w:t>
            </w:r>
            <w:r w:rsidRPr="007A4A1C">
              <w:t>льных спортивных соревнований и физкультурных мероприятий</w:t>
            </w:r>
          </w:p>
        </w:tc>
        <w:tc>
          <w:tcPr>
            <w:tcW w:w="3969" w:type="dxa"/>
            <w:vAlign w:val="center"/>
          </w:tcPr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A4A1C">
              <w:t>Максимальная сумма на одного человека,</w:t>
            </w:r>
            <w:r>
              <w:t xml:space="preserve"> </w:t>
            </w:r>
            <w:r w:rsidRPr="007A4A1C">
              <w:t>в день (в рублях)</w:t>
            </w:r>
          </w:p>
        </w:tc>
      </w:tr>
      <w:tr w:rsidR="002B521E" w:rsidRPr="007A4A1C" w:rsidTr="00357CBD">
        <w:tc>
          <w:tcPr>
            <w:tcW w:w="6096" w:type="dxa"/>
          </w:tcPr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A4A1C">
              <w:rPr>
                <w:bCs/>
              </w:rPr>
              <w:t xml:space="preserve">Межрегиональные и всероссийские </w:t>
            </w:r>
            <w:r w:rsidRPr="007A4A1C">
              <w:t xml:space="preserve">спортивные соревнования </w:t>
            </w:r>
            <w:r w:rsidRPr="007A4A1C">
              <w:rPr>
                <w:bCs/>
              </w:rPr>
              <w:t>и физкультурные мероприятия (кроме Чемпионатов России)</w:t>
            </w:r>
          </w:p>
        </w:tc>
        <w:tc>
          <w:tcPr>
            <w:tcW w:w="3969" w:type="dxa"/>
            <w:vAlign w:val="center"/>
          </w:tcPr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A4A1C">
              <w:rPr>
                <w:bCs/>
              </w:rPr>
              <w:t>700</w:t>
            </w:r>
          </w:p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</w:tr>
      <w:tr w:rsidR="002B521E" w:rsidRPr="007A4A1C" w:rsidTr="00357CBD">
        <w:tc>
          <w:tcPr>
            <w:tcW w:w="6096" w:type="dxa"/>
          </w:tcPr>
          <w:p w:rsidR="002B521E" w:rsidRDefault="002B521E" w:rsidP="00357CBD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A4A1C">
              <w:rPr>
                <w:bCs/>
              </w:rPr>
              <w:t xml:space="preserve">Чемпионаты России, международные </w:t>
            </w:r>
            <w:r w:rsidRPr="007A4A1C">
              <w:t xml:space="preserve">спортивные соревнования </w:t>
            </w:r>
            <w:r>
              <w:rPr>
                <w:bCs/>
              </w:rPr>
              <w:t>и физкультурные мероприятия </w:t>
            </w:r>
          </w:p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A4A1C">
              <w:rPr>
                <w:bCs/>
              </w:rPr>
              <w:t>проводимые на территории Российской Федерации</w:t>
            </w:r>
          </w:p>
        </w:tc>
        <w:tc>
          <w:tcPr>
            <w:tcW w:w="3969" w:type="dxa"/>
            <w:vAlign w:val="center"/>
          </w:tcPr>
          <w:p w:rsidR="002B521E" w:rsidRPr="007A4A1C" w:rsidRDefault="002B521E" w:rsidP="00357CB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bCs/>
              </w:rPr>
              <w:t>8</w:t>
            </w:r>
            <w:r w:rsidRPr="007A4A1C">
              <w:rPr>
                <w:bCs/>
              </w:rPr>
              <w:t>00</w:t>
            </w:r>
          </w:p>
        </w:tc>
      </w:tr>
    </w:tbl>
    <w:p w:rsidR="002B521E" w:rsidRPr="00747347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2B521E" w:rsidRPr="00747347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747347">
        <w:rPr>
          <w:rFonts w:ascii="Times New Roman" w:hAnsi="Times New Roman"/>
          <w:sz w:val="24"/>
          <w:szCs w:val="24"/>
        </w:rPr>
        <w:t>. Нормы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347">
        <w:rPr>
          <w:rFonts w:ascii="Times New Roman" w:hAnsi="Times New Roman"/>
          <w:sz w:val="24"/>
          <w:szCs w:val="24"/>
        </w:rPr>
        <w:t>на услуги автотранспорта при проведении</w:t>
      </w:r>
    </w:p>
    <w:p w:rsidR="002B521E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7347">
        <w:rPr>
          <w:rFonts w:ascii="Times New Roman" w:hAnsi="Times New Roman"/>
          <w:sz w:val="24"/>
          <w:szCs w:val="24"/>
        </w:rPr>
        <w:t>спортивных соревнований и физкультурных мероприятий</w:t>
      </w:r>
    </w:p>
    <w:p w:rsidR="002B521E" w:rsidRPr="00747347" w:rsidRDefault="002B521E" w:rsidP="002B521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4" w:tblpY="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6"/>
        <w:gridCol w:w="2875"/>
      </w:tblGrid>
      <w:tr w:rsidR="002B521E" w:rsidRPr="00747347" w:rsidTr="00357CBD">
        <w:tc>
          <w:tcPr>
            <w:tcW w:w="7156" w:type="dxa"/>
            <w:shd w:val="clear" w:color="auto" w:fill="auto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Статус мероприятия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Предельная стоимость услуг в час (в рублях)</w:t>
            </w:r>
          </w:p>
        </w:tc>
      </w:tr>
      <w:tr w:rsidR="002B521E" w:rsidRPr="00747347" w:rsidTr="00357CBD">
        <w:tc>
          <w:tcPr>
            <w:tcW w:w="7156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автобус от 30 до 50 посадочных мест</w:t>
            </w:r>
          </w:p>
        </w:tc>
        <w:tc>
          <w:tcPr>
            <w:tcW w:w="2875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2 300,00</w:t>
            </w:r>
          </w:p>
        </w:tc>
      </w:tr>
      <w:tr w:rsidR="002B521E" w:rsidRPr="00747347" w:rsidTr="00357CBD">
        <w:tc>
          <w:tcPr>
            <w:tcW w:w="7156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автобус до 30 посадочных мест</w:t>
            </w:r>
          </w:p>
        </w:tc>
        <w:tc>
          <w:tcPr>
            <w:tcW w:w="2875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1 400,00</w:t>
            </w:r>
          </w:p>
        </w:tc>
      </w:tr>
      <w:tr w:rsidR="002B521E" w:rsidRPr="00747347" w:rsidTr="00357CBD">
        <w:tc>
          <w:tcPr>
            <w:tcW w:w="7156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>автобус до 15 посадочных мест</w:t>
            </w:r>
          </w:p>
        </w:tc>
        <w:tc>
          <w:tcPr>
            <w:tcW w:w="2875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1 000,00</w:t>
            </w:r>
          </w:p>
        </w:tc>
      </w:tr>
      <w:tr w:rsidR="002B521E" w:rsidRPr="00747347" w:rsidTr="00357CBD">
        <w:tc>
          <w:tcPr>
            <w:tcW w:w="7156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747347">
              <w:rPr>
                <w:rFonts w:eastAsia="Calibri"/>
              </w:rPr>
              <w:t xml:space="preserve">грузовой транспорт </w:t>
            </w:r>
          </w:p>
        </w:tc>
        <w:tc>
          <w:tcPr>
            <w:tcW w:w="2875" w:type="dxa"/>
            <w:shd w:val="clear" w:color="auto" w:fill="auto"/>
          </w:tcPr>
          <w:p w:rsidR="002B521E" w:rsidRPr="00747347" w:rsidRDefault="002B521E" w:rsidP="00357CBD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747347">
              <w:rPr>
                <w:rFonts w:eastAsia="Calibri"/>
              </w:rPr>
              <w:t>1 200,00</w:t>
            </w:r>
          </w:p>
        </w:tc>
      </w:tr>
    </w:tbl>
    <w:p w:rsidR="002B521E" w:rsidRPr="00747347" w:rsidRDefault="002B521E" w:rsidP="002B521E">
      <w:pPr>
        <w:tabs>
          <w:tab w:val="left" w:pos="213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</w:rPr>
      </w:pPr>
    </w:p>
    <w:p w:rsidR="004668D1" w:rsidRPr="00A57245" w:rsidRDefault="007328CD" w:rsidP="007328CD">
      <w:pPr>
        <w:spacing w:line="240" w:lineRule="auto"/>
        <w:jc w:val="center"/>
        <w:rPr>
          <w:rFonts w:eastAsia="Times New Roman"/>
          <w:lang w:eastAsia="ru-RU"/>
        </w:rPr>
      </w:pPr>
      <w:r w:rsidRPr="00A57245">
        <w:rPr>
          <w:rFonts w:eastAsia="Times New Roman"/>
          <w:lang w:eastAsia="ru-RU"/>
        </w:rPr>
        <w:t>7</w:t>
      </w:r>
      <w:r w:rsidR="004668D1" w:rsidRPr="00A57245">
        <w:rPr>
          <w:rFonts w:eastAsia="Times New Roman"/>
          <w:lang w:eastAsia="ru-RU"/>
        </w:rPr>
        <w:t>. Нормы расходов</w:t>
      </w:r>
    </w:p>
    <w:p w:rsidR="004668D1" w:rsidRPr="00A57245" w:rsidRDefault="004668D1" w:rsidP="007328CD">
      <w:pPr>
        <w:spacing w:line="240" w:lineRule="auto"/>
        <w:jc w:val="center"/>
        <w:rPr>
          <w:rFonts w:eastAsia="Times New Roman"/>
          <w:lang w:eastAsia="ru-RU"/>
        </w:rPr>
      </w:pPr>
      <w:r w:rsidRPr="00A57245">
        <w:rPr>
          <w:rFonts w:eastAsia="Times New Roman"/>
          <w:lang w:eastAsia="ru-RU"/>
        </w:rPr>
        <w:t>на обеспечение питания в пути и в период проведения спортивных соревнований,</w:t>
      </w:r>
    </w:p>
    <w:p w:rsidR="004668D1" w:rsidRPr="00A57245" w:rsidRDefault="004668D1" w:rsidP="007328CD">
      <w:pPr>
        <w:spacing w:line="240" w:lineRule="auto"/>
        <w:jc w:val="center"/>
        <w:rPr>
          <w:rFonts w:eastAsia="Times New Roman"/>
          <w:lang w:eastAsia="ru-RU"/>
        </w:rPr>
      </w:pPr>
      <w:r w:rsidRPr="00A57245">
        <w:rPr>
          <w:rFonts w:eastAsia="Times New Roman"/>
          <w:lang w:eastAsia="ru-RU"/>
        </w:rPr>
        <w:t xml:space="preserve">тренировочных </w:t>
      </w:r>
      <w:r w:rsidR="007328CD" w:rsidRPr="00A57245">
        <w:rPr>
          <w:rFonts w:eastAsia="Times New Roman"/>
          <w:lang w:eastAsia="ru-RU"/>
        </w:rPr>
        <w:t>мероприятий</w:t>
      </w:r>
    </w:p>
    <w:p w:rsidR="004668D1" w:rsidRPr="00A57245" w:rsidRDefault="004668D1" w:rsidP="004668D1">
      <w:pPr>
        <w:spacing w:line="240" w:lineRule="auto"/>
        <w:rPr>
          <w:rFonts w:eastAsia="Times New Roman"/>
          <w:lang w:eastAsia="ru-RU"/>
        </w:rPr>
      </w:pPr>
      <w:r w:rsidRPr="00A57245">
        <w:rPr>
          <w:rFonts w:eastAsia="Times New Roman"/>
          <w:lang w:eastAsia="ru-RU"/>
        </w:rPr>
        <w:t> </w:t>
      </w:r>
    </w:p>
    <w:tbl>
      <w:tblPr>
        <w:tblW w:w="9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4"/>
        <w:gridCol w:w="3544"/>
        <w:gridCol w:w="2409"/>
      </w:tblGrid>
      <w:tr w:rsidR="004668D1" w:rsidRPr="00A57245" w:rsidTr="007328C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Уровень официальных спортивных соревнований и физкультурных мероприятий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Максимальная сумма на одного человека,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в день (в рублях)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Продолжительность мероприятий</w:t>
            </w:r>
          </w:p>
        </w:tc>
      </w:tr>
      <w:tr w:rsidR="004668D1" w:rsidRPr="00A57245" w:rsidTr="007328C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Тренировочные мероприятия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по общей физической подготовке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и специальной физической подготовке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до 18 дней</w:t>
            </w:r>
          </w:p>
        </w:tc>
      </w:tr>
      <w:tr w:rsidR="004668D1" w:rsidRPr="00A57245" w:rsidTr="007328C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Межрегиональные и всероссийские спортивные соревнования  и физкультурные мероприятия (кроме Чемпионатов России)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lastRenderedPageBreak/>
              <w:t>Тренировочные мероприятия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по подготовке к ним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700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lastRenderedPageBreak/>
              <w:t>700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lastRenderedPageBreak/>
              <w:t>до 18 дней</w:t>
            </w:r>
          </w:p>
          <w:p w:rsidR="004668D1" w:rsidRPr="00A57245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к межрегиональным соревнования</w:t>
            </w:r>
            <w:r w:rsidR="00DD0CA1">
              <w:rPr>
                <w:rFonts w:eastAsia="Times New Roman"/>
                <w:lang w:eastAsia="ru-RU"/>
              </w:rPr>
              <w:t>м</w:t>
            </w:r>
          </w:p>
          <w:p w:rsidR="004668D1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DD0CA1" w:rsidRPr="00A57245" w:rsidRDefault="00DD0CA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</w:p>
          <w:p w:rsidR="004668D1" w:rsidRPr="00A57245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lastRenderedPageBreak/>
              <w:t>до 24 дней</w:t>
            </w:r>
          </w:p>
          <w:p w:rsidR="004668D1" w:rsidRPr="00A57245" w:rsidRDefault="004668D1" w:rsidP="0095491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к всероссийским соревнования</w:t>
            </w:r>
            <w:r w:rsidR="0095491D">
              <w:rPr>
                <w:rFonts w:eastAsia="Times New Roman"/>
                <w:lang w:eastAsia="ru-RU"/>
              </w:rPr>
              <w:t>м</w:t>
            </w:r>
          </w:p>
        </w:tc>
      </w:tr>
      <w:tr w:rsidR="004668D1" w:rsidRPr="00A57245" w:rsidTr="007328CD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lastRenderedPageBreak/>
              <w:t>Чемпионаты России, международные спортивные соревнования и физкультурные мероприятия, тренировочные мероприятия по подготовке к ним: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1) проводимые на территории Российской Федерации</w:t>
            </w:r>
          </w:p>
          <w:p w:rsidR="007328CD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1.1) тренировочные мероприятия по подготовке к ним, проводимые на территории Российской Федерации</w:t>
            </w:r>
          </w:p>
          <w:p w:rsidR="007328CD" w:rsidRPr="00A57245" w:rsidRDefault="004668D1" w:rsidP="00E71CF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CF0" w:rsidRDefault="00E71CF0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E71CF0" w:rsidRDefault="00E71CF0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E71CF0" w:rsidRDefault="00E71CF0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E71CF0" w:rsidRDefault="00E71CF0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E71CF0" w:rsidRDefault="00E71CF0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800</w:t>
            </w: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 </w:t>
            </w:r>
          </w:p>
          <w:p w:rsidR="007328CD" w:rsidRPr="00A57245" w:rsidRDefault="007328CD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7328CD" w:rsidRPr="00A57245" w:rsidRDefault="007328CD" w:rsidP="004668D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4668D1" w:rsidRPr="00A57245" w:rsidRDefault="004668D1" w:rsidP="004668D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800</w:t>
            </w:r>
          </w:p>
          <w:p w:rsidR="004668D1" w:rsidRPr="00A57245" w:rsidRDefault="004668D1" w:rsidP="00E71CF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8D1" w:rsidRPr="00A57245" w:rsidRDefault="004668D1" w:rsidP="007328CD">
            <w:pPr>
              <w:spacing w:line="240" w:lineRule="auto"/>
              <w:ind w:left="207"/>
              <w:rPr>
                <w:rFonts w:eastAsia="Times New Roman"/>
                <w:lang w:eastAsia="ru-RU"/>
              </w:rPr>
            </w:pPr>
            <w:r w:rsidRPr="00A57245">
              <w:rPr>
                <w:rFonts w:eastAsia="Times New Roman"/>
                <w:lang w:eastAsia="ru-RU"/>
              </w:rPr>
              <w:t>до 24 дней</w:t>
            </w:r>
          </w:p>
        </w:tc>
      </w:tr>
    </w:tbl>
    <w:p w:rsidR="00350693" w:rsidRPr="00A57245" w:rsidRDefault="00350693" w:rsidP="00350693">
      <w:pPr>
        <w:autoSpaceDE w:val="0"/>
        <w:autoSpaceDN w:val="0"/>
        <w:adjustRightInd w:val="0"/>
        <w:jc w:val="center"/>
        <w:rPr>
          <w:bCs/>
        </w:rPr>
      </w:pPr>
    </w:p>
    <w:p w:rsidR="00350693" w:rsidRPr="00A57245" w:rsidRDefault="00350693" w:rsidP="00350693">
      <w:pPr>
        <w:autoSpaceDE w:val="0"/>
        <w:autoSpaceDN w:val="0"/>
        <w:adjustRightInd w:val="0"/>
        <w:jc w:val="center"/>
        <w:rPr>
          <w:bCs/>
        </w:rPr>
      </w:pPr>
      <w:r w:rsidRPr="00A57245">
        <w:rPr>
          <w:bCs/>
        </w:rPr>
        <w:t>8. Нормы расходов</w:t>
      </w:r>
    </w:p>
    <w:p w:rsidR="00350693" w:rsidRPr="00A57245" w:rsidRDefault="00350693" w:rsidP="00350693">
      <w:pPr>
        <w:autoSpaceDE w:val="0"/>
        <w:autoSpaceDN w:val="0"/>
        <w:adjustRightInd w:val="0"/>
        <w:jc w:val="center"/>
        <w:rPr>
          <w:bCs/>
        </w:rPr>
      </w:pPr>
      <w:r w:rsidRPr="00A57245">
        <w:rPr>
          <w:bCs/>
        </w:rPr>
        <w:t xml:space="preserve">на выплату вознаграждений спортивным судьям за обслуживание </w:t>
      </w:r>
    </w:p>
    <w:p w:rsidR="00350693" w:rsidRPr="00A57245" w:rsidRDefault="00350693" w:rsidP="00350693">
      <w:pPr>
        <w:autoSpaceDE w:val="0"/>
        <w:autoSpaceDN w:val="0"/>
        <w:adjustRightInd w:val="0"/>
        <w:jc w:val="center"/>
        <w:rPr>
          <w:bCs/>
        </w:rPr>
      </w:pPr>
      <w:r w:rsidRPr="00A57245">
        <w:rPr>
          <w:bCs/>
        </w:rPr>
        <w:t xml:space="preserve">спортивных соревнований и физкультурных мероприятий </w:t>
      </w:r>
    </w:p>
    <w:p w:rsidR="00350693" w:rsidRPr="00A57245" w:rsidRDefault="00350693" w:rsidP="00350693">
      <w:pPr>
        <w:autoSpaceDE w:val="0"/>
        <w:autoSpaceDN w:val="0"/>
        <w:adjustRightInd w:val="0"/>
        <w:jc w:val="center"/>
        <w:rPr>
          <w:bCs/>
        </w:rPr>
      </w:pPr>
    </w:p>
    <w:p w:rsidR="00350693" w:rsidRPr="00160E8C" w:rsidRDefault="00350693" w:rsidP="00350693">
      <w:pPr>
        <w:pStyle w:val="a4"/>
        <w:tabs>
          <w:tab w:val="left" w:pos="0"/>
          <w:tab w:val="left" w:pos="267"/>
        </w:tabs>
        <w:ind w:left="0"/>
        <w:jc w:val="both"/>
        <w:rPr>
          <w:rFonts w:ascii="Times New Roman" w:hAnsi="Times New Roman"/>
        </w:rPr>
      </w:pPr>
      <w:r w:rsidRPr="00160E8C">
        <w:rPr>
          <w:rFonts w:ascii="Times New Roman" w:hAnsi="Times New Roman"/>
          <w:bCs/>
        </w:rPr>
        <w:t>Для региональных и межмуниципальных спортивных соревнований и физкультурных мероприятий</w:t>
      </w:r>
      <w:r w:rsidRPr="00160E8C">
        <w:rPr>
          <w:rFonts w:ascii="Times New Roman" w:hAnsi="Times New Roman"/>
        </w:rPr>
        <w:t xml:space="preserve">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7"/>
        <w:gridCol w:w="1418"/>
        <w:gridCol w:w="1417"/>
        <w:gridCol w:w="1418"/>
        <w:gridCol w:w="1417"/>
      </w:tblGrid>
      <w:tr w:rsidR="00350693" w:rsidRPr="0095491D" w:rsidTr="00357CBD">
        <w:trPr>
          <w:trHeight w:val="543"/>
        </w:trPr>
        <w:tc>
          <w:tcPr>
            <w:tcW w:w="3119" w:type="dxa"/>
            <w:vMerge w:val="restart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Наименование судейских должностей</w:t>
            </w:r>
          </w:p>
        </w:tc>
        <w:tc>
          <w:tcPr>
            <w:tcW w:w="7087" w:type="dxa"/>
            <w:gridSpan w:val="5"/>
            <w:vAlign w:val="center"/>
          </w:tcPr>
          <w:p w:rsidR="00350693" w:rsidRPr="0095491D" w:rsidRDefault="00350693" w:rsidP="00357CBD">
            <w:pPr>
              <w:jc w:val="center"/>
            </w:pPr>
            <w:r w:rsidRPr="0095491D">
              <w:t>Предельные размеры выплат с учетом судейских категорий</w:t>
            </w:r>
          </w:p>
          <w:p w:rsidR="00350693" w:rsidRPr="0095491D" w:rsidRDefault="00350693" w:rsidP="00357CBD">
            <w:pPr>
              <w:jc w:val="center"/>
            </w:pPr>
            <w:proofErr w:type="gramStart"/>
            <w:r w:rsidRPr="0095491D">
              <w:t>(производится за обслуживание одного соревновательного</w:t>
            </w:r>
            <w:proofErr w:type="gramEnd"/>
          </w:p>
          <w:p w:rsidR="00350693" w:rsidRPr="0095491D" w:rsidRDefault="00350693" w:rsidP="00357CBD">
            <w:pPr>
              <w:jc w:val="center"/>
            </w:pPr>
            <w:r w:rsidRPr="0095491D">
              <w:t>дня в рублях)</w:t>
            </w:r>
          </w:p>
        </w:tc>
      </w:tr>
      <w:tr w:rsidR="00350693" w:rsidRPr="0095491D" w:rsidTr="00357CBD">
        <w:tc>
          <w:tcPr>
            <w:tcW w:w="3119" w:type="dxa"/>
            <w:vMerge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50693" w:rsidRPr="0095491D" w:rsidRDefault="00350693" w:rsidP="00357CBD">
            <w:pPr>
              <w:tabs>
                <w:tab w:val="left" w:pos="762"/>
                <w:tab w:val="left" w:pos="972"/>
              </w:tabs>
              <w:autoSpaceDE w:val="0"/>
              <w:autoSpaceDN w:val="0"/>
              <w:adjustRightInd w:val="0"/>
              <w:jc w:val="center"/>
            </w:pPr>
            <w:r w:rsidRPr="0095491D">
              <w:t>МК, ВК</w:t>
            </w:r>
            <w:r w:rsidR="00355554" w:rsidRPr="0095491D">
              <w:t>*</w:t>
            </w:r>
          </w:p>
        </w:tc>
        <w:tc>
          <w:tcPr>
            <w:tcW w:w="1418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1 к</w:t>
            </w:r>
            <w:r w:rsidR="00355554" w:rsidRPr="0095491D">
              <w:t>*</w:t>
            </w:r>
          </w:p>
        </w:tc>
        <w:tc>
          <w:tcPr>
            <w:tcW w:w="1417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 к</w:t>
            </w:r>
            <w:r w:rsidR="00355554" w:rsidRPr="0095491D">
              <w:t>*</w:t>
            </w:r>
          </w:p>
        </w:tc>
        <w:tc>
          <w:tcPr>
            <w:tcW w:w="1418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3к</w:t>
            </w:r>
            <w:r w:rsidR="00355554" w:rsidRPr="0095491D">
              <w:t>*</w:t>
            </w:r>
          </w:p>
        </w:tc>
        <w:tc>
          <w:tcPr>
            <w:tcW w:w="1417" w:type="dxa"/>
          </w:tcPr>
          <w:p w:rsidR="00350693" w:rsidRPr="0095491D" w:rsidRDefault="00350693" w:rsidP="00357CBD">
            <w:pPr>
              <w:tabs>
                <w:tab w:val="left" w:pos="791"/>
                <w:tab w:val="left" w:pos="82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5491D">
              <w:t>ю</w:t>
            </w:r>
            <w:proofErr w:type="spellEnd"/>
            <w:r w:rsidRPr="0095491D">
              <w:t>/с</w:t>
            </w:r>
            <w:r w:rsidR="00355554" w:rsidRPr="0095491D">
              <w:t>*</w:t>
            </w:r>
          </w:p>
        </w:tc>
      </w:tr>
      <w:tr w:rsidR="00350693" w:rsidRPr="0095491D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Главный судья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800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650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600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</w:tr>
      <w:tr w:rsidR="00350693" w:rsidRPr="0095491D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Главный судья - секретарь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800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650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600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</w:tr>
      <w:tr w:rsidR="00350693" w:rsidRPr="0095491D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Зам. главного судьи, зам. главного судьи - секретаря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750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600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550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500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</w:tr>
      <w:tr w:rsidR="00350693" w:rsidRPr="0095491D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Судьи (за исключением командных игровых видов спорта)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600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550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500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400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350</w:t>
            </w:r>
          </w:p>
        </w:tc>
      </w:tr>
      <w:tr w:rsidR="00350693" w:rsidRPr="0095491D" w:rsidTr="00357CBD">
        <w:trPr>
          <w:trHeight w:val="325"/>
        </w:trPr>
        <w:tc>
          <w:tcPr>
            <w:tcW w:w="10206" w:type="dxa"/>
            <w:gridSpan w:val="6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Командные игровые виды спорта (производится за обслуживание одной игры в рублях)</w:t>
            </w:r>
          </w:p>
        </w:tc>
      </w:tr>
      <w:tr w:rsidR="00350693" w:rsidRPr="0095491D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Главный судья игры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350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320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280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</w:tr>
      <w:tr w:rsidR="00350693" w:rsidRPr="0095491D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Помощник главного судьи игры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320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280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260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tabs>
                <w:tab w:val="left" w:pos="791"/>
              </w:tabs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-</w:t>
            </w:r>
          </w:p>
        </w:tc>
      </w:tr>
      <w:tr w:rsidR="00350693" w:rsidRPr="00A57245" w:rsidTr="00357CBD">
        <w:tc>
          <w:tcPr>
            <w:tcW w:w="3119" w:type="dxa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</w:pPr>
            <w:r w:rsidRPr="0095491D">
              <w:t>Судьи (в составе бригады)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280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260</w:t>
            </w:r>
          </w:p>
        </w:tc>
        <w:tc>
          <w:tcPr>
            <w:tcW w:w="1417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240</w:t>
            </w:r>
          </w:p>
        </w:tc>
        <w:tc>
          <w:tcPr>
            <w:tcW w:w="1418" w:type="dxa"/>
            <w:vAlign w:val="center"/>
          </w:tcPr>
          <w:p w:rsidR="00350693" w:rsidRPr="0095491D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230</w:t>
            </w:r>
          </w:p>
        </w:tc>
        <w:tc>
          <w:tcPr>
            <w:tcW w:w="1417" w:type="dxa"/>
            <w:vAlign w:val="center"/>
          </w:tcPr>
          <w:p w:rsidR="00350693" w:rsidRPr="00A57245" w:rsidRDefault="00350693" w:rsidP="00357CBD">
            <w:pPr>
              <w:autoSpaceDE w:val="0"/>
              <w:autoSpaceDN w:val="0"/>
              <w:adjustRightInd w:val="0"/>
              <w:jc w:val="center"/>
            </w:pPr>
            <w:r w:rsidRPr="0095491D">
              <w:t>220</w:t>
            </w:r>
          </w:p>
        </w:tc>
      </w:tr>
    </w:tbl>
    <w:p w:rsidR="00350693" w:rsidRPr="00A57245" w:rsidRDefault="00350693" w:rsidP="00350693">
      <w:pPr>
        <w:autoSpaceDE w:val="0"/>
        <w:autoSpaceDN w:val="0"/>
        <w:adjustRightInd w:val="0"/>
      </w:pPr>
    </w:p>
    <w:p w:rsidR="00350693" w:rsidRPr="0095491D" w:rsidRDefault="00350693" w:rsidP="00350693">
      <w:pPr>
        <w:autoSpaceDE w:val="0"/>
        <w:autoSpaceDN w:val="0"/>
        <w:adjustRightInd w:val="0"/>
      </w:pPr>
      <w:r w:rsidRPr="0095491D">
        <w:t>Условные обозначения:</w:t>
      </w:r>
    </w:p>
    <w:p w:rsidR="00350693" w:rsidRPr="0095491D" w:rsidRDefault="00355554" w:rsidP="00350693">
      <w:pPr>
        <w:autoSpaceDE w:val="0"/>
        <w:autoSpaceDN w:val="0"/>
        <w:adjustRightInd w:val="0"/>
      </w:pPr>
      <w:r w:rsidRPr="0095491D">
        <w:t>*</w:t>
      </w:r>
      <w:r w:rsidR="00350693" w:rsidRPr="0095491D">
        <w:t>МК - спортивный судья международной категории</w:t>
      </w:r>
    </w:p>
    <w:p w:rsidR="00350693" w:rsidRPr="0095491D" w:rsidRDefault="00355554" w:rsidP="00350693">
      <w:pPr>
        <w:autoSpaceDE w:val="0"/>
        <w:autoSpaceDN w:val="0"/>
        <w:adjustRightInd w:val="0"/>
      </w:pPr>
      <w:r w:rsidRPr="0095491D">
        <w:t>*</w:t>
      </w:r>
      <w:r w:rsidR="00350693" w:rsidRPr="0095491D">
        <w:t>ВК - спортивный судья всероссийской категории</w:t>
      </w:r>
    </w:p>
    <w:p w:rsidR="00350693" w:rsidRPr="0095491D" w:rsidRDefault="00355554" w:rsidP="00350693">
      <w:pPr>
        <w:autoSpaceDE w:val="0"/>
        <w:autoSpaceDN w:val="0"/>
        <w:adjustRightInd w:val="0"/>
      </w:pPr>
      <w:r w:rsidRPr="0095491D">
        <w:t>*</w:t>
      </w:r>
      <w:r w:rsidR="00350693" w:rsidRPr="0095491D">
        <w:t>1к - спортивный судья первой категории</w:t>
      </w:r>
    </w:p>
    <w:p w:rsidR="00350693" w:rsidRPr="0095491D" w:rsidRDefault="00355554" w:rsidP="00350693">
      <w:pPr>
        <w:autoSpaceDE w:val="0"/>
        <w:autoSpaceDN w:val="0"/>
        <w:adjustRightInd w:val="0"/>
      </w:pPr>
      <w:r w:rsidRPr="0095491D">
        <w:t>*</w:t>
      </w:r>
      <w:r w:rsidR="00350693" w:rsidRPr="0095491D">
        <w:t>2к - спортивный судья второй категории</w:t>
      </w:r>
    </w:p>
    <w:p w:rsidR="00350693" w:rsidRPr="0095491D" w:rsidRDefault="00355554" w:rsidP="00350693">
      <w:pPr>
        <w:autoSpaceDE w:val="0"/>
        <w:autoSpaceDN w:val="0"/>
        <w:adjustRightInd w:val="0"/>
      </w:pPr>
      <w:r w:rsidRPr="0095491D">
        <w:t>*</w:t>
      </w:r>
      <w:r w:rsidR="00350693" w:rsidRPr="0095491D">
        <w:t>3к - спортивный судья третьей категории</w:t>
      </w:r>
    </w:p>
    <w:p w:rsidR="00E3534F" w:rsidRPr="00747347" w:rsidRDefault="00355554" w:rsidP="00500330">
      <w:pPr>
        <w:autoSpaceDE w:val="0"/>
        <w:autoSpaceDN w:val="0"/>
        <w:adjustRightInd w:val="0"/>
        <w:rPr>
          <w:rFonts w:eastAsia="Calibri"/>
          <w:bCs/>
        </w:rPr>
      </w:pPr>
      <w:r w:rsidRPr="0095491D">
        <w:t>*</w:t>
      </w:r>
      <w:proofErr w:type="spellStart"/>
      <w:r w:rsidR="00350693" w:rsidRPr="0095491D">
        <w:t>ю</w:t>
      </w:r>
      <w:proofErr w:type="spellEnd"/>
      <w:r w:rsidR="00350693" w:rsidRPr="0095491D">
        <w:t>/</w:t>
      </w:r>
      <w:proofErr w:type="gramStart"/>
      <w:r w:rsidR="00350693" w:rsidRPr="0095491D">
        <w:t>с</w:t>
      </w:r>
      <w:proofErr w:type="gramEnd"/>
      <w:r w:rsidR="00350693" w:rsidRPr="0095491D">
        <w:t xml:space="preserve"> - юный спортивный судья»;</w:t>
      </w:r>
    </w:p>
    <w:sectPr w:rsidR="00E3534F" w:rsidRPr="00747347" w:rsidSect="001058F7">
      <w:headerReference w:type="default" r:id="rId9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1B6" w:rsidRDefault="00B241B6" w:rsidP="00C206A0">
      <w:pPr>
        <w:spacing w:line="240" w:lineRule="auto"/>
      </w:pPr>
      <w:r>
        <w:separator/>
      </w:r>
    </w:p>
  </w:endnote>
  <w:endnote w:type="continuationSeparator" w:id="1">
    <w:p w:rsidR="00B241B6" w:rsidRDefault="00B241B6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1B6" w:rsidRDefault="00B241B6" w:rsidP="00C206A0">
      <w:pPr>
        <w:spacing w:line="240" w:lineRule="auto"/>
      </w:pPr>
      <w:r>
        <w:separator/>
      </w:r>
    </w:p>
  </w:footnote>
  <w:footnote w:type="continuationSeparator" w:id="1">
    <w:p w:rsidR="00B241B6" w:rsidRDefault="00B241B6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172"/>
    </w:sdtPr>
    <w:sdtContent>
      <w:p w:rsidR="00BD40F6" w:rsidRDefault="00974353">
        <w:pPr>
          <w:pStyle w:val="a6"/>
          <w:jc w:val="center"/>
        </w:pPr>
        <w:fldSimple w:instr=" PAGE   \* MERGEFORMAT ">
          <w:r w:rsidR="001058F7">
            <w:rPr>
              <w:noProof/>
            </w:rPr>
            <w:t>5</w:t>
          </w:r>
        </w:fldSimple>
      </w:p>
    </w:sdtContent>
  </w:sdt>
  <w:p w:rsidR="00BD40F6" w:rsidRDefault="00BD40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4E8"/>
    <w:multiLevelType w:val="hybridMultilevel"/>
    <w:tmpl w:val="52A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0"/>
  </w:num>
  <w:num w:numId="8">
    <w:abstractNumId w:val="1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  <w:num w:numId="22">
    <w:abstractNumId w:val="34"/>
  </w:num>
  <w:num w:numId="23">
    <w:abstractNumId w:val="15"/>
  </w:num>
  <w:num w:numId="24">
    <w:abstractNumId w:val="18"/>
  </w:num>
  <w:num w:numId="25">
    <w:abstractNumId w:val="14"/>
  </w:num>
  <w:num w:numId="26">
    <w:abstractNumId w:val="1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25"/>
  </w:num>
  <w:num w:numId="32">
    <w:abstractNumId w:val="7"/>
  </w:num>
  <w:num w:numId="33">
    <w:abstractNumId w:val="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25F2E"/>
    <w:rsid w:val="00025F9B"/>
    <w:rsid w:val="00030EEB"/>
    <w:rsid w:val="000345C4"/>
    <w:rsid w:val="00034F77"/>
    <w:rsid w:val="00035BEC"/>
    <w:rsid w:val="000404D7"/>
    <w:rsid w:val="00046C61"/>
    <w:rsid w:val="00053C73"/>
    <w:rsid w:val="00056678"/>
    <w:rsid w:val="00060780"/>
    <w:rsid w:val="00061C73"/>
    <w:rsid w:val="00062E87"/>
    <w:rsid w:val="000646BB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D176C"/>
    <w:rsid w:val="000D2CF6"/>
    <w:rsid w:val="000E20C1"/>
    <w:rsid w:val="000E37C1"/>
    <w:rsid w:val="000E3BED"/>
    <w:rsid w:val="000F09FC"/>
    <w:rsid w:val="000F70A5"/>
    <w:rsid w:val="00101F71"/>
    <w:rsid w:val="001058F7"/>
    <w:rsid w:val="00107EE5"/>
    <w:rsid w:val="00110D32"/>
    <w:rsid w:val="00115B6E"/>
    <w:rsid w:val="00116C81"/>
    <w:rsid w:val="00117CB1"/>
    <w:rsid w:val="00123B88"/>
    <w:rsid w:val="0013286B"/>
    <w:rsid w:val="001341C3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4AD6"/>
    <w:rsid w:val="001558A2"/>
    <w:rsid w:val="00156084"/>
    <w:rsid w:val="00160284"/>
    <w:rsid w:val="001603F3"/>
    <w:rsid w:val="00160E8C"/>
    <w:rsid w:val="00160EB8"/>
    <w:rsid w:val="0016336A"/>
    <w:rsid w:val="0017304E"/>
    <w:rsid w:val="00185F44"/>
    <w:rsid w:val="00192259"/>
    <w:rsid w:val="001961F0"/>
    <w:rsid w:val="001A0737"/>
    <w:rsid w:val="001A0C53"/>
    <w:rsid w:val="001A36E5"/>
    <w:rsid w:val="001A4040"/>
    <w:rsid w:val="001A7443"/>
    <w:rsid w:val="001B3936"/>
    <w:rsid w:val="001B40CF"/>
    <w:rsid w:val="001C3628"/>
    <w:rsid w:val="001C635F"/>
    <w:rsid w:val="001C766B"/>
    <w:rsid w:val="001D0A34"/>
    <w:rsid w:val="001D3159"/>
    <w:rsid w:val="001D7753"/>
    <w:rsid w:val="001E0672"/>
    <w:rsid w:val="001F0DA3"/>
    <w:rsid w:val="001F7E36"/>
    <w:rsid w:val="00200105"/>
    <w:rsid w:val="00202932"/>
    <w:rsid w:val="002344B1"/>
    <w:rsid w:val="00235327"/>
    <w:rsid w:val="002360E6"/>
    <w:rsid w:val="00250636"/>
    <w:rsid w:val="00251D0A"/>
    <w:rsid w:val="00254940"/>
    <w:rsid w:val="00262FDC"/>
    <w:rsid w:val="00263966"/>
    <w:rsid w:val="00273CF0"/>
    <w:rsid w:val="00274BC5"/>
    <w:rsid w:val="00284673"/>
    <w:rsid w:val="00286F52"/>
    <w:rsid w:val="00290D3F"/>
    <w:rsid w:val="00291917"/>
    <w:rsid w:val="002952D7"/>
    <w:rsid w:val="002A52B9"/>
    <w:rsid w:val="002A5888"/>
    <w:rsid w:val="002B160A"/>
    <w:rsid w:val="002B521E"/>
    <w:rsid w:val="002C1266"/>
    <w:rsid w:val="002C3C4F"/>
    <w:rsid w:val="002D035C"/>
    <w:rsid w:val="002D43CB"/>
    <w:rsid w:val="002D5B32"/>
    <w:rsid w:val="002D6152"/>
    <w:rsid w:val="002D7D82"/>
    <w:rsid w:val="002E4DFF"/>
    <w:rsid w:val="002E66E4"/>
    <w:rsid w:val="002F23AC"/>
    <w:rsid w:val="002F5812"/>
    <w:rsid w:val="002F7308"/>
    <w:rsid w:val="0030290C"/>
    <w:rsid w:val="00306486"/>
    <w:rsid w:val="003079EE"/>
    <w:rsid w:val="0032053F"/>
    <w:rsid w:val="003271E1"/>
    <w:rsid w:val="0033075D"/>
    <w:rsid w:val="0034086C"/>
    <w:rsid w:val="003466B3"/>
    <w:rsid w:val="00350693"/>
    <w:rsid w:val="00352C94"/>
    <w:rsid w:val="003537AF"/>
    <w:rsid w:val="00355554"/>
    <w:rsid w:val="00357CBD"/>
    <w:rsid w:val="0036368D"/>
    <w:rsid w:val="003652E2"/>
    <w:rsid w:val="003662B0"/>
    <w:rsid w:val="00367B77"/>
    <w:rsid w:val="00370AC5"/>
    <w:rsid w:val="00370F6C"/>
    <w:rsid w:val="003735AB"/>
    <w:rsid w:val="00381AEF"/>
    <w:rsid w:val="00387137"/>
    <w:rsid w:val="003A1DF5"/>
    <w:rsid w:val="003A406E"/>
    <w:rsid w:val="003A577F"/>
    <w:rsid w:val="003B1B1D"/>
    <w:rsid w:val="003B52BC"/>
    <w:rsid w:val="003B7344"/>
    <w:rsid w:val="003C24E7"/>
    <w:rsid w:val="003C7EF0"/>
    <w:rsid w:val="003E0AAD"/>
    <w:rsid w:val="003E56A4"/>
    <w:rsid w:val="003E6C8F"/>
    <w:rsid w:val="003F5FF6"/>
    <w:rsid w:val="003F6840"/>
    <w:rsid w:val="004006E4"/>
    <w:rsid w:val="004067E5"/>
    <w:rsid w:val="004154A9"/>
    <w:rsid w:val="004201DB"/>
    <w:rsid w:val="0042056F"/>
    <w:rsid w:val="0042256A"/>
    <w:rsid w:val="00430B80"/>
    <w:rsid w:val="00430C57"/>
    <w:rsid w:val="0043241A"/>
    <w:rsid w:val="004345F4"/>
    <w:rsid w:val="00444013"/>
    <w:rsid w:val="00446111"/>
    <w:rsid w:val="00446A44"/>
    <w:rsid w:val="0044709F"/>
    <w:rsid w:val="004513AA"/>
    <w:rsid w:val="00452820"/>
    <w:rsid w:val="00465396"/>
    <w:rsid w:val="00465CD7"/>
    <w:rsid w:val="004668D1"/>
    <w:rsid w:val="00473AE7"/>
    <w:rsid w:val="004817A7"/>
    <w:rsid w:val="004830B7"/>
    <w:rsid w:val="00483107"/>
    <w:rsid w:val="00487981"/>
    <w:rsid w:val="0049253A"/>
    <w:rsid w:val="00495A74"/>
    <w:rsid w:val="004B18A7"/>
    <w:rsid w:val="004B18E8"/>
    <w:rsid w:val="004C3906"/>
    <w:rsid w:val="004C485F"/>
    <w:rsid w:val="004C78BA"/>
    <w:rsid w:val="004F0E62"/>
    <w:rsid w:val="004F4095"/>
    <w:rsid w:val="004F6AB0"/>
    <w:rsid w:val="00500330"/>
    <w:rsid w:val="00503ED3"/>
    <w:rsid w:val="0050456F"/>
    <w:rsid w:val="00516F1D"/>
    <w:rsid w:val="00525680"/>
    <w:rsid w:val="00536D05"/>
    <w:rsid w:val="00541D5B"/>
    <w:rsid w:val="0054612D"/>
    <w:rsid w:val="00546736"/>
    <w:rsid w:val="00551F71"/>
    <w:rsid w:val="00553BCC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2D5B"/>
    <w:rsid w:val="005B498A"/>
    <w:rsid w:val="005C6D79"/>
    <w:rsid w:val="005D4253"/>
    <w:rsid w:val="005F33E0"/>
    <w:rsid w:val="005F4E14"/>
    <w:rsid w:val="006029EE"/>
    <w:rsid w:val="0061106E"/>
    <w:rsid w:val="00615EFB"/>
    <w:rsid w:val="00617F27"/>
    <w:rsid w:val="00622ED8"/>
    <w:rsid w:val="006335FA"/>
    <w:rsid w:val="00633D17"/>
    <w:rsid w:val="006421A3"/>
    <w:rsid w:val="00643A35"/>
    <w:rsid w:val="00647874"/>
    <w:rsid w:val="0065739B"/>
    <w:rsid w:val="006670AE"/>
    <w:rsid w:val="006702C1"/>
    <w:rsid w:val="0067044C"/>
    <w:rsid w:val="00673095"/>
    <w:rsid w:val="00683E89"/>
    <w:rsid w:val="006A1218"/>
    <w:rsid w:val="006A1F53"/>
    <w:rsid w:val="006A30D0"/>
    <w:rsid w:val="006A58C0"/>
    <w:rsid w:val="006A6744"/>
    <w:rsid w:val="006C3F9B"/>
    <w:rsid w:val="006C7C0E"/>
    <w:rsid w:val="006E1636"/>
    <w:rsid w:val="006E1F99"/>
    <w:rsid w:val="006E49B2"/>
    <w:rsid w:val="006E4AB6"/>
    <w:rsid w:val="00701B5F"/>
    <w:rsid w:val="00702BBE"/>
    <w:rsid w:val="007163CA"/>
    <w:rsid w:val="00716999"/>
    <w:rsid w:val="00717213"/>
    <w:rsid w:val="00722BED"/>
    <w:rsid w:val="007328CD"/>
    <w:rsid w:val="007362D6"/>
    <w:rsid w:val="00737668"/>
    <w:rsid w:val="00742E63"/>
    <w:rsid w:val="00747347"/>
    <w:rsid w:val="0075075B"/>
    <w:rsid w:val="0076773B"/>
    <w:rsid w:val="0078175C"/>
    <w:rsid w:val="00787090"/>
    <w:rsid w:val="00787A6B"/>
    <w:rsid w:val="00792EDD"/>
    <w:rsid w:val="007B1046"/>
    <w:rsid w:val="007B2D1D"/>
    <w:rsid w:val="007B719D"/>
    <w:rsid w:val="007C2540"/>
    <w:rsid w:val="007C79CF"/>
    <w:rsid w:val="007D197F"/>
    <w:rsid w:val="007D578F"/>
    <w:rsid w:val="007E0A55"/>
    <w:rsid w:val="007E40F4"/>
    <w:rsid w:val="007E4AC1"/>
    <w:rsid w:val="007E4D8C"/>
    <w:rsid w:val="007E75A6"/>
    <w:rsid w:val="007F3A79"/>
    <w:rsid w:val="007F570E"/>
    <w:rsid w:val="00800C28"/>
    <w:rsid w:val="00806664"/>
    <w:rsid w:val="008100E6"/>
    <w:rsid w:val="00812C88"/>
    <w:rsid w:val="0081605D"/>
    <w:rsid w:val="00816768"/>
    <w:rsid w:val="00820F30"/>
    <w:rsid w:val="00824190"/>
    <w:rsid w:val="00841DAA"/>
    <w:rsid w:val="00853263"/>
    <w:rsid w:val="008555B5"/>
    <w:rsid w:val="00856D06"/>
    <w:rsid w:val="00857EA2"/>
    <w:rsid w:val="00861704"/>
    <w:rsid w:val="00861EAD"/>
    <w:rsid w:val="0086225F"/>
    <w:rsid w:val="00864E8C"/>
    <w:rsid w:val="00871E78"/>
    <w:rsid w:val="00875DDB"/>
    <w:rsid w:val="00876E33"/>
    <w:rsid w:val="00884835"/>
    <w:rsid w:val="00884B6B"/>
    <w:rsid w:val="008859A4"/>
    <w:rsid w:val="008950B9"/>
    <w:rsid w:val="008B285B"/>
    <w:rsid w:val="008B4CD7"/>
    <w:rsid w:val="008B6135"/>
    <w:rsid w:val="008D3D06"/>
    <w:rsid w:val="008E0330"/>
    <w:rsid w:val="008E3B9E"/>
    <w:rsid w:val="008E3FE5"/>
    <w:rsid w:val="008E7BBA"/>
    <w:rsid w:val="008F1F1B"/>
    <w:rsid w:val="008F39C7"/>
    <w:rsid w:val="00907A3B"/>
    <w:rsid w:val="009132C1"/>
    <w:rsid w:val="0091451D"/>
    <w:rsid w:val="00917186"/>
    <w:rsid w:val="0092112C"/>
    <w:rsid w:val="00921541"/>
    <w:rsid w:val="00921747"/>
    <w:rsid w:val="00923804"/>
    <w:rsid w:val="0092420D"/>
    <w:rsid w:val="00924281"/>
    <w:rsid w:val="00934B02"/>
    <w:rsid w:val="00935A4B"/>
    <w:rsid w:val="009409EB"/>
    <w:rsid w:val="00945F16"/>
    <w:rsid w:val="009529CA"/>
    <w:rsid w:val="0095491D"/>
    <w:rsid w:val="00961A4C"/>
    <w:rsid w:val="00963906"/>
    <w:rsid w:val="00963F74"/>
    <w:rsid w:val="0096407E"/>
    <w:rsid w:val="00967988"/>
    <w:rsid w:val="00974353"/>
    <w:rsid w:val="009821D4"/>
    <w:rsid w:val="00982568"/>
    <w:rsid w:val="00983869"/>
    <w:rsid w:val="009865AB"/>
    <w:rsid w:val="009A2D27"/>
    <w:rsid w:val="009A6CC3"/>
    <w:rsid w:val="009B3C26"/>
    <w:rsid w:val="009B6987"/>
    <w:rsid w:val="009B7B94"/>
    <w:rsid w:val="009C78DF"/>
    <w:rsid w:val="009D4E08"/>
    <w:rsid w:val="009D5D88"/>
    <w:rsid w:val="009E1AC0"/>
    <w:rsid w:val="009E29AC"/>
    <w:rsid w:val="009E4DF3"/>
    <w:rsid w:val="009E6608"/>
    <w:rsid w:val="009E71FB"/>
    <w:rsid w:val="009F3A8F"/>
    <w:rsid w:val="009F5650"/>
    <w:rsid w:val="009F58B1"/>
    <w:rsid w:val="00A154EB"/>
    <w:rsid w:val="00A16B1F"/>
    <w:rsid w:val="00A170B4"/>
    <w:rsid w:val="00A340FE"/>
    <w:rsid w:val="00A42CC2"/>
    <w:rsid w:val="00A44CC0"/>
    <w:rsid w:val="00A452F1"/>
    <w:rsid w:val="00A463B6"/>
    <w:rsid w:val="00A463BD"/>
    <w:rsid w:val="00A5350D"/>
    <w:rsid w:val="00A54136"/>
    <w:rsid w:val="00A56482"/>
    <w:rsid w:val="00A57245"/>
    <w:rsid w:val="00A733AA"/>
    <w:rsid w:val="00A758CD"/>
    <w:rsid w:val="00A76B84"/>
    <w:rsid w:val="00A816B3"/>
    <w:rsid w:val="00A8581F"/>
    <w:rsid w:val="00A87C28"/>
    <w:rsid w:val="00A93537"/>
    <w:rsid w:val="00AA0C19"/>
    <w:rsid w:val="00AA26DD"/>
    <w:rsid w:val="00AA7207"/>
    <w:rsid w:val="00AA729B"/>
    <w:rsid w:val="00AB049A"/>
    <w:rsid w:val="00AB0CDF"/>
    <w:rsid w:val="00AB37EF"/>
    <w:rsid w:val="00AB75B5"/>
    <w:rsid w:val="00AC6116"/>
    <w:rsid w:val="00AC6A64"/>
    <w:rsid w:val="00AC72C1"/>
    <w:rsid w:val="00AE702E"/>
    <w:rsid w:val="00AF4A42"/>
    <w:rsid w:val="00B02746"/>
    <w:rsid w:val="00B0298D"/>
    <w:rsid w:val="00B06E68"/>
    <w:rsid w:val="00B10CCA"/>
    <w:rsid w:val="00B1215A"/>
    <w:rsid w:val="00B12620"/>
    <w:rsid w:val="00B241B6"/>
    <w:rsid w:val="00B36EAC"/>
    <w:rsid w:val="00B41B62"/>
    <w:rsid w:val="00B5035B"/>
    <w:rsid w:val="00B55DFC"/>
    <w:rsid w:val="00B5774A"/>
    <w:rsid w:val="00B63DDE"/>
    <w:rsid w:val="00B66CFF"/>
    <w:rsid w:val="00B66F7C"/>
    <w:rsid w:val="00B721A1"/>
    <w:rsid w:val="00B77E59"/>
    <w:rsid w:val="00B815AC"/>
    <w:rsid w:val="00B816FA"/>
    <w:rsid w:val="00B83C46"/>
    <w:rsid w:val="00B948EF"/>
    <w:rsid w:val="00BA5F8B"/>
    <w:rsid w:val="00BA7CE2"/>
    <w:rsid w:val="00BB55A1"/>
    <w:rsid w:val="00BC11B1"/>
    <w:rsid w:val="00BC124E"/>
    <w:rsid w:val="00BC1B52"/>
    <w:rsid w:val="00BC22F7"/>
    <w:rsid w:val="00BC78AB"/>
    <w:rsid w:val="00BC7D1B"/>
    <w:rsid w:val="00BD1625"/>
    <w:rsid w:val="00BD40F6"/>
    <w:rsid w:val="00BE4607"/>
    <w:rsid w:val="00BF1F30"/>
    <w:rsid w:val="00BF3683"/>
    <w:rsid w:val="00C124BB"/>
    <w:rsid w:val="00C206A0"/>
    <w:rsid w:val="00C21A84"/>
    <w:rsid w:val="00C30717"/>
    <w:rsid w:val="00C46E93"/>
    <w:rsid w:val="00C519D3"/>
    <w:rsid w:val="00C53245"/>
    <w:rsid w:val="00C54CF3"/>
    <w:rsid w:val="00C56B93"/>
    <w:rsid w:val="00C60ABF"/>
    <w:rsid w:val="00C71A2E"/>
    <w:rsid w:val="00C7222B"/>
    <w:rsid w:val="00C84AD9"/>
    <w:rsid w:val="00C8698F"/>
    <w:rsid w:val="00C94C39"/>
    <w:rsid w:val="00CA5EA5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F36F7"/>
    <w:rsid w:val="00CF6D45"/>
    <w:rsid w:val="00CF6E2F"/>
    <w:rsid w:val="00D104D9"/>
    <w:rsid w:val="00D14632"/>
    <w:rsid w:val="00D203CE"/>
    <w:rsid w:val="00D234AD"/>
    <w:rsid w:val="00D279CC"/>
    <w:rsid w:val="00D30305"/>
    <w:rsid w:val="00D30B81"/>
    <w:rsid w:val="00D37468"/>
    <w:rsid w:val="00D375C7"/>
    <w:rsid w:val="00D528EF"/>
    <w:rsid w:val="00D5534D"/>
    <w:rsid w:val="00D6307B"/>
    <w:rsid w:val="00D65182"/>
    <w:rsid w:val="00D65772"/>
    <w:rsid w:val="00D67520"/>
    <w:rsid w:val="00D733C6"/>
    <w:rsid w:val="00D762FE"/>
    <w:rsid w:val="00D81229"/>
    <w:rsid w:val="00D90707"/>
    <w:rsid w:val="00D91512"/>
    <w:rsid w:val="00D94F21"/>
    <w:rsid w:val="00DA19D4"/>
    <w:rsid w:val="00DA353F"/>
    <w:rsid w:val="00DA4D1E"/>
    <w:rsid w:val="00DA6E06"/>
    <w:rsid w:val="00DA79B0"/>
    <w:rsid w:val="00DB31D4"/>
    <w:rsid w:val="00DC39E0"/>
    <w:rsid w:val="00DD0CA1"/>
    <w:rsid w:val="00DD1B9B"/>
    <w:rsid w:val="00DD1DF5"/>
    <w:rsid w:val="00DD6598"/>
    <w:rsid w:val="00DD69D8"/>
    <w:rsid w:val="00DF6468"/>
    <w:rsid w:val="00DF6A1E"/>
    <w:rsid w:val="00E02BFD"/>
    <w:rsid w:val="00E15550"/>
    <w:rsid w:val="00E179C1"/>
    <w:rsid w:val="00E3534F"/>
    <w:rsid w:val="00E43F54"/>
    <w:rsid w:val="00E45501"/>
    <w:rsid w:val="00E52630"/>
    <w:rsid w:val="00E52E2C"/>
    <w:rsid w:val="00E54029"/>
    <w:rsid w:val="00E666F6"/>
    <w:rsid w:val="00E66EC8"/>
    <w:rsid w:val="00E700E4"/>
    <w:rsid w:val="00E70F3A"/>
    <w:rsid w:val="00E71CF0"/>
    <w:rsid w:val="00E72A8B"/>
    <w:rsid w:val="00E73984"/>
    <w:rsid w:val="00E76256"/>
    <w:rsid w:val="00E82E3A"/>
    <w:rsid w:val="00E928D7"/>
    <w:rsid w:val="00E96A4A"/>
    <w:rsid w:val="00EA1218"/>
    <w:rsid w:val="00EA27AE"/>
    <w:rsid w:val="00EA5B7F"/>
    <w:rsid w:val="00EB143E"/>
    <w:rsid w:val="00EB3111"/>
    <w:rsid w:val="00EB5CAE"/>
    <w:rsid w:val="00EB788E"/>
    <w:rsid w:val="00ED0013"/>
    <w:rsid w:val="00ED26F7"/>
    <w:rsid w:val="00ED708A"/>
    <w:rsid w:val="00EE2164"/>
    <w:rsid w:val="00EF2EF8"/>
    <w:rsid w:val="00EF4CB6"/>
    <w:rsid w:val="00F001CE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73284"/>
    <w:rsid w:val="00F76028"/>
    <w:rsid w:val="00F86B76"/>
    <w:rsid w:val="00F91A7E"/>
    <w:rsid w:val="00F94B49"/>
    <w:rsid w:val="00F95F89"/>
    <w:rsid w:val="00F97DC8"/>
    <w:rsid w:val="00FA22CA"/>
    <w:rsid w:val="00FA3666"/>
    <w:rsid w:val="00FA5A44"/>
    <w:rsid w:val="00FB01E9"/>
    <w:rsid w:val="00FB1319"/>
    <w:rsid w:val="00FB4953"/>
    <w:rsid w:val="00FB7EDC"/>
    <w:rsid w:val="00FC0F91"/>
    <w:rsid w:val="00FC64E0"/>
    <w:rsid w:val="00FC67FA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508A-5C6E-4FDF-9F87-04409B7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ДЮСШ</cp:lastModifiedBy>
  <cp:revision>4</cp:revision>
  <cp:lastPrinted>2022-07-29T08:03:00Z</cp:lastPrinted>
  <dcterms:created xsi:type="dcterms:W3CDTF">2022-07-29T07:46:00Z</dcterms:created>
  <dcterms:modified xsi:type="dcterms:W3CDTF">2022-07-29T09:10:00Z</dcterms:modified>
</cp:coreProperties>
</file>