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55" w:rsidRDefault="00A42855" w:rsidP="00B70A2D">
      <w:pPr>
        <w:pStyle w:val="1"/>
        <w:widowControl/>
        <w:rPr>
          <w:sz w:val="24"/>
        </w:rPr>
      </w:pPr>
      <w:r>
        <w:rPr>
          <w:b w:val="0"/>
          <w:noProof/>
          <w:sz w:val="26"/>
        </w:rPr>
        <w:drawing>
          <wp:inline distT="0" distB="0" distL="0" distR="0">
            <wp:extent cx="704850" cy="885825"/>
            <wp:effectExtent l="19050" t="0" r="0" b="0"/>
            <wp:docPr id="1" name="Рисунок 1"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Nasait\Герб цв без вольной части.jpg"/>
                    <pic:cNvPicPr>
                      <a:picLocks noChangeAspect="1" noChangeArrowheads="1"/>
                    </pic:cNvPicPr>
                  </pic:nvPicPr>
                  <pic:blipFill>
                    <a:blip r:embed="rId8"/>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A42855" w:rsidRDefault="00A42855" w:rsidP="00A42855">
      <w:pPr>
        <w:pStyle w:val="1"/>
        <w:widowControl/>
        <w:ind w:left="-567" w:right="565" w:firstLine="283"/>
        <w:rPr>
          <w:sz w:val="30"/>
          <w:szCs w:val="30"/>
        </w:rPr>
      </w:pPr>
    </w:p>
    <w:p w:rsidR="00A42855" w:rsidRDefault="00A42855" w:rsidP="00A42855">
      <w:pPr>
        <w:pStyle w:val="1"/>
        <w:widowControl/>
        <w:ind w:right="565"/>
        <w:rPr>
          <w:sz w:val="30"/>
          <w:szCs w:val="30"/>
        </w:rPr>
      </w:pPr>
      <w:r>
        <w:rPr>
          <w:sz w:val="30"/>
          <w:szCs w:val="30"/>
        </w:rPr>
        <w:t xml:space="preserve">АДМИНИСТРАЦИЯ КРИВОШЕИНСКОГО РАЙОНА </w:t>
      </w:r>
    </w:p>
    <w:p w:rsidR="00A42855" w:rsidRDefault="00A42855" w:rsidP="00A42855">
      <w:pPr>
        <w:spacing w:after="0"/>
        <w:ind w:right="565"/>
        <w:jc w:val="center"/>
        <w:rPr>
          <w:b/>
          <w:szCs w:val="28"/>
        </w:rPr>
      </w:pPr>
    </w:p>
    <w:p w:rsidR="00A42855" w:rsidRDefault="00A42855" w:rsidP="00A42855">
      <w:pPr>
        <w:spacing w:after="0"/>
        <w:ind w:right="565"/>
        <w:jc w:val="center"/>
        <w:rPr>
          <w:b/>
          <w:szCs w:val="28"/>
        </w:rPr>
      </w:pPr>
      <w:r>
        <w:rPr>
          <w:b/>
          <w:szCs w:val="28"/>
        </w:rPr>
        <w:t>ПОСТАНОВЛЕНИЕ</w:t>
      </w:r>
    </w:p>
    <w:p w:rsidR="00A42855" w:rsidRDefault="00A42855" w:rsidP="00A42855">
      <w:pPr>
        <w:ind w:right="565"/>
        <w:jc w:val="center"/>
        <w:rPr>
          <w:b/>
          <w:szCs w:val="28"/>
        </w:rPr>
      </w:pPr>
    </w:p>
    <w:p w:rsidR="001D69C0" w:rsidRPr="00E23AB8" w:rsidRDefault="004639F8" w:rsidP="004639F8">
      <w:pPr>
        <w:spacing w:after="0"/>
        <w:ind w:firstLine="0"/>
        <w:rPr>
          <w:sz w:val="24"/>
          <w:szCs w:val="24"/>
        </w:rPr>
      </w:pPr>
      <w:r>
        <w:rPr>
          <w:sz w:val="24"/>
          <w:szCs w:val="24"/>
        </w:rPr>
        <w:t>20.12.</w:t>
      </w:r>
      <w:r w:rsidR="00A42855" w:rsidRPr="00E23AB8">
        <w:rPr>
          <w:sz w:val="24"/>
          <w:szCs w:val="24"/>
        </w:rPr>
        <w:t xml:space="preserve">2023г.                                                                                                                              </w:t>
      </w:r>
      <w:r>
        <w:rPr>
          <w:sz w:val="24"/>
          <w:szCs w:val="24"/>
        </w:rPr>
        <w:t xml:space="preserve">      </w:t>
      </w:r>
      <w:r w:rsidR="00A42855" w:rsidRPr="00E23AB8">
        <w:rPr>
          <w:sz w:val="24"/>
          <w:szCs w:val="24"/>
        </w:rPr>
        <w:t xml:space="preserve"> № </w:t>
      </w:r>
      <w:r>
        <w:rPr>
          <w:sz w:val="24"/>
          <w:szCs w:val="24"/>
        </w:rPr>
        <w:t>771</w:t>
      </w:r>
    </w:p>
    <w:p w:rsidR="00A42855" w:rsidRPr="00E23AB8" w:rsidRDefault="00A42855" w:rsidP="00A42855">
      <w:pPr>
        <w:spacing w:after="0"/>
        <w:jc w:val="center"/>
        <w:rPr>
          <w:sz w:val="24"/>
          <w:szCs w:val="24"/>
        </w:rPr>
      </w:pPr>
      <w:r w:rsidRPr="00E23AB8">
        <w:rPr>
          <w:sz w:val="24"/>
          <w:szCs w:val="24"/>
        </w:rPr>
        <w:t>с. Кривошеино</w:t>
      </w:r>
    </w:p>
    <w:p w:rsidR="00A42855" w:rsidRPr="00E23AB8" w:rsidRDefault="00A42855" w:rsidP="00A42855">
      <w:pPr>
        <w:spacing w:after="0"/>
        <w:jc w:val="center"/>
        <w:rPr>
          <w:sz w:val="24"/>
          <w:szCs w:val="24"/>
        </w:rPr>
      </w:pPr>
      <w:r w:rsidRPr="00E23AB8">
        <w:rPr>
          <w:sz w:val="24"/>
          <w:szCs w:val="24"/>
        </w:rPr>
        <w:t>Томской области</w:t>
      </w:r>
    </w:p>
    <w:p w:rsidR="00A42855" w:rsidRPr="00E23AB8" w:rsidRDefault="00A42855" w:rsidP="00A42855">
      <w:pPr>
        <w:spacing w:after="0"/>
        <w:jc w:val="center"/>
        <w:rPr>
          <w:sz w:val="24"/>
          <w:szCs w:val="24"/>
        </w:rPr>
      </w:pPr>
    </w:p>
    <w:p w:rsidR="00A42855" w:rsidRDefault="00A42855" w:rsidP="00C912ED">
      <w:pPr>
        <w:spacing w:after="0"/>
        <w:ind w:firstLine="284"/>
        <w:jc w:val="center"/>
        <w:rPr>
          <w:sz w:val="24"/>
          <w:szCs w:val="24"/>
        </w:rPr>
      </w:pPr>
      <w:r w:rsidRPr="00E23AB8">
        <w:rPr>
          <w:sz w:val="24"/>
          <w:szCs w:val="24"/>
        </w:rPr>
        <w:t xml:space="preserve">Об утверждении Порядка </w:t>
      </w:r>
      <w:r w:rsidR="00447B71">
        <w:rPr>
          <w:sz w:val="24"/>
          <w:szCs w:val="24"/>
        </w:rPr>
        <w:t xml:space="preserve">формирования муниципального задания в отношении муниципальных учреждений и порядка финансового обеспечения выполнения муниципального задания муниципальными учреждениями муниципального образования Кривошеинский район </w:t>
      </w:r>
      <w:r w:rsidR="00447B71" w:rsidRPr="002E67C9">
        <w:rPr>
          <w:sz w:val="24"/>
          <w:szCs w:val="24"/>
        </w:rPr>
        <w:t xml:space="preserve">Томской области </w:t>
      </w:r>
    </w:p>
    <w:p w:rsidR="00C912ED" w:rsidRPr="00233573" w:rsidRDefault="00C912ED" w:rsidP="00B70A2D">
      <w:pPr>
        <w:ind w:firstLine="284"/>
        <w:jc w:val="center"/>
        <w:rPr>
          <w:i/>
          <w:sz w:val="24"/>
          <w:szCs w:val="24"/>
        </w:rPr>
      </w:pPr>
      <w:r w:rsidRPr="00233573">
        <w:rPr>
          <w:i/>
          <w:sz w:val="24"/>
          <w:szCs w:val="24"/>
        </w:rPr>
        <w:t>(В редакции постановления Администрации Кривошеинского района от 25.04.2024 № 239)</w:t>
      </w:r>
    </w:p>
    <w:p w:rsidR="0021716A" w:rsidRPr="002E67C9" w:rsidRDefault="0021716A" w:rsidP="00B70A2D">
      <w:pPr>
        <w:ind w:firstLine="284"/>
        <w:jc w:val="center"/>
        <w:rPr>
          <w:sz w:val="24"/>
          <w:szCs w:val="24"/>
        </w:rPr>
      </w:pPr>
    </w:p>
    <w:p w:rsidR="00A42855" w:rsidRPr="002E67C9" w:rsidRDefault="00A42855" w:rsidP="00A60B5C">
      <w:pPr>
        <w:pStyle w:val="ConsPlusNormal"/>
        <w:rPr>
          <w:sz w:val="24"/>
          <w:szCs w:val="24"/>
        </w:rPr>
      </w:pPr>
      <w:r w:rsidRPr="002E67C9">
        <w:rPr>
          <w:sz w:val="24"/>
          <w:szCs w:val="24"/>
        </w:rPr>
        <w:t xml:space="preserve">В соответствии с </w:t>
      </w:r>
      <w:r w:rsidR="00A60B5C" w:rsidRPr="002E67C9">
        <w:rPr>
          <w:sz w:val="24"/>
          <w:szCs w:val="24"/>
        </w:rPr>
        <w:t>пунктами 3 и 4 статьи 69.2 Бюджетного кодекса Российской кодекса Российской Федерации, подпунктом 3 пункта 7 статьи 9.2 Федерального закона от 12.01.1996 № 7-ФЗ «О некоммерческих организациях», подпунктом 3 пункта 5 статьи 4 Федерального закона от 03.11.2006 № 174-ФЗ «Об автономных учреждениях»</w:t>
      </w:r>
    </w:p>
    <w:p w:rsidR="00A42855" w:rsidRPr="002E67C9" w:rsidRDefault="00A42855" w:rsidP="00A42855">
      <w:pPr>
        <w:spacing w:after="0"/>
        <w:ind w:firstLine="708"/>
        <w:rPr>
          <w:sz w:val="24"/>
          <w:szCs w:val="24"/>
        </w:rPr>
      </w:pPr>
      <w:r w:rsidRPr="002E67C9">
        <w:rPr>
          <w:sz w:val="24"/>
          <w:szCs w:val="24"/>
        </w:rPr>
        <w:t>ПОСТАНОВЛЯЮ:</w:t>
      </w:r>
    </w:p>
    <w:p w:rsidR="002E67C9" w:rsidRPr="002E67C9" w:rsidRDefault="002E67C9" w:rsidP="002E67C9">
      <w:pPr>
        <w:pStyle w:val="aa"/>
        <w:numPr>
          <w:ilvl w:val="0"/>
          <w:numId w:val="5"/>
        </w:numPr>
        <w:autoSpaceDE w:val="0"/>
        <w:autoSpaceDN w:val="0"/>
        <w:adjustRightInd w:val="0"/>
        <w:ind w:left="0" w:firstLine="709"/>
        <w:rPr>
          <w:sz w:val="24"/>
          <w:szCs w:val="24"/>
        </w:rPr>
      </w:pPr>
      <w:r w:rsidRPr="002E67C9">
        <w:rPr>
          <w:sz w:val="24"/>
          <w:szCs w:val="24"/>
        </w:rPr>
        <w:t xml:space="preserve">Утвердить Порядок формирования муниципального задания в отношении муниципальных учреждений муниципального образования </w:t>
      </w:r>
      <w:r w:rsidR="00B40DFA">
        <w:rPr>
          <w:sz w:val="24"/>
          <w:szCs w:val="24"/>
        </w:rPr>
        <w:t>Кривошеинский</w:t>
      </w:r>
      <w:r w:rsidRPr="002E67C9">
        <w:rPr>
          <w:sz w:val="24"/>
          <w:szCs w:val="24"/>
        </w:rPr>
        <w:t xml:space="preserve"> район</w:t>
      </w:r>
      <w:r w:rsidR="00B40DFA">
        <w:rPr>
          <w:sz w:val="24"/>
          <w:szCs w:val="24"/>
        </w:rPr>
        <w:t xml:space="preserve"> Томской области</w:t>
      </w:r>
      <w:r w:rsidRPr="002E67C9">
        <w:rPr>
          <w:sz w:val="24"/>
          <w:szCs w:val="24"/>
        </w:rPr>
        <w:t xml:space="preserve"> согласно приложению 1 к настоящему постановлению.</w:t>
      </w:r>
    </w:p>
    <w:p w:rsidR="002E67C9" w:rsidRPr="002E67C9" w:rsidRDefault="002E67C9" w:rsidP="002E67C9">
      <w:pPr>
        <w:pStyle w:val="aa"/>
        <w:numPr>
          <w:ilvl w:val="0"/>
          <w:numId w:val="5"/>
        </w:numPr>
        <w:autoSpaceDE w:val="0"/>
        <w:autoSpaceDN w:val="0"/>
        <w:adjustRightInd w:val="0"/>
        <w:ind w:left="0" w:firstLine="709"/>
        <w:rPr>
          <w:sz w:val="24"/>
          <w:szCs w:val="24"/>
        </w:rPr>
      </w:pPr>
      <w:r w:rsidRPr="002E67C9">
        <w:rPr>
          <w:sz w:val="24"/>
          <w:szCs w:val="24"/>
        </w:rPr>
        <w:t>Утвердить Порядок финансового обеспечения выполнения муниципального задания в отношении муниципальных учрежде</w:t>
      </w:r>
      <w:r w:rsidR="00B40DFA">
        <w:rPr>
          <w:sz w:val="24"/>
          <w:szCs w:val="24"/>
        </w:rPr>
        <w:t>ний муниципального образования Кривошеинский</w:t>
      </w:r>
      <w:r w:rsidRPr="002E67C9">
        <w:rPr>
          <w:sz w:val="24"/>
          <w:szCs w:val="24"/>
        </w:rPr>
        <w:t xml:space="preserve"> район</w:t>
      </w:r>
      <w:r w:rsidR="00B40DFA">
        <w:rPr>
          <w:sz w:val="24"/>
          <w:szCs w:val="24"/>
        </w:rPr>
        <w:t xml:space="preserve"> Томской области</w:t>
      </w:r>
      <w:r w:rsidRPr="002E67C9">
        <w:rPr>
          <w:sz w:val="24"/>
          <w:szCs w:val="24"/>
        </w:rPr>
        <w:t xml:space="preserve"> согласно приложению 2 к настоящему постановлению.</w:t>
      </w:r>
    </w:p>
    <w:p w:rsidR="002E67C9" w:rsidRPr="002E67C9" w:rsidRDefault="002E67C9" w:rsidP="002E67C9">
      <w:pPr>
        <w:pStyle w:val="aa"/>
        <w:numPr>
          <w:ilvl w:val="0"/>
          <w:numId w:val="5"/>
        </w:numPr>
        <w:ind w:left="0" w:firstLine="709"/>
        <w:rPr>
          <w:bCs/>
          <w:sz w:val="24"/>
          <w:szCs w:val="24"/>
        </w:rPr>
      </w:pPr>
      <w:r w:rsidRPr="002E67C9">
        <w:rPr>
          <w:bCs/>
          <w:sz w:val="24"/>
          <w:szCs w:val="24"/>
        </w:rPr>
        <w:t>Установить, что в целях доведения объема финансового обеспечения выполнения муниципального задания, рассчитанного в соответствии с Порядком финансового обеспечения выполнения муниципального задания муниципальными учреждениями</w:t>
      </w:r>
      <w:r w:rsidRPr="002E67C9">
        <w:rPr>
          <w:sz w:val="24"/>
          <w:szCs w:val="24"/>
        </w:rPr>
        <w:t xml:space="preserve"> </w:t>
      </w:r>
      <w:r w:rsidR="00B40DFA">
        <w:rPr>
          <w:bCs/>
          <w:sz w:val="24"/>
          <w:szCs w:val="24"/>
        </w:rPr>
        <w:t>муниципального образования Кривошеинский</w:t>
      </w:r>
      <w:r w:rsidRPr="002E67C9">
        <w:rPr>
          <w:bCs/>
          <w:sz w:val="24"/>
          <w:szCs w:val="24"/>
        </w:rPr>
        <w:t xml:space="preserve"> район</w:t>
      </w:r>
      <w:r w:rsidR="00B40DFA">
        <w:rPr>
          <w:bCs/>
          <w:sz w:val="24"/>
          <w:szCs w:val="24"/>
        </w:rPr>
        <w:t xml:space="preserve"> Томской области</w:t>
      </w:r>
      <w:r w:rsidRPr="002E67C9">
        <w:rPr>
          <w:bCs/>
          <w:sz w:val="24"/>
          <w:szCs w:val="24"/>
        </w:rPr>
        <w:t>, до уровня финансового обеспечения в пределах бюджетных ассигнований, предусмотренных главному распорядителю средств районного бюджета на предоставление субсидий на финансовое обеспечение выполнения муниципального задания, применяются коэффициенты выравнивания, определяемые указанным главным распорядителем средств районного бюджета.</w:t>
      </w:r>
    </w:p>
    <w:p w:rsidR="002E67C9" w:rsidRDefault="00C4064A" w:rsidP="002E67C9">
      <w:pPr>
        <w:pStyle w:val="aa"/>
        <w:numPr>
          <w:ilvl w:val="0"/>
          <w:numId w:val="5"/>
        </w:numPr>
        <w:autoSpaceDE w:val="0"/>
        <w:autoSpaceDN w:val="0"/>
        <w:adjustRightInd w:val="0"/>
        <w:ind w:left="0" w:firstLine="709"/>
        <w:rPr>
          <w:color w:val="000000"/>
          <w:sz w:val="24"/>
          <w:szCs w:val="24"/>
        </w:rPr>
      </w:pPr>
      <w:r>
        <w:rPr>
          <w:sz w:val="24"/>
          <w:szCs w:val="24"/>
        </w:rPr>
        <w:t>Муниципальному казенному учреждению «Управление образования Администрации Кривошеинского района Томской области»</w:t>
      </w:r>
      <w:r w:rsidR="00E962B0">
        <w:rPr>
          <w:sz w:val="24"/>
          <w:szCs w:val="24"/>
        </w:rPr>
        <w:t xml:space="preserve"> в отношении муниципальных образовательных учреждений </w:t>
      </w:r>
      <w:r>
        <w:rPr>
          <w:sz w:val="24"/>
          <w:szCs w:val="24"/>
        </w:rPr>
        <w:t xml:space="preserve"> и экономическому отделу Администрации Кривошеинского района</w:t>
      </w:r>
      <w:r w:rsidR="00E962B0">
        <w:rPr>
          <w:sz w:val="24"/>
          <w:szCs w:val="24"/>
        </w:rPr>
        <w:t xml:space="preserve"> </w:t>
      </w:r>
      <w:r w:rsidR="00E962B0" w:rsidRPr="0021716A">
        <w:rPr>
          <w:sz w:val="24"/>
          <w:szCs w:val="24"/>
        </w:rPr>
        <w:t xml:space="preserve">в отношении </w:t>
      </w:r>
      <w:r w:rsidR="00E962B0" w:rsidRPr="00315FC6">
        <w:rPr>
          <w:sz w:val="24"/>
          <w:szCs w:val="24"/>
        </w:rPr>
        <w:t>Муниципально</w:t>
      </w:r>
      <w:r w:rsidR="00E962B0">
        <w:rPr>
          <w:sz w:val="24"/>
          <w:szCs w:val="24"/>
        </w:rPr>
        <w:t>го</w:t>
      </w:r>
      <w:r w:rsidR="00E962B0" w:rsidRPr="00315FC6">
        <w:rPr>
          <w:sz w:val="24"/>
          <w:szCs w:val="24"/>
        </w:rPr>
        <w:t xml:space="preserve"> бюджетно</w:t>
      </w:r>
      <w:r w:rsidR="00E962B0">
        <w:rPr>
          <w:sz w:val="24"/>
          <w:szCs w:val="24"/>
        </w:rPr>
        <w:t>го</w:t>
      </w:r>
      <w:r w:rsidR="00E962B0" w:rsidRPr="00315FC6">
        <w:rPr>
          <w:sz w:val="24"/>
          <w:szCs w:val="24"/>
        </w:rPr>
        <w:t xml:space="preserve"> учреждени</w:t>
      </w:r>
      <w:r w:rsidR="00E962B0">
        <w:rPr>
          <w:sz w:val="24"/>
          <w:szCs w:val="24"/>
        </w:rPr>
        <w:t>я</w:t>
      </w:r>
      <w:r w:rsidR="00E962B0" w:rsidRPr="00315FC6">
        <w:rPr>
          <w:sz w:val="24"/>
          <w:szCs w:val="24"/>
        </w:rPr>
        <w:t xml:space="preserve"> культуры «Кривошеинская межпоселенческая централизованная клубная система»</w:t>
      </w:r>
      <w:r w:rsidR="00E962B0">
        <w:rPr>
          <w:sz w:val="24"/>
          <w:szCs w:val="24"/>
        </w:rPr>
        <w:t xml:space="preserve"> и Муниципального бюджетного учреждения «Кривошеинская центральная межпоселенческая библиотека»</w:t>
      </w:r>
      <w:r w:rsidR="002E67C9" w:rsidRPr="002E67C9">
        <w:rPr>
          <w:color w:val="000000"/>
          <w:sz w:val="24"/>
          <w:szCs w:val="24"/>
        </w:rPr>
        <w:t>:</w:t>
      </w:r>
    </w:p>
    <w:p w:rsidR="002C6F42" w:rsidRPr="002E67C9" w:rsidRDefault="002C6F42" w:rsidP="002C6F42">
      <w:pPr>
        <w:pStyle w:val="aa"/>
        <w:autoSpaceDE w:val="0"/>
        <w:autoSpaceDN w:val="0"/>
        <w:adjustRightInd w:val="0"/>
        <w:ind w:left="0"/>
        <w:rPr>
          <w:color w:val="000000"/>
          <w:sz w:val="24"/>
          <w:szCs w:val="24"/>
        </w:rPr>
      </w:pPr>
      <w:r>
        <w:rPr>
          <w:sz w:val="24"/>
          <w:szCs w:val="24"/>
        </w:rPr>
        <w:lastRenderedPageBreak/>
        <w:t>1) в срок не позднее одного месяца со дня официального опубликования решения Думы Кривошеинского района о бюджете на очередной финансовый го (на очередной финансовый год и плановый период) утвердить муниципальное задание, сформированное на основе общероссийских перечней и (или) регионального перечня муниципальных услуг (работ), оказываемых (выполняемых) находящимися в их ведении муниципальными учреждениями в соответствии с основными видами деятельности, предусмотренными учредительными документами;</w:t>
      </w:r>
    </w:p>
    <w:p w:rsidR="002E67C9" w:rsidRPr="002E67C9" w:rsidRDefault="002C6F42" w:rsidP="002E67C9">
      <w:pPr>
        <w:pStyle w:val="aa"/>
        <w:autoSpaceDE w:val="0"/>
        <w:autoSpaceDN w:val="0"/>
        <w:adjustRightInd w:val="0"/>
        <w:ind w:left="0"/>
        <w:rPr>
          <w:sz w:val="24"/>
          <w:szCs w:val="24"/>
        </w:rPr>
      </w:pPr>
      <w:r>
        <w:rPr>
          <w:sz w:val="24"/>
          <w:szCs w:val="24"/>
        </w:rPr>
        <w:t>2</w:t>
      </w:r>
      <w:r w:rsidR="002E67C9" w:rsidRPr="002E67C9">
        <w:rPr>
          <w:sz w:val="24"/>
          <w:szCs w:val="24"/>
        </w:rPr>
        <w:t>) обеспечить размещение муниципальных заданий и отчетов о выполнении муниципальных заданий, за исключением сведений, не подлежащих публикации в открытой печати в соответствии с законодательством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государственных (муниципальных) учреждениях (</w:t>
      </w:r>
      <w:hyperlink r:id="rId9" w:history="1">
        <w:r w:rsidR="002E67C9" w:rsidRPr="002E67C9">
          <w:rPr>
            <w:rStyle w:val="a9"/>
            <w:sz w:val="24"/>
            <w:szCs w:val="24"/>
          </w:rPr>
          <w:t>www.bus.gov.ru</w:t>
        </w:r>
      </w:hyperlink>
      <w:r w:rsidR="002E67C9" w:rsidRPr="002E67C9">
        <w:rPr>
          <w:sz w:val="24"/>
          <w:szCs w:val="24"/>
        </w:rPr>
        <w:t>);</w:t>
      </w:r>
    </w:p>
    <w:p w:rsidR="002E67C9" w:rsidRPr="002E67C9" w:rsidRDefault="002C6F42" w:rsidP="002E67C9">
      <w:pPr>
        <w:pStyle w:val="aa"/>
        <w:autoSpaceDE w:val="0"/>
        <w:autoSpaceDN w:val="0"/>
        <w:adjustRightInd w:val="0"/>
        <w:ind w:left="0"/>
        <w:rPr>
          <w:sz w:val="24"/>
          <w:szCs w:val="24"/>
        </w:rPr>
      </w:pPr>
      <w:r>
        <w:rPr>
          <w:sz w:val="24"/>
          <w:szCs w:val="24"/>
        </w:rPr>
        <w:t>3</w:t>
      </w:r>
      <w:r w:rsidR="002E67C9" w:rsidRPr="002E67C9">
        <w:rPr>
          <w:sz w:val="24"/>
          <w:szCs w:val="24"/>
        </w:rPr>
        <w:t xml:space="preserve">) </w:t>
      </w:r>
      <w:r w:rsidR="00004540">
        <w:rPr>
          <w:sz w:val="24"/>
          <w:szCs w:val="24"/>
        </w:rPr>
        <w:t xml:space="preserve">  </w:t>
      </w:r>
      <w:r w:rsidR="002E67C9" w:rsidRPr="002E67C9">
        <w:rPr>
          <w:sz w:val="24"/>
          <w:szCs w:val="24"/>
        </w:rPr>
        <w:t>в срок до 31 декабря 20</w:t>
      </w:r>
      <w:r w:rsidR="00B40DFA">
        <w:rPr>
          <w:sz w:val="24"/>
          <w:szCs w:val="24"/>
        </w:rPr>
        <w:t>23</w:t>
      </w:r>
      <w:r w:rsidR="002E67C9" w:rsidRPr="002E67C9">
        <w:rPr>
          <w:sz w:val="24"/>
          <w:szCs w:val="24"/>
        </w:rPr>
        <w:t xml:space="preserve"> года утвердить значения коэффициентов выравнивания для каждого муниципального бюджетного и автономного учреждения.</w:t>
      </w:r>
    </w:p>
    <w:p w:rsidR="0087263B" w:rsidRPr="0087263B" w:rsidRDefault="002C6F42" w:rsidP="0087263B">
      <w:pPr>
        <w:pStyle w:val="aa"/>
        <w:numPr>
          <w:ilvl w:val="0"/>
          <w:numId w:val="5"/>
        </w:numPr>
        <w:autoSpaceDE w:val="0"/>
        <w:autoSpaceDN w:val="0"/>
        <w:adjustRightInd w:val="0"/>
        <w:ind w:left="0" w:firstLine="709"/>
        <w:rPr>
          <w:sz w:val="24"/>
          <w:szCs w:val="24"/>
        </w:rPr>
      </w:pPr>
      <w:r w:rsidRPr="0087263B">
        <w:rPr>
          <w:sz w:val="24"/>
          <w:szCs w:val="24"/>
        </w:rPr>
        <w:t>Признать утратившим силу с</w:t>
      </w:r>
      <w:r w:rsidR="002E67C9" w:rsidRPr="0087263B">
        <w:rPr>
          <w:sz w:val="24"/>
          <w:szCs w:val="24"/>
        </w:rPr>
        <w:t xml:space="preserve"> </w:t>
      </w:r>
      <w:r w:rsidRPr="0087263B">
        <w:rPr>
          <w:sz w:val="24"/>
          <w:szCs w:val="24"/>
        </w:rPr>
        <w:t>1 января 2024 года постановлени</w:t>
      </w:r>
      <w:r w:rsidR="0087263B" w:rsidRPr="0087263B">
        <w:rPr>
          <w:sz w:val="24"/>
          <w:szCs w:val="24"/>
        </w:rPr>
        <w:t>е</w:t>
      </w:r>
      <w:r w:rsidRPr="0087263B">
        <w:rPr>
          <w:sz w:val="24"/>
          <w:szCs w:val="24"/>
        </w:rPr>
        <w:t xml:space="preserve"> Администрации Кривошеинского района</w:t>
      </w:r>
      <w:r w:rsidR="0087263B" w:rsidRPr="0087263B">
        <w:rPr>
          <w:sz w:val="24"/>
          <w:szCs w:val="24"/>
        </w:rPr>
        <w:t xml:space="preserve"> </w:t>
      </w:r>
      <w:r w:rsidR="002E67C9" w:rsidRPr="0087263B">
        <w:rPr>
          <w:sz w:val="24"/>
          <w:szCs w:val="24"/>
        </w:rPr>
        <w:t xml:space="preserve">от </w:t>
      </w:r>
      <w:r w:rsidR="00055C4B" w:rsidRPr="0087263B">
        <w:rPr>
          <w:sz w:val="24"/>
          <w:szCs w:val="24"/>
        </w:rPr>
        <w:t>22</w:t>
      </w:r>
      <w:r w:rsidR="0087263B">
        <w:rPr>
          <w:sz w:val="24"/>
          <w:szCs w:val="24"/>
        </w:rPr>
        <w:t xml:space="preserve"> декабря 2</w:t>
      </w:r>
      <w:r w:rsidR="002E67C9" w:rsidRPr="0087263B">
        <w:rPr>
          <w:sz w:val="24"/>
          <w:szCs w:val="24"/>
        </w:rPr>
        <w:t>015</w:t>
      </w:r>
      <w:r w:rsidR="0087263B">
        <w:rPr>
          <w:sz w:val="24"/>
          <w:szCs w:val="24"/>
        </w:rPr>
        <w:t xml:space="preserve"> года</w:t>
      </w:r>
      <w:r w:rsidR="002E67C9" w:rsidRPr="0087263B">
        <w:rPr>
          <w:sz w:val="24"/>
          <w:szCs w:val="24"/>
        </w:rPr>
        <w:t xml:space="preserve"> № 4</w:t>
      </w:r>
      <w:r w:rsidR="00055C4B" w:rsidRPr="0087263B">
        <w:rPr>
          <w:sz w:val="24"/>
          <w:szCs w:val="24"/>
        </w:rPr>
        <w:t>29</w:t>
      </w:r>
      <w:r w:rsidR="002E67C9" w:rsidRPr="0087263B">
        <w:rPr>
          <w:sz w:val="24"/>
          <w:szCs w:val="24"/>
        </w:rPr>
        <w:t xml:space="preserve"> «Об утверждении порядка формирования муниципального задания в отношении муниципальных учреждений и порядка финансового обеспечения выполнения муниципального задания муниципальными учреждени</w:t>
      </w:r>
      <w:r w:rsidR="00055C4B" w:rsidRPr="0087263B">
        <w:rPr>
          <w:sz w:val="24"/>
          <w:szCs w:val="24"/>
        </w:rPr>
        <w:t>ями муниципального образования Кривошеинский</w:t>
      </w:r>
      <w:r w:rsidR="002E67C9" w:rsidRPr="0087263B">
        <w:rPr>
          <w:sz w:val="24"/>
          <w:szCs w:val="24"/>
        </w:rPr>
        <w:t xml:space="preserve"> район»;</w:t>
      </w:r>
    </w:p>
    <w:p w:rsidR="00055C4B" w:rsidRPr="00055C4B" w:rsidRDefault="00055C4B" w:rsidP="00055C4B">
      <w:pPr>
        <w:pStyle w:val="aa"/>
        <w:numPr>
          <w:ilvl w:val="0"/>
          <w:numId w:val="5"/>
        </w:numPr>
        <w:autoSpaceDE w:val="0"/>
        <w:autoSpaceDN w:val="0"/>
        <w:adjustRightInd w:val="0"/>
        <w:spacing w:after="0"/>
        <w:ind w:left="0" w:firstLine="709"/>
        <w:rPr>
          <w:sz w:val="24"/>
          <w:szCs w:val="24"/>
        </w:rPr>
      </w:pPr>
      <w:r w:rsidRPr="00055C4B">
        <w:rPr>
          <w:sz w:val="24"/>
          <w:szCs w:val="24"/>
        </w:rPr>
        <w:t>Настоящее постановление подлежит опубликованию в газете «Районные вести» и размещению на официальном сайте муниципального образования Кривошеинский район в информационно-телекоммуникационной сети «Интернет».</w:t>
      </w:r>
    </w:p>
    <w:p w:rsidR="002E67C9" w:rsidRPr="002E67C9" w:rsidRDefault="002E67C9" w:rsidP="0021716A">
      <w:pPr>
        <w:pStyle w:val="aa"/>
        <w:numPr>
          <w:ilvl w:val="0"/>
          <w:numId w:val="5"/>
        </w:numPr>
        <w:autoSpaceDE w:val="0"/>
        <w:autoSpaceDN w:val="0"/>
        <w:adjustRightInd w:val="0"/>
        <w:spacing w:after="0"/>
        <w:ind w:left="0" w:firstLine="709"/>
        <w:rPr>
          <w:sz w:val="24"/>
          <w:szCs w:val="24"/>
        </w:rPr>
      </w:pPr>
      <w:r w:rsidRPr="002E67C9">
        <w:rPr>
          <w:sz w:val="24"/>
          <w:szCs w:val="24"/>
        </w:rPr>
        <w:t xml:space="preserve">Настоящее постановление вступает в силу </w:t>
      </w:r>
      <w:r w:rsidR="0087263B">
        <w:rPr>
          <w:sz w:val="24"/>
          <w:szCs w:val="24"/>
        </w:rPr>
        <w:t>с 1 января 2024 года.</w:t>
      </w:r>
    </w:p>
    <w:p w:rsidR="0021716A" w:rsidRPr="0021716A" w:rsidRDefault="0021716A" w:rsidP="0021716A">
      <w:pPr>
        <w:pStyle w:val="ConsPlusNormal"/>
        <w:numPr>
          <w:ilvl w:val="0"/>
          <w:numId w:val="5"/>
        </w:numPr>
        <w:ind w:left="0" w:firstLine="709"/>
        <w:rPr>
          <w:sz w:val="24"/>
          <w:szCs w:val="24"/>
        </w:rPr>
      </w:pPr>
      <w:r w:rsidRPr="0021716A">
        <w:rPr>
          <w:sz w:val="24"/>
          <w:szCs w:val="24"/>
        </w:rPr>
        <w:t>Контроль исполнения настоящего постановления возложить на заместителя Главы Кривошеинского района по социально – экономическим вопросам.</w:t>
      </w:r>
    </w:p>
    <w:p w:rsidR="00A42855" w:rsidRDefault="00A42855" w:rsidP="00B70A2D">
      <w:pPr>
        <w:spacing w:after="0"/>
        <w:rPr>
          <w:sz w:val="24"/>
          <w:szCs w:val="24"/>
        </w:rPr>
      </w:pPr>
    </w:p>
    <w:p w:rsidR="00055C4B" w:rsidRDefault="00055C4B" w:rsidP="00B70A2D">
      <w:pPr>
        <w:spacing w:after="0"/>
        <w:rPr>
          <w:sz w:val="24"/>
          <w:szCs w:val="24"/>
        </w:rPr>
      </w:pPr>
    </w:p>
    <w:p w:rsidR="0021716A" w:rsidRPr="00E23AB8" w:rsidRDefault="0021716A" w:rsidP="00B70A2D">
      <w:pPr>
        <w:spacing w:after="0"/>
        <w:rPr>
          <w:sz w:val="24"/>
          <w:szCs w:val="24"/>
        </w:rPr>
      </w:pPr>
    </w:p>
    <w:p w:rsidR="00A42855" w:rsidRPr="00A42855" w:rsidRDefault="00A42855" w:rsidP="0094105B">
      <w:pPr>
        <w:pStyle w:val="af8"/>
        <w:ind w:firstLine="0"/>
        <w:rPr>
          <w:sz w:val="26"/>
          <w:szCs w:val="26"/>
        </w:rPr>
      </w:pPr>
      <w:r w:rsidRPr="00E23AB8">
        <w:rPr>
          <w:sz w:val="24"/>
          <w:szCs w:val="24"/>
        </w:rPr>
        <w:t>И.о. главы Кривошеинского района</w:t>
      </w:r>
      <w:r w:rsidRPr="00E23AB8">
        <w:rPr>
          <w:sz w:val="24"/>
          <w:szCs w:val="24"/>
        </w:rPr>
        <w:tab/>
        <w:t xml:space="preserve">                             </w:t>
      </w:r>
      <w:r w:rsidR="0094105B">
        <w:rPr>
          <w:sz w:val="24"/>
          <w:szCs w:val="24"/>
        </w:rPr>
        <w:t xml:space="preserve">          </w:t>
      </w:r>
      <w:r w:rsidRPr="00E23AB8">
        <w:rPr>
          <w:sz w:val="24"/>
          <w:szCs w:val="24"/>
        </w:rPr>
        <w:t xml:space="preserve">                       </w:t>
      </w:r>
      <w:r w:rsidR="001D69C0" w:rsidRPr="00E23AB8">
        <w:rPr>
          <w:sz w:val="24"/>
          <w:szCs w:val="24"/>
        </w:rPr>
        <w:t xml:space="preserve">      </w:t>
      </w:r>
      <w:r w:rsidR="005824A8">
        <w:rPr>
          <w:sz w:val="24"/>
          <w:szCs w:val="24"/>
        </w:rPr>
        <w:t xml:space="preserve">    </w:t>
      </w:r>
      <w:r w:rsidR="001D69C0" w:rsidRPr="00E23AB8">
        <w:rPr>
          <w:sz w:val="24"/>
          <w:szCs w:val="24"/>
        </w:rPr>
        <w:t xml:space="preserve"> </w:t>
      </w:r>
      <w:r w:rsidR="00B70A2D" w:rsidRPr="00E23AB8">
        <w:rPr>
          <w:sz w:val="24"/>
          <w:szCs w:val="24"/>
        </w:rPr>
        <w:t xml:space="preserve">  </w:t>
      </w:r>
      <w:r w:rsidR="001D69C0" w:rsidRPr="00E23AB8">
        <w:rPr>
          <w:sz w:val="24"/>
          <w:szCs w:val="24"/>
        </w:rPr>
        <w:t xml:space="preserve"> </w:t>
      </w:r>
      <w:r w:rsidR="00E23AB8">
        <w:rPr>
          <w:sz w:val="24"/>
          <w:szCs w:val="24"/>
        </w:rPr>
        <w:t xml:space="preserve">  </w:t>
      </w:r>
      <w:r w:rsidRPr="00E23AB8">
        <w:rPr>
          <w:sz w:val="24"/>
          <w:szCs w:val="24"/>
        </w:rPr>
        <w:t xml:space="preserve"> А.М. Архипов</w:t>
      </w:r>
    </w:p>
    <w:p w:rsidR="00A42855" w:rsidRDefault="00A42855" w:rsidP="00A42855">
      <w:pPr>
        <w:spacing w:after="0"/>
        <w:rPr>
          <w:sz w:val="20"/>
        </w:rPr>
      </w:pPr>
    </w:p>
    <w:p w:rsidR="00E23AB8" w:rsidRDefault="00E23AB8" w:rsidP="00A42855">
      <w:pPr>
        <w:spacing w:after="0"/>
        <w:rPr>
          <w:sz w:val="20"/>
        </w:rPr>
      </w:pPr>
    </w:p>
    <w:p w:rsidR="00055C4B" w:rsidRDefault="00055C4B" w:rsidP="00A42855">
      <w:pPr>
        <w:spacing w:after="0"/>
        <w:rPr>
          <w:sz w:val="20"/>
        </w:rPr>
      </w:pPr>
    </w:p>
    <w:p w:rsidR="00055C4B" w:rsidRDefault="00055C4B" w:rsidP="00A42855">
      <w:pPr>
        <w:spacing w:after="0"/>
        <w:rPr>
          <w:sz w:val="20"/>
        </w:rPr>
      </w:pPr>
    </w:p>
    <w:p w:rsidR="00055C4B" w:rsidRDefault="00055C4B" w:rsidP="00A42855">
      <w:pPr>
        <w:spacing w:after="0"/>
        <w:rPr>
          <w:sz w:val="20"/>
        </w:rPr>
      </w:pPr>
    </w:p>
    <w:p w:rsidR="00055C4B" w:rsidRDefault="00055C4B" w:rsidP="00A42855">
      <w:pPr>
        <w:spacing w:after="0"/>
        <w:rPr>
          <w:sz w:val="20"/>
        </w:rPr>
      </w:pPr>
    </w:p>
    <w:p w:rsidR="00055C4B" w:rsidRDefault="00055C4B" w:rsidP="00A42855">
      <w:pPr>
        <w:spacing w:after="0"/>
        <w:rPr>
          <w:sz w:val="20"/>
        </w:rPr>
      </w:pPr>
    </w:p>
    <w:p w:rsidR="00055C4B" w:rsidRDefault="00055C4B" w:rsidP="00A42855">
      <w:pPr>
        <w:spacing w:after="0"/>
        <w:rPr>
          <w:sz w:val="20"/>
        </w:rPr>
      </w:pPr>
    </w:p>
    <w:p w:rsidR="00055C4B" w:rsidRDefault="00055C4B" w:rsidP="00A42855">
      <w:pPr>
        <w:spacing w:after="0"/>
        <w:rPr>
          <w:sz w:val="20"/>
        </w:rPr>
      </w:pPr>
    </w:p>
    <w:p w:rsidR="00055C4B" w:rsidRDefault="00055C4B" w:rsidP="00A42855">
      <w:pPr>
        <w:spacing w:after="0"/>
        <w:rPr>
          <w:sz w:val="20"/>
        </w:rPr>
      </w:pPr>
    </w:p>
    <w:p w:rsidR="00055C4B" w:rsidRDefault="00055C4B" w:rsidP="00A42855">
      <w:pPr>
        <w:spacing w:after="0"/>
        <w:rPr>
          <w:sz w:val="20"/>
        </w:rPr>
      </w:pPr>
    </w:p>
    <w:p w:rsidR="00055C4B" w:rsidRDefault="00055C4B" w:rsidP="00A42855">
      <w:pPr>
        <w:spacing w:after="0"/>
        <w:rPr>
          <w:sz w:val="20"/>
        </w:rPr>
      </w:pPr>
    </w:p>
    <w:p w:rsidR="001470AA" w:rsidRDefault="001470AA" w:rsidP="00A42855">
      <w:pPr>
        <w:spacing w:after="0"/>
        <w:rPr>
          <w:sz w:val="20"/>
        </w:rPr>
      </w:pPr>
    </w:p>
    <w:p w:rsidR="001470AA" w:rsidRDefault="001470AA" w:rsidP="00A42855">
      <w:pPr>
        <w:spacing w:after="0"/>
        <w:rPr>
          <w:sz w:val="20"/>
        </w:rPr>
      </w:pPr>
    </w:p>
    <w:p w:rsidR="001470AA" w:rsidRDefault="001470AA" w:rsidP="00A42855">
      <w:pPr>
        <w:spacing w:after="0"/>
        <w:rPr>
          <w:sz w:val="20"/>
        </w:rPr>
      </w:pPr>
    </w:p>
    <w:p w:rsidR="00E962B0" w:rsidRDefault="00E962B0" w:rsidP="00A42855">
      <w:pPr>
        <w:spacing w:after="0"/>
        <w:rPr>
          <w:sz w:val="20"/>
        </w:rPr>
      </w:pPr>
    </w:p>
    <w:p w:rsidR="00055C4B" w:rsidRDefault="00055C4B" w:rsidP="00A42855">
      <w:pPr>
        <w:spacing w:after="0"/>
        <w:rPr>
          <w:sz w:val="20"/>
        </w:rPr>
      </w:pPr>
    </w:p>
    <w:p w:rsidR="00A42855" w:rsidRPr="00AD2531" w:rsidRDefault="0021716A" w:rsidP="0094105B">
      <w:pPr>
        <w:spacing w:after="0"/>
        <w:ind w:firstLine="0"/>
        <w:rPr>
          <w:sz w:val="20"/>
        </w:rPr>
      </w:pPr>
      <w:r>
        <w:rPr>
          <w:sz w:val="20"/>
        </w:rPr>
        <w:t>Спиридонова Марина Михайловна</w:t>
      </w:r>
    </w:p>
    <w:p w:rsidR="00B70A2D" w:rsidRDefault="00A42855" w:rsidP="0094105B">
      <w:pPr>
        <w:spacing w:after="0"/>
        <w:ind w:firstLine="0"/>
        <w:rPr>
          <w:sz w:val="20"/>
        </w:rPr>
      </w:pPr>
      <w:r w:rsidRPr="00AD2531">
        <w:rPr>
          <w:sz w:val="20"/>
        </w:rPr>
        <w:t>(38251) 2-1</w:t>
      </w:r>
      <w:r w:rsidR="0021716A">
        <w:rPr>
          <w:sz w:val="20"/>
        </w:rPr>
        <w:t>7</w:t>
      </w:r>
      <w:r w:rsidRPr="00AD2531">
        <w:rPr>
          <w:sz w:val="20"/>
        </w:rPr>
        <w:t>-</w:t>
      </w:r>
      <w:r w:rsidR="0021716A">
        <w:rPr>
          <w:sz w:val="20"/>
        </w:rPr>
        <w:t>63</w:t>
      </w:r>
    </w:p>
    <w:p w:rsidR="00E23AB8" w:rsidRDefault="00E23AB8" w:rsidP="0094105B">
      <w:pPr>
        <w:spacing w:after="0"/>
        <w:ind w:firstLine="0"/>
        <w:rPr>
          <w:sz w:val="20"/>
        </w:rPr>
      </w:pPr>
    </w:p>
    <w:p w:rsidR="00A42855" w:rsidRDefault="00A42855" w:rsidP="0094105B">
      <w:pPr>
        <w:spacing w:after="0"/>
        <w:ind w:firstLine="0"/>
        <w:rPr>
          <w:sz w:val="20"/>
        </w:rPr>
      </w:pPr>
      <w:r w:rsidRPr="00AD2531">
        <w:rPr>
          <w:sz w:val="20"/>
        </w:rPr>
        <w:t xml:space="preserve">Управление финансов, </w:t>
      </w:r>
      <w:r>
        <w:rPr>
          <w:sz w:val="20"/>
        </w:rPr>
        <w:t xml:space="preserve">Шлапаков А.В., </w:t>
      </w:r>
      <w:r w:rsidRPr="00AD2531">
        <w:rPr>
          <w:sz w:val="20"/>
        </w:rPr>
        <w:t xml:space="preserve">МКУ «Управление образования», </w:t>
      </w:r>
      <w:r w:rsidR="0021716A">
        <w:rPr>
          <w:sz w:val="20"/>
        </w:rPr>
        <w:t>МЦКС, ЦМБ</w:t>
      </w:r>
      <w:r w:rsidRPr="00AD2531">
        <w:rPr>
          <w:sz w:val="20"/>
        </w:rPr>
        <w:t>, Прокуратура</w:t>
      </w:r>
    </w:p>
    <w:p w:rsidR="00A92F3C" w:rsidRDefault="00A92F3C" w:rsidP="00A42855">
      <w:pPr>
        <w:spacing w:after="0" w:line="240" w:lineRule="auto"/>
        <w:ind w:left="6381"/>
        <w:rPr>
          <w:rFonts w:eastAsia="Calibri"/>
          <w:sz w:val="24"/>
          <w:szCs w:val="24"/>
        </w:rPr>
      </w:pPr>
    </w:p>
    <w:p w:rsidR="001C258A" w:rsidRDefault="001C258A" w:rsidP="00A42855">
      <w:pPr>
        <w:spacing w:after="0" w:line="240" w:lineRule="auto"/>
        <w:ind w:left="6381"/>
        <w:rPr>
          <w:rFonts w:eastAsia="Calibri"/>
          <w:sz w:val="24"/>
          <w:szCs w:val="24"/>
        </w:rPr>
      </w:pPr>
    </w:p>
    <w:p w:rsidR="00874365" w:rsidRDefault="00874365" w:rsidP="00A7628D">
      <w:pPr>
        <w:spacing w:after="0" w:line="240" w:lineRule="auto"/>
        <w:ind w:left="6381" w:hanging="2"/>
        <w:rPr>
          <w:rFonts w:eastAsia="Calibri"/>
          <w:sz w:val="20"/>
          <w:szCs w:val="20"/>
        </w:rPr>
      </w:pPr>
      <w:r>
        <w:rPr>
          <w:rFonts w:eastAsia="Calibri"/>
          <w:sz w:val="24"/>
          <w:szCs w:val="24"/>
        </w:rPr>
        <w:t>Приложение</w:t>
      </w:r>
      <w:r w:rsidR="00055C4B">
        <w:rPr>
          <w:rFonts w:eastAsia="Calibri"/>
          <w:sz w:val="24"/>
          <w:szCs w:val="24"/>
        </w:rPr>
        <w:t xml:space="preserve"> 1</w:t>
      </w:r>
    </w:p>
    <w:p w:rsidR="00874365" w:rsidRDefault="00874365" w:rsidP="00A7628D">
      <w:pPr>
        <w:spacing w:after="0" w:line="240" w:lineRule="auto"/>
        <w:ind w:left="6381" w:hanging="2"/>
        <w:rPr>
          <w:rFonts w:eastAsia="Calibri"/>
          <w:sz w:val="24"/>
          <w:szCs w:val="20"/>
        </w:rPr>
      </w:pPr>
      <w:r>
        <w:rPr>
          <w:rFonts w:eastAsia="Calibri"/>
          <w:sz w:val="24"/>
          <w:szCs w:val="20"/>
        </w:rPr>
        <w:t>к постановлению Администрации</w:t>
      </w:r>
    </w:p>
    <w:p w:rsidR="00874365" w:rsidRDefault="00756574" w:rsidP="00A7628D">
      <w:pPr>
        <w:spacing w:after="0" w:line="240" w:lineRule="auto"/>
        <w:ind w:left="6381" w:hanging="2"/>
        <w:rPr>
          <w:rFonts w:eastAsia="Calibri"/>
          <w:sz w:val="24"/>
          <w:szCs w:val="20"/>
        </w:rPr>
      </w:pPr>
      <w:r>
        <w:rPr>
          <w:rFonts w:eastAsia="Calibri"/>
          <w:sz w:val="24"/>
          <w:szCs w:val="20"/>
        </w:rPr>
        <w:t>Кривошеинского района</w:t>
      </w:r>
    </w:p>
    <w:p w:rsidR="00874365" w:rsidRDefault="00874365" w:rsidP="00A7628D">
      <w:pPr>
        <w:spacing w:after="0" w:line="240" w:lineRule="auto"/>
        <w:ind w:left="6381" w:hanging="2"/>
        <w:rPr>
          <w:rFonts w:eastAsia="Calibri"/>
          <w:sz w:val="24"/>
          <w:szCs w:val="20"/>
        </w:rPr>
      </w:pPr>
      <w:r>
        <w:rPr>
          <w:rFonts w:eastAsia="Calibri"/>
          <w:sz w:val="24"/>
          <w:szCs w:val="20"/>
        </w:rPr>
        <w:t xml:space="preserve">от </w:t>
      </w:r>
      <w:r w:rsidR="00D105AF">
        <w:rPr>
          <w:rFonts w:eastAsia="Calibri"/>
          <w:sz w:val="24"/>
          <w:szCs w:val="20"/>
        </w:rPr>
        <w:t>20.12.2023 № 771</w:t>
      </w:r>
    </w:p>
    <w:p w:rsidR="006E27ED" w:rsidRDefault="006E27ED" w:rsidP="00B93991">
      <w:pPr>
        <w:pStyle w:val="ConsPlusTitle"/>
        <w:jc w:val="center"/>
        <w:rPr>
          <w:rFonts w:ascii="Times New Roman" w:hAnsi="Times New Roman" w:cs="Times New Roman"/>
          <w:b w:val="0"/>
          <w:sz w:val="28"/>
          <w:szCs w:val="28"/>
        </w:rPr>
      </w:pPr>
    </w:p>
    <w:p w:rsidR="00A7628D" w:rsidRDefault="00A7628D" w:rsidP="00B93991">
      <w:pPr>
        <w:pStyle w:val="ConsPlusTitle"/>
        <w:jc w:val="center"/>
        <w:rPr>
          <w:rFonts w:ascii="Times New Roman" w:hAnsi="Times New Roman" w:cs="Times New Roman"/>
          <w:b w:val="0"/>
          <w:sz w:val="28"/>
          <w:szCs w:val="28"/>
        </w:rPr>
      </w:pPr>
    </w:p>
    <w:p w:rsidR="0021716A" w:rsidRPr="0021716A" w:rsidRDefault="0021716A" w:rsidP="0021716A">
      <w:pPr>
        <w:autoSpaceDE w:val="0"/>
        <w:autoSpaceDN w:val="0"/>
        <w:adjustRightInd w:val="0"/>
        <w:jc w:val="center"/>
        <w:outlineLvl w:val="1"/>
        <w:rPr>
          <w:b/>
          <w:sz w:val="24"/>
          <w:szCs w:val="24"/>
        </w:rPr>
      </w:pPr>
      <w:r w:rsidRPr="0021716A">
        <w:rPr>
          <w:b/>
          <w:sz w:val="24"/>
          <w:szCs w:val="24"/>
        </w:rPr>
        <w:t xml:space="preserve">Порядок формирования муниципального задания в отношении </w:t>
      </w:r>
      <w:bookmarkStart w:id="0" w:name="Par0"/>
      <w:bookmarkEnd w:id="0"/>
      <w:r w:rsidRPr="0021716A">
        <w:rPr>
          <w:b/>
          <w:sz w:val="24"/>
          <w:szCs w:val="24"/>
        </w:rPr>
        <w:t>муниципальных учрежде</w:t>
      </w:r>
      <w:r>
        <w:rPr>
          <w:b/>
          <w:sz w:val="24"/>
          <w:szCs w:val="24"/>
        </w:rPr>
        <w:t>ний муниципального образования Кривошеинский</w:t>
      </w:r>
      <w:r w:rsidRPr="0021716A">
        <w:rPr>
          <w:b/>
          <w:sz w:val="24"/>
          <w:szCs w:val="24"/>
        </w:rPr>
        <w:t xml:space="preserve"> район</w:t>
      </w:r>
      <w:r>
        <w:rPr>
          <w:b/>
          <w:sz w:val="24"/>
          <w:szCs w:val="24"/>
        </w:rPr>
        <w:t xml:space="preserve"> Томской области</w:t>
      </w:r>
    </w:p>
    <w:p w:rsidR="0021716A" w:rsidRPr="0021716A" w:rsidRDefault="0021716A" w:rsidP="005824A8">
      <w:pPr>
        <w:autoSpaceDE w:val="0"/>
        <w:autoSpaceDN w:val="0"/>
        <w:adjustRightInd w:val="0"/>
        <w:spacing w:after="0"/>
        <w:ind w:firstLine="720"/>
        <w:rPr>
          <w:sz w:val="24"/>
          <w:szCs w:val="24"/>
        </w:rPr>
      </w:pPr>
      <w:r w:rsidRPr="0021716A">
        <w:rPr>
          <w:sz w:val="24"/>
          <w:szCs w:val="24"/>
        </w:rPr>
        <w:t>1. Настоящий Порядок формирования муниципального задания в отношении муниципальных учрежде</w:t>
      </w:r>
      <w:r w:rsidR="005824A8">
        <w:rPr>
          <w:sz w:val="24"/>
          <w:szCs w:val="24"/>
        </w:rPr>
        <w:t>ний муниципального образования Кривошеинский</w:t>
      </w:r>
      <w:r w:rsidRPr="0021716A">
        <w:rPr>
          <w:sz w:val="24"/>
          <w:szCs w:val="24"/>
        </w:rPr>
        <w:t xml:space="preserve"> район</w:t>
      </w:r>
      <w:r w:rsidR="005824A8">
        <w:rPr>
          <w:sz w:val="24"/>
          <w:szCs w:val="24"/>
        </w:rPr>
        <w:t xml:space="preserve"> Томской области</w:t>
      </w:r>
      <w:r w:rsidRPr="0021716A">
        <w:rPr>
          <w:sz w:val="24"/>
          <w:szCs w:val="24"/>
        </w:rPr>
        <w:t xml:space="preserve"> (далее – Порядок) регулирует правоотношения по формированию, изменению муниципального задания на оказание муниципальных услуг (выполнение работ) (далее - муниципальное задание) в отношении муниципальных бюджетных, автономных учреждений, а также муниципальных казенных учреждений, определенных правовыми актами органа местного самоуправле</w:t>
      </w:r>
      <w:r w:rsidR="005824A8">
        <w:rPr>
          <w:sz w:val="24"/>
          <w:szCs w:val="24"/>
        </w:rPr>
        <w:t>ния муниципального образования Кривошеинский</w:t>
      </w:r>
      <w:r w:rsidRPr="0021716A">
        <w:rPr>
          <w:sz w:val="24"/>
          <w:szCs w:val="24"/>
        </w:rPr>
        <w:t xml:space="preserve"> район</w:t>
      </w:r>
      <w:r w:rsidR="005824A8">
        <w:rPr>
          <w:sz w:val="24"/>
          <w:szCs w:val="24"/>
        </w:rPr>
        <w:t xml:space="preserve"> Томской области</w:t>
      </w:r>
      <w:r w:rsidRPr="0021716A">
        <w:rPr>
          <w:sz w:val="24"/>
          <w:szCs w:val="24"/>
        </w:rPr>
        <w:t>, осуществляющего бюджетные полномочия главного распорядителя средств районного бюджета, в ведении которого они находятся.</w:t>
      </w:r>
    </w:p>
    <w:p w:rsidR="0021716A" w:rsidRPr="0021716A" w:rsidRDefault="0021716A" w:rsidP="005824A8">
      <w:pPr>
        <w:autoSpaceDE w:val="0"/>
        <w:autoSpaceDN w:val="0"/>
        <w:adjustRightInd w:val="0"/>
        <w:spacing w:after="0"/>
        <w:ind w:firstLine="720"/>
        <w:rPr>
          <w:sz w:val="24"/>
          <w:szCs w:val="24"/>
        </w:rPr>
      </w:pPr>
      <w:r w:rsidRPr="0021716A">
        <w:rPr>
          <w:sz w:val="24"/>
          <w:szCs w:val="24"/>
        </w:rPr>
        <w:t xml:space="preserve">Решение о формировании муниципального задания в отношении муниципального казенного учреждения утверждается </w:t>
      </w:r>
      <w:r w:rsidR="001C258A">
        <w:rPr>
          <w:sz w:val="24"/>
          <w:szCs w:val="24"/>
        </w:rPr>
        <w:t>постановлением Администрации Кривошеинского района</w:t>
      </w:r>
      <w:r w:rsidRPr="0021716A">
        <w:rPr>
          <w:sz w:val="24"/>
          <w:szCs w:val="24"/>
        </w:rPr>
        <w:t xml:space="preserve"> и доводится до муниципального казенного учреждения не позднее трех месяцев до начала очередного финансового года.</w:t>
      </w:r>
    </w:p>
    <w:p w:rsidR="0021716A" w:rsidRPr="0021716A" w:rsidRDefault="0021716A" w:rsidP="005824A8">
      <w:pPr>
        <w:autoSpaceDE w:val="0"/>
        <w:autoSpaceDN w:val="0"/>
        <w:adjustRightInd w:val="0"/>
        <w:spacing w:after="0"/>
        <w:ind w:firstLine="720"/>
        <w:rPr>
          <w:color w:val="000000"/>
          <w:sz w:val="24"/>
          <w:szCs w:val="24"/>
        </w:rPr>
      </w:pPr>
      <w:r w:rsidRPr="0021716A">
        <w:rPr>
          <w:sz w:val="24"/>
          <w:szCs w:val="24"/>
        </w:rPr>
        <w:t xml:space="preserve">2. Муниципальные задания формируются ежегодно при составлении проекта районного бюджета </w:t>
      </w:r>
      <w:r w:rsidRPr="0021716A">
        <w:rPr>
          <w:color w:val="000000"/>
          <w:sz w:val="24"/>
          <w:szCs w:val="24"/>
        </w:rPr>
        <w:t>на очередной финансовый год (на очередной финансовый год и плановый период) уполномоченными органами местного самоуправления мун</w:t>
      </w:r>
      <w:r w:rsidR="005824A8">
        <w:rPr>
          <w:color w:val="000000"/>
          <w:sz w:val="24"/>
          <w:szCs w:val="24"/>
        </w:rPr>
        <w:t>иципального образования Кривошеинский</w:t>
      </w:r>
      <w:r w:rsidRPr="0021716A">
        <w:rPr>
          <w:color w:val="000000"/>
          <w:sz w:val="24"/>
          <w:szCs w:val="24"/>
        </w:rPr>
        <w:t xml:space="preserve"> район</w:t>
      </w:r>
      <w:r w:rsidR="005824A8">
        <w:rPr>
          <w:color w:val="000000"/>
          <w:sz w:val="24"/>
          <w:szCs w:val="24"/>
        </w:rPr>
        <w:t xml:space="preserve"> Томской области</w:t>
      </w:r>
      <w:r w:rsidRPr="0021716A">
        <w:rPr>
          <w:color w:val="000000"/>
          <w:sz w:val="24"/>
          <w:szCs w:val="24"/>
        </w:rPr>
        <w:t>, к которым относятся:</w:t>
      </w:r>
    </w:p>
    <w:p w:rsidR="00315FC6" w:rsidRDefault="0021716A" w:rsidP="005824A8">
      <w:pPr>
        <w:autoSpaceDE w:val="0"/>
        <w:autoSpaceDN w:val="0"/>
        <w:adjustRightInd w:val="0"/>
        <w:spacing w:after="0"/>
        <w:ind w:firstLine="720"/>
        <w:rPr>
          <w:sz w:val="24"/>
          <w:szCs w:val="24"/>
        </w:rPr>
      </w:pPr>
      <w:r w:rsidRPr="0021716A">
        <w:rPr>
          <w:sz w:val="24"/>
          <w:szCs w:val="24"/>
        </w:rPr>
        <w:t xml:space="preserve">- при формировании муниципальных заданий в отношении муниципальных </w:t>
      </w:r>
      <w:r w:rsidR="00315FC6">
        <w:rPr>
          <w:sz w:val="24"/>
          <w:szCs w:val="24"/>
        </w:rPr>
        <w:t xml:space="preserve">образовательных </w:t>
      </w:r>
      <w:r w:rsidRPr="0021716A">
        <w:rPr>
          <w:sz w:val="24"/>
          <w:szCs w:val="24"/>
        </w:rPr>
        <w:t xml:space="preserve">учреждений </w:t>
      </w:r>
      <w:r w:rsidR="00315FC6">
        <w:rPr>
          <w:sz w:val="24"/>
          <w:szCs w:val="24"/>
        </w:rPr>
        <w:t xml:space="preserve"> - Муниципальное казенное учреждение «Управление образования Администрации Кривошеинского района Томской области»;</w:t>
      </w:r>
    </w:p>
    <w:p w:rsidR="0021716A" w:rsidRPr="00315FC6" w:rsidRDefault="00315FC6" w:rsidP="005824A8">
      <w:pPr>
        <w:autoSpaceDE w:val="0"/>
        <w:autoSpaceDN w:val="0"/>
        <w:adjustRightInd w:val="0"/>
        <w:spacing w:after="0"/>
        <w:ind w:firstLine="720"/>
        <w:rPr>
          <w:sz w:val="24"/>
          <w:szCs w:val="24"/>
        </w:rPr>
      </w:pPr>
      <w:r>
        <w:rPr>
          <w:sz w:val="24"/>
          <w:szCs w:val="24"/>
        </w:rPr>
        <w:t xml:space="preserve">- </w:t>
      </w:r>
      <w:r w:rsidRPr="0021716A">
        <w:rPr>
          <w:sz w:val="24"/>
          <w:szCs w:val="24"/>
        </w:rPr>
        <w:t xml:space="preserve">при формировании муниципальных заданий в отношении </w:t>
      </w:r>
      <w:r w:rsidRPr="00315FC6">
        <w:rPr>
          <w:sz w:val="24"/>
          <w:szCs w:val="24"/>
        </w:rPr>
        <w:t>Муниципально</w:t>
      </w:r>
      <w:r>
        <w:rPr>
          <w:sz w:val="24"/>
          <w:szCs w:val="24"/>
        </w:rPr>
        <w:t>го</w:t>
      </w:r>
      <w:r w:rsidRPr="00315FC6">
        <w:rPr>
          <w:sz w:val="24"/>
          <w:szCs w:val="24"/>
        </w:rPr>
        <w:t xml:space="preserve"> бюджетно</w:t>
      </w:r>
      <w:r>
        <w:rPr>
          <w:sz w:val="24"/>
          <w:szCs w:val="24"/>
        </w:rPr>
        <w:t>го</w:t>
      </w:r>
      <w:r w:rsidRPr="00315FC6">
        <w:rPr>
          <w:sz w:val="24"/>
          <w:szCs w:val="24"/>
        </w:rPr>
        <w:t xml:space="preserve"> учреждени</w:t>
      </w:r>
      <w:r>
        <w:rPr>
          <w:sz w:val="24"/>
          <w:szCs w:val="24"/>
        </w:rPr>
        <w:t>я</w:t>
      </w:r>
      <w:r w:rsidRPr="00315FC6">
        <w:rPr>
          <w:sz w:val="24"/>
          <w:szCs w:val="24"/>
        </w:rPr>
        <w:t xml:space="preserve"> культуры «Кривошеинская межпоселенческая централизованная клубная система»</w:t>
      </w:r>
      <w:r>
        <w:rPr>
          <w:sz w:val="24"/>
          <w:szCs w:val="24"/>
        </w:rPr>
        <w:t xml:space="preserve"> </w:t>
      </w:r>
      <w:r w:rsidR="00A7628D">
        <w:rPr>
          <w:sz w:val="24"/>
          <w:szCs w:val="24"/>
        </w:rPr>
        <w:t xml:space="preserve">и Муниципального бюджетного учреждения «Кривошеинская центральная межпоселенческая библиотека» </w:t>
      </w:r>
      <w:r>
        <w:rPr>
          <w:sz w:val="24"/>
          <w:szCs w:val="24"/>
        </w:rPr>
        <w:t>- экономический отдел Администрации Кривошеинского района</w:t>
      </w:r>
      <w:r w:rsidR="0021716A" w:rsidRPr="00315FC6">
        <w:rPr>
          <w:sz w:val="24"/>
          <w:szCs w:val="24"/>
        </w:rPr>
        <w:t>;</w:t>
      </w:r>
    </w:p>
    <w:p w:rsidR="0021716A" w:rsidRPr="0021716A" w:rsidRDefault="0021716A" w:rsidP="005824A8">
      <w:pPr>
        <w:widowControl w:val="0"/>
        <w:autoSpaceDE w:val="0"/>
        <w:autoSpaceDN w:val="0"/>
        <w:adjustRightInd w:val="0"/>
        <w:spacing w:after="0"/>
        <w:ind w:firstLine="720"/>
        <w:rPr>
          <w:sz w:val="24"/>
          <w:szCs w:val="24"/>
        </w:rPr>
      </w:pPr>
      <w:r w:rsidRPr="0021716A">
        <w:rPr>
          <w:sz w:val="24"/>
          <w:szCs w:val="24"/>
        </w:rPr>
        <w:t>3. Муниципальное задание составляется по форме согласно приложению № 1 к настоящему Порядку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перечни) в части муниципальных услуг, оказываемых муниципальными учреждениями физическим лицам, и региональным перечнем (классификатором)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 Томской области (далее - региональный перечень).</w:t>
      </w:r>
    </w:p>
    <w:p w:rsidR="0021716A" w:rsidRPr="0021716A" w:rsidRDefault="0021716A" w:rsidP="005824A8">
      <w:pPr>
        <w:autoSpaceDE w:val="0"/>
        <w:autoSpaceDN w:val="0"/>
        <w:adjustRightInd w:val="0"/>
        <w:spacing w:after="0"/>
        <w:ind w:firstLine="720"/>
        <w:rPr>
          <w:sz w:val="24"/>
          <w:szCs w:val="24"/>
        </w:rPr>
      </w:pPr>
      <w:r w:rsidRPr="0021716A">
        <w:rPr>
          <w:sz w:val="24"/>
          <w:szCs w:val="24"/>
        </w:rPr>
        <w:t xml:space="preserve">Муниципальное задание формируется в отношении каждого муниципального учреждения, указанного в </w:t>
      </w:r>
      <w:hyperlink w:anchor="Par0" w:history="1">
        <w:r w:rsidRPr="0021716A">
          <w:rPr>
            <w:sz w:val="24"/>
            <w:szCs w:val="24"/>
          </w:rPr>
          <w:t>пункте 1</w:t>
        </w:r>
      </w:hyperlink>
      <w:r w:rsidRPr="0021716A">
        <w:rPr>
          <w:sz w:val="24"/>
          <w:szCs w:val="24"/>
        </w:rPr>
        <w:t xml:space="preserve"> настоящего Порядка, на муниципальные услуги и (или) </w:t>
      </w:r>
      <w:r w:rsidRPr="0021716A">
        <w:rPr>
          <w:sz w:val="24"/>
          <w:szCs w:val="24"/>
        </w:rPr>
        <w:lastRenderedPageBreak/>
        <w:t>работы, которые соответствующее учреждение оказывает (выполняет) в соответствии с общероссийским перечнем и (или) региональным перечнем.</w:t>
      </w:r>
    </w:p>
    <w:p w:rsidR="0021716A" w:rsidRDefault="0021716A" w:rsidP="005824A8">
      <w:pPr>
        <w:autoSpaceDE w:val="0"/>
        <w:autoSpaceDN w:val="0"/>
        <w:adjustRightInd w:val="0"/>
        <w:spacing w:after="0"/>
        <w:ind w:firstLine="720"/>
        <w:rPr>
          <w:sz w:val="24"/>
          <w:szCs w:val="24"/>
        </w:rPr>
      </w:pPr>
      <w:r w:rsidRPr="0021716A">
        <w:rPr>
          <w:sz w:val="24"/>
          <w:szCs w:val="24"/>
        </w:rPr>
        <w:t>Наименование муниципальной услуги (работы), категории потребителей муниципальной услуги (работы), показатели, характеризующие качество и (или) объем (содержание) оказываемой муниципальной услуги (выполняемой работы), устанавливаемые в муниципальном задании, должны соответствовать общероссийским перечням и (или) региональному перечню.</w:t>
      </w:r>
    </w:p>
    <w:p w:rsidR="0019114A" w:rsidRPr="0021716A" w:rsidRDefault="0019114A" w:rsidP="005824A8">
      <w:pPr>
        <w:autoSpaceDE w:val="0"/>
        <w:autoSpaceDN w:val="0"/>
        <w:adjustRightInd w:val="0"/>
        <w:spacing w:after="0"/>
        <w:ind w:firstLine="720"/>
        <w:rPr>
          <w:sz w:val="24"/>
          <w:szCs w:val="24"/>
        </w:rPr>
      </w:pPr>
      <w:r>
        <w:rPr>
          <w:sz w:val="24"/>
          <w:szCs w:val="24"/>
        </w:rPr>
        <w:t>Значение объемов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устанавливается в объеме предъявляемых (предъявленных) социальных сертификатов.</w:t>
      </w:r>
    </w:p>
    <w:p w:rsidR="0021716A" w:rsidRPr="0021716A" w:rsidRDefault="0021716A" w:rsidP="005824A8">
      <w:pPr>
        <w:autoSpaceDE w:val="0"/>
        <w:autoSpaceDN w:val="0"/>
        <w:adjustRightInd w:val="0"/>
        <w:spacing w:after="0"/>
        <w:ind w:firstLine="720"/>
        <w:rPr>
          <w:sz w:val="24"/>
          <w:szCs w:val="24"/>
        </w:rPr>
      </w:pPr>
      <w:r w:rsidRPr="0021716A">
        <w:rPr>
          <w:sz w:val="24"/>
          <w:szCs w:val="24"/>
        </w:rPr>
        <w:t xml:space="preserve">Муниципальное задание формируется с учетом результатов оценки потребности в предоставлении муниципальных услуг, оказываемых муниципальными учреждениями, </w:t>
      </w:r>
      <w:r w:rsidRPr="0021716A">
        <w:rPr>
          <w:color w:val="000000"/>
          <w:sz w:val="24"/>
          <w:szCs w:val="24"/>
        </w:rPr>
        <w:t xml:space="preserve">на очередной финансовый год (на очередной финансовый год и плановый период), проводимой в порядке и сроки, установленные постановлением Администрации </w:t>
      </w:r>
      <w:r w:rsidR="0019114A">
        <w:rPr>
          <w:color w:val="000000"/>
          <w:sz w:val="24"/>
          <w:szCs w:val="24"/>
        </w:rPr>
        <w:t>Кривошеинского</w:t>
      </w:r>
      <w:r w:rsidRPr="0021716A">
        <w:rPr>
          <w:color w:val="000000"/>
          <w:sz w:val="24"/>
          <w:szCs w:val="24"/>
        </w:rPr>
        <w:t xml:space="preserve"> района, после доведения Управлением финансов Администрации </w:t>
      </w:r>
      <w:r w:rsidR="0019114A">
        <w:rPr>
          <w:color w:val="000000"/>
          <w:sz w:val="24"/>
          <w:szCs w:val="24"/>
        </w:rPr>
        <w:t>Кривошеинского</w:t>
      </w:r>
      <w:r w:rsidRPr="0021716A">
        <w:rPr>
          <w:color w:val="000000"/>
          <w:sz w:val="24"/>
          <w:szCs w:val="24"/>
        </w:rPr>
        <w:t xml:space="preserve"> района предельных объемов бюджетных ассигнований на очередной финансовый год (на очередной финансовый год и плановый период) в сроки, установленные распоряжением Администрации </w:t>
      </w:r>
      <w:r w:rsidR="0019114A">
        <w:rPr>
          <w:color w:val="000000"/>
          <w:sz w:val="24"/>
          <w:szCs w:val="24"/>
        </w:rPr>
        <w:t>Кривошеинского</w:t>
      </w:r>
      <w:r w:rsidRPr="0021716A">
        <w:rPr>
          <w:color w:val="000000"/>
          <w:sz w:val="24"/>
          <w:szCs w:val="24"/>
        </w:rPr>
        <w:t xml:space="preserve"> района об утверждении графика составления проекта районного бюджета на очере</w:t>
      </w:r>
      <w:r w:rsidRPr="0021716A">
        <w:rPr>
          <w:sz w:val="24"/>
          <w:szCs w:val="24"/>
        </w:rPr>
        <w:t>дной финансовый год (очередной финансовый год и плановый период).</w:t>
      </w:r>
    </w:p>
    <w:p w:rsidR="0021716A" w:rsidRPr="0021716A" w:rsidRDefault="0021716A" w:rsidP="005824A8">
      <w:pPr>
        <w:autoSpaceDE w:val="0"/>
        <w:autoSpaceDN w:val="0"/>
        <w:adjustRightInd w:val="0"/>
        <w:spacing w:after="0"/>
        <w:ind w:firstLine="720"/>
        <w:rPr>
          <w:sz w:val="24"/>
          <w:szCs w:val="24"/>
        </w:rPr>
      </w:pPr>
      <w:r w:rsidRPr="0021716A">
        <w:rPr>
          <w:sz w:val="24"/>
          <w:szCs w:val="24"/>
        </w:rPr>
        <w:t>4. Муниципальное задание состоит из следующих частей:</w:t>
      </w:r>
    </w:p>
    <w:p w:rsidR="0021716A" w:rsidRPr="0021716A" w:rsidRDefault="0021716A" w:rsidP="005824A8">
      <w:pPr>
        <w:autoSpaceDE w:val="0"/>
        <w:autoSpaceDN w:val="0"/>
        <w:adjustRightInd w:val="0"/>
        <w:spacing w:after="0"/>
        <w:ind w:firstLine="720"/>
        <w:rPr>
          <w:sz w:val="24"/>
          <w:szCs w:val="24"/>
        </w:rPr>
      </w:pPr>
      <w:r w:rsidRPr="0021716A">
        <w:rPr>
          <w:sz w:val="24"/>
          <w:szCs w:val="24"/>
        </w:rPr>
        <w:t>1) требования к оказанию муниципальных услуг (в случае, если учреждение оказывает муниципальные услуги);</w:t>
      </w:r>
    </w:p>
    <w:p w:rsidR="0021716A" w:rsidRPr="0021716A" w:rsidRDefault="0021716A" w:rsidP="005824A8">
      <w:pPr>
        <w:autoSpaceDE w:val="0"/>
        <w:autoSpaceDN w:val="0"/>
        <w:adjustRightInd w:val="0"/>
        <w:spacing w:after="0"/>
        <w:ind w:firstLine="720"/>
        <w:rPr>
          <w:sz w:val="24"/>
          <w:szCs w:val="24"/>
        </w:rPr>
      </w:pPr>
      <w:r w:rsidRPr="0021716A">
        <w:rPr>
          <w:sz w:val="24"/>
          <w:szCs w:val="24"/>
        </w:rPr>
        <w:t>2) требования к выполнению муниципальных работ (в случае, если учреждение выполняет муниципальные работы);</w:t>
      </w:r>
    </w:p>
    <w:p w:rsidR="0021716A" w:rsidRPr="0021716A" w:rsidRDefault="0021716A" w:rsidP="005824A8">
      <w:pPr>
        <w:autoSpaceDE w:val="0"/>
        <w:autoSpaceDN w:val="0"/>
        <w:adjustRightInd w:val="0"/>
        <w:spacing w:after="0"/>
        <w:ind w:firstLine="720"/>
        <w:rPr>
          <w:sz w:val="24"/>
          <w:szCs w:val="24"/>
        </w:rPr>
      </w:pPr>
      <w:r w:rsidRPr="0021716A">
        <w:rPr>
          <w:sz w:val="24"/>
          <w:szCs w:val="24"/>
        </w:rPr>
        <w:t>3) контроль за выполнением муниципального задания и требования к отчетности.</w:t>
      </w:r>
    </w:p>
    <w:p w:rsidR="0021716A" w:rsidRPr="0021716A" w:rsidRDefault="0021716A" w:rsidP="005824A8">
      <w:pPr>
        <w:autoSpaceDE w:val="0"/>
        <w:autoSpaceDN w:val="0"/>
        <w:adjustRightInd w:val="0"/>
        <w:spacing w:after="0"/>
        <w:ind w:firstLine="720"/>
        <w:rPr>
          <w:sz w:val="24"/>
          <w:szCs w:val="24"/>
        </w:rPr>
      </w:pPr>
      <w:r w:rsidRPr="0021716A">
        <w:rPr>
          <w:sz w:val="24"/>
          <w:szCs w:val="24"/>
        </w:rPr>
        <w:t>В случае если муниципальное учреждение оказывает несколько муниципальных услуг или выполняет несколько муниципальных работ, соответствующая часть муниципального задания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21716A" w:rsidRDefault="0021716A" w:rsidP="005824A8">
      <w:pPr>
        <w:autoSpaceDE w:val="0"/>
        <w:autoSpaceDN w:val="0"/>
        <w:adjustRightInd w:val="0"/>
        <w:spacing w:after="0"/>
        <w:ind w:firstLine="720"/>
        <w:rPr>
          <w:sz w:val="24"/>
          <w:szCs w:val="24"/>
        </w:rPr>
      </w:pPr>
      <w:r w:rsidRPr="0021716A">
        <w:rPr>
          <w:sz w:val="24"/>
          <w:szCs w:val="24"/>
        </w:rPr>
        <w:t xml:space="preserve">В муниципальном задании предусматриваются допустимые (возможные) отклонения установленных показателей муниципального задания, характеризующих объем и качество оказываемых муниципальных услуг (выполняемых работ), в пределах которых муниципальное задание считается выполненным. Значения соответствующих отклонений утверждаются правовым актом </w:t>
      </w:r>
      <w:r w:rsidR="001C258A">
        <w:rPr>
          <w:sz w:val="24"/>
          <w:szCs w:val="24"/>
        </w:rPr>
        <w:t>Администрации Кривошеинского района</w:t>
      </w:r>
      <w:r w:rsidRPr="0021716A">
        <w:rPr>
          <w:sz w:val="24"/>
          <w:szCs w:val="24"/>
        </w:rPr>
        <w:t xml:space="preserve">. Предусмотренные в муниципальных заданиях значения соответствующих отклонений не подлежат изменению на текущий финансовый год. </w:t>
      </w:r>
    </w:p>
    <w:p w:rsidR="0019114A" w:rsidRPr="0021716A" w:rsidRDefault="0019114A" w:rsidP="005824A8">
      <w:pPr>
        <w:autoSpaceDE w:val="0"/>
        <w:autoSpaceDN w:val="0"/>
        <w:adjustRightInd w:val="0"/>
        <w:spacing w:after="0"/>
        <w:ind w:firstLine="720"/>
        <w:rPr>
          <w:sz w:val="24"/>
          <w:szCs w:val="24"/>
        </w:rPr>
      </w:pPr>
      <w:r>
        <w:rPr>
          <w:sz w:val="24"/>
          <w:szCs w:val="24"/>
        </w:rPr>
        <w:t>Допустимые (возможные) отклонения от установленных значений показателей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0 %.</w:t>
      </w:r>
    </w:p>
    <w:p w:rsidR="0021716A" w:rsidRPr="0021716A" w:rsidRDefault="0021716A" w:rsidP="005824A8">
      <w:pPr>
        <w:autoSpaceDE w:val="0"/>
        <w:autoSpaceDN w:val="0"/>
        <w:adjustRightInd w:val="0"/>
        <w:spacing w:after="0"/>
        <w:ind w:firstLine="720"/>
        <w:rPr>
          <w:color w:val="000000"/>
          <w:sz w:val="24"/>
          <w:szCs w:val="24"/>
        </w:rPr>
      </w:pPr>
      <w:r w:rsidRPr="0021716A">
        <w:rPr>
          <w:sz w:val="24"/>
          <w:szCs w:val="24"/>
        </w:rPr>
        <w:t>5. Муниципальные задания утверждаются правовым актом уполномоченного органа местного самоуправле</w:t>
      </w:r>
      <w:r w:rsidR="0019114A">
        <w:rPr>
          <w:sz w:val="24"/>
          <w:szCs w:val="24"/>
        </w:rPr>
        <w:t>ния муниципального образования Кривошеинский</w:t>
      </w:r>
      <w:r w:rsidRPr="0021716A">
        <w:rPr>
          <w:sz w:val="24"/>
          <w:szCs w:val="24"/>
        </w:rPr>
        <w:t xml:space="preserve"> район</w:t>
      </w:r>
      <w:r w:rsidR="0019114A">
        <w:rPr>
          <w:sz w:val="24"/>
          <w:szCs w:val="24"/>
        </w:rPr>
        <w:t xml:space="preserve"> Томской области</w:t>
      </w:r>
      <w:r w:rsidRPr="0021716A">
        <w:rPr>
          <w:sz w:val="24"/>
          <w:szCs w:val="24"/>
        </w:rPr>
        <w:t xml:space="preserve"> в срок не позднее одного месяца со дня официального опубликования решения Думы </w:t>
      </w:r>
      <w:r w:rsidR="0019114A">
        <w:rPr>
          <w:sz w:val="24"/>
          <w:szCs w:val="24"/>
        </w:rPr>
        <w:t>Кривошеинского</w:t>
      </w:r>
      <w:r w:rsidRPr="0021716A">
        <w:rPr>
          <w:sz w:val="24"/>
          <w:szCs w:val="24"/>
        </w:rPr>
        <w:t xml:space="preserve"> района о </w:t>
      </w:r>
      <w:r w:rsidRPr="0021716A">
        <w:rPr>
          <w:color w:val="000000"/>
          <w:sz w:val="24"/>
          <w:szCs w:val="24"/>
        </w:rPr>
        <w:t>бюджете на очередной финансовый год (на очередной финансовый год и плановый период).</w:t>
      </w:r>
    </w:p>
    <w:p w:rsidR="0021716A" w:rsidRPr="0021716A" w:rsidRDefault="0021716A" w:rsidP="005824A8">
      <w:pPr>
        <w:autoSpaceDE w:val="0"/>
        <w:autoSpaceDN w:val="0"/>
        <w:adjustRightInd w:val="0"/>
        <w:spacing w:after="0"/>
        <w:ind w:firstLine="720"/>
        <w:rPr>
          <w:sz w:val="24"/>
          <w:szCs w:val="24"/>
        </w:rPr>
      </w:pPr>
      <w:r w:rsidRPr="0021716A">
        <w:rPr>
          <w:color w:val="000000"/>
          <w:sz w:val="24"/>
          <w:szCs w:val="24"/>
        </w:rPr>
        <w:lastRenderedPageBreak/>
        <w:t>6. Уполномоченный орган местного самоуправления муниципального образования</w:t>
      </w:r>
      <w:r w:rsidR="0019114A">
        <w:rPr>
          <w:sz w:val="24"/>
          <w:szCs w:val="24"/>
        </w:rPr>
        <w:t xml:space="preserve"> Кривошеинский</w:t>
      </w:r>
      <w:r w:rsidRPr="0021716A">
        <w:rPr>
          <w:sz w:val="24"/>
          <w:szCs w:val="24"/>
        </w:rPr>
        <w:t xml:space="preserve"> район</w:t>
      </w:r>
      <w:r w:rsidR="0019114A">
        <w:rPr>
          <w:sz w:val="24"/>
          <w:szCs w:val="24"/>
        </w:rPr>
        <w:t xml:space="preserve"> Томской области</w:t>
      </w:r>
      <w:r w:rsidRPr="0021716A">
        <w:rPr>
          <w:sz w:val="24"/>
          <w:szCs w:val="24"/>
        </w:rPr>
        <w:t xml:space="preserve"> в течение финансового года вносит изменения в муниципальное задание в случаях:</w:t>
      </w:r>
    </w:p>
    <w:p w:rsidR="0021716A" w:rsidRPr="0021716A" w:rsidRDefault="0021716A" w:rsidP="005824A8">
      <w:pPr>
        <w:autoSpaceDE w:val="0"/>
        <w:autoSpaceDN w:val="0"/>
        <w:adjustRightInd w:val="0"/>
        <w:spacing w:after="0"/>
        <w:ind w:firstLine="720"/>
        <w:rPr>
          <w:sz w:val="24"/>
          <w:szCs w:val="24"/>
        </w:rPr>
      </w:pPr>
      <w:bookmarkStart w:id="1" w:name="Par17"/>
      <w:bookmarkEnd w:id="1"/>
      <w:r w:rsidRPr="0021716A">
        <w:rPr>
          <w:sz w:val="24"/>
          <w:szCs w:val="24"/>
        </w:rPr>
        <w:t>1) необходимости изменения значений показателей муниципального задания, характеризующих объем муниципальных услуг (показателей, характеризующих выполнение работ), выявленной по итогам мониторинга исполнения муниципального задания муниципальным учреждением, проводимого в течение финансового года, либо на основании письменного мотивированного обращения муниципального учреждения;</w:t>
      </w:r>
    </w:p>
    <w:p w:rsidR="0021716A" w:rsidRPr="0021716A" w:rsidRDefault="0021716A" w:rsidP="005824A8">
      <w:pPr>
        <w:autoSpaceDE w:val="0"/>
        <w:autoSpaceDN w:val="0"/>
        <w:adjustRightInd w:val="0"/>
        <w:spacing w:after="0"/>
        <w:ind w:firstLine="720"/>
        <w:rPr>
          <w:sz w:val="24"/>
          <w:szCs w:val="24"/>
        </w:rPr>
      </w:pPr>
      <w:r w:rsidRPr="0021716A">
        <w:rPr>
          <w:sz w:val="24"/>
          <w:szCs w:val="24"/>
        </w:rPr>
        <w:t>2) внесения в общероссийские перечни и (или) региональный перечень изменений, касающихся муниципальных услуг (работ), оказываемых (выполняемых) муниципальным учреждением в соответствии с муниципальным заданием;</w:t>
      </w:r>
    </w:p>
    <w:p w:rsidR="0021716A" w:rsidRPr="0021716A" w:rsidRDefault="0021716A" w:rsidP="005824A8">
      <w:pPr>
        <w:autoSpaceDE w:val="0"/>
        <w:autoSpaceDN w:val="0"/>
        <w:adjustRightInd w:val="0"/>
        <w:spacing w:after="0"/>
        <w:ind w:firstLine="720"/>
        <w:rPr>
          <w:sz w:val="24"/>
          <w:szCs w:val="24"/>
        </w:rPr>
      </w:pPr>
      <w:r w:rsidRPr="0021716A">
        <w:rPr>
          <w:sz w:val="24"/>
          <w:szCs w:val="24"/>
        </w:rPr>
        <w:t xml:space="preserve">3) внесения изменений в правовые акты Российской Федерации, Томской области, </w:t>
      </w:r>
      <w:r w:rsidR="00246E4B">
        <w:rPr>
          <w:sz w:val="24"/>
          <w:szCs w:val="24"/>
        </w:rPr>
        <w:t>Кривошеинского</w:t>
      </w:r>
      <w:r w:rsidRPr="0021716A">
        <w:rPr>
          <w:sz w:val="24"/>
          <w:szCs w:val="24"/>
        </w:rPr>
        <w:t xml:space="preserve"> района, влекущих за собой необходимость изменения значений показателей, характеризующих качество и (или) объем оказываемых муниципальных услуг (выполняемых работ);</w:t>
      </w:r>
    </w:p>
    <w:p w:rsidR="0021716A" w:rsidRPr="0021716A" w:rsidRDefault="0021716A" w:rsidP="005824A8">
      <w:pPr>
        <w:autoSpaceDE w:val="0"/>
        <w:autoSpaceDN w:val="0"/>
        <w:adjustRightInd w:val="0"/>
        <w:spacing w:after="0"/>
        <w:ind w:firstLine="720"/>
        <w:rPr>
          <w:sz w:val="24"/>
          <w:szCs w:val="24"/>
        </w:rPr>
      </w:pPr>
      <w:r w:rsidRPr="0021716A">
        <w:rPr>
          <w:sz w:val="24"/>
          <w:szCs w:val="24"/>
        </w:rPr>
        <w:t>4) изменения размера бюджетных ассигнований, предусмотренных в районном бюджете на финансовое обеспечение выполнения муниципального задания, влекущего за собой необходимость изменения муниципального задания;</w:t>
      </w:r>
    </w:p>
    <w:p w:rsidR="0021716A" w:rsidRPr="0021716A" w:rsidRDefault="0021716A" w:rsidP="005824A8">
      <w:pPr>
        <w:autoSpaceDE w:val="0"/>
        <w:autoSpaceDN w:val="0"/>
        <w:adjustRightInd w:val="0"/>
        <w:spacing w:after="0"/>
        <w:ind w:firstLine="720"/>
        <w:rPr>
          <w:sz w:val="24"/>
          <w:szCs w:val="24"/>
        </w:rPr>
      </w:pPr>
      <w:r w:rsidRPr="0021716A">
        <w:rPr>
          <w:sz w:val="24"/>
          <w:szCs w:val="24"/>
        </w:rPr>
        <w:t>7. Изменения в муниципальное задание оформляются правовым актом уполномоченного органа местного самоуправле</w:t>
      </w:r>
      <w:r w:rsidR="00246E4B">
        <w:rPr>
          <w:sz w:val="24"/>
          <w:szCs w:val="24"/>
        </w:rPr>
        <w:t>ния муниципального образования Кривошеинский</w:t>
      </w:r>
      <w:r w:rsidRPr="0021716A">
        <w:rPr>
          <w:sz w:val="24"/>
          <w:szCs w:val="24"/>
        </w:rPr>
        <w:t xml:space="preserve"> район</w:t>
      </w:r>
      <w:r w:rsidR="00246E4B">
        <w:rPr>
          <w:sz w:val="24"/>
          <w:szCs w:val="24"/>
        </w:rPr>
        <w:t xml:space="preserve"> Томской области</w:t>
      </w:r>
      <w:r w:rsidRPr="0021716A">
        <w:rPr>
          <w:sz w:val="24"/>
          <w:szCs w:val="24"/>
        </w:rPr>
        <w:t xml:space="preserve"> не позднее четырнадцати рабочих дней после возникновения оснований для внесения изменений в муниципальное задание, указанных в пункте 6 настоящего Порядка, за исключением оснований, указанных в подпункте 1) пункта 6 настоящего Порядка.</w:t>
      </w:r>
    </w:p>
    <w:p w:rsidR="0021716A" w:rsidRPr="0021716A" w:rsidRDefault="0021716A" w:rsidP="005824A8">
      <w:pPr>
        <w:autoSpaceDE w:val="0"/>
        <w:autoSpaceDN w:val="0"/>
        <w:adjustRightInd w:val="0"/>
        <w:spacing w:after="0"/>
        <w:ind w:firstLine="720"/>
        <w:rPr>
          <w:sz w:val="24"/>
          <w:szCs w:val="24"/>
        </w:rPr>
      </w:pPr>
      <w:r w:rsidRPr="0021716A">
        <w:rPr>
          <w:sz w:val="24"/>
          <w:szCs w:val="24"/>
        </w:rPr>
        <w:t xml:space="preserve">По основанию, указанному в </w:t>
      </w:r>
      <w:hyperlink w:anchor="Par17" w:history="1">
        <w:r w:rsidRPr="0021716A">
          <w:rPr>
            <w:sz w:val="24"/>
            <w:szCs w:val="24"/>
          </w:rPr>
          <w:t>подпункте 1)</w:t>
        </w:r>
      </w:hyperlink>
      <w:r w:rsidRPr="0021716A">
        <w:rPr>
          <w:sz w:val="24"/>
          <w:szCs w:val="24"/>
        </w:rPr>
        <w:t xml:space="preserve"> пункта 6 настоящего Порядка, изменения могут вноситься не более двух раз в год.</w:t>
      </w:r>
    </w:p>
    <w:p w:rsidR="0021716A" w:rsidRPr="0021716A" w:rsidRDefault="0021716A" w:rsidP="005824A8">
      <w:pPr>
        <w:autoSpaceDE w:val="0"/>
        <w:autoSpaceDN w:val="0"/>
        <w:adjustRightInd w:val="0"/>
        <w:spacing w:after="0"/>
        <w:ind w:firstLine="720"/>
        <w:rPr>
          <w:sz w:val="24"/>
          <w:szCs w:val="24"/>
        </w:rPr>
      </w:pPr>
      <w:r w:rsidRPr="0021716A">
        <w:rPr>
          <w:sz w:val="24"/>
          <w:szCs w:val="24"/>
        </w:rPr>
        <w:t>Изменения, вносимые в муниципальное задание, связанные с изменением значений показателей муниципального задания, характеризующих объем муниципальных услуг или работ, в обязательном порядке влекут за собой изменение объема финансового обеспечения выполнения муниципального задания в пределах бюджетных ассигнований, предусмотренных в районном бюджете на соответствующие цели.</w:t>
      </w:r>
    </w:p>
    <w:p w:rsidR="0021716A" w:rsidRPr="0021716A" w:rsidRDefault="0021716A" w:rsidP="005824A8">
      <w:pPr>
        <w:autoSpaceDE w:val="0"/>
        <w:autoSpaceDN w:val="0"/>
        <w:adjustRightInd w:val="0"/>
        <w:spacing w:after="0"/>
        <w:ind w:firstLine="720"/>
        <w:rPr>
          <w:sz w:val="24"/>
          <w:szCs w:val="24"/>
        </w:rPr>
      </w:pPr>
      <w:r w:rsidRPr="0021716A">
        <w:rPr>
          <w:sz w:val="24"/>
          <w:szCs w:val="24"/>
        </w:rPr>
        <w:t xml:space="preserve">8. Новое муниципальное задание формируется уполномоченным органом местного самоуправления </w:t>
      </w:r>
      <w:r w:rsidR="00246E4B">
        <w:rPr>
          <w:sz w:val="24"/>
          <w:szCs w:val="24"/>
        </w:rPr>
        <w:t>муниципального образования Кривошеинский</w:t>
      </w:r>
      <w:r w:rsidRPr="0021716A">
        <w:rPr>
          <w:sz w:val="24"/>
          <w:szCs w:val="24"/>
        </w:rPr>
        <w:t xml:space="preserve"> район</w:t>
      </w:r>
      <w:r w:rsidR="00246E4B">
        <w:rPr>
          <w:sz w:val="24"/>
          <w:szCs w:val="24"/>
        </w:rPr>
        <w:t xml:space="preserve"> Томской области</w:t>
      </w:r>
      <w:r w:rsidRPr="0021716A">
        <w:rPr>
          <w:sz w:val="24"/>
          <w:szCs w:val="24"/>
        </w:rPr>
        <w:t xml:space="preserve"> в случае досрочного прекращения действия ранее доведенного муниципального задания вследствие:</w:t>
      </w:r>
    </w:p>
    <w:p w:rsidR="0021716A" w:rsidRPr="0021716A" w:rsidRDefault="0021716A" w:rsidP="005824A8">
      <w:pPr>
        <w:autoSpaceDE w:val="0"/>
        <w:autoSpaceDN w:val="0"/>
        <w:adjustRightInd w:val="0"/>
        <w:spacing w:after="0"/>
        <w:ind w:firstLine="720"/>
        <w:rPr>
          <w:sz w:val="24"/>
          <w:szCs w:val="24"/>
        </w:rPr>
      </w:pPr>
      <w:r w:rsidRPr="0021716A">
        <w:rPr>
          <w:sz w:val="24"/>
          <w:szCs w:val="24"/>
        </w:rPr>
        <w:t>1) изменения типа муниципального учреждения;</w:t>
      </w:r>
    </w:p>
    <w:p w:rsidR="0021716A" w:rsidRPr="0021716A" w:rsidRDefault="0021716A" w:rsidP="005824A8">
      <w:pPr>
        <w:autoSpaceDE w:val="0"/>
        <w:autoSpaceDN w:val="0"/>
        <w:adjustRightInd w:val="0"/>
        <w:spacing w:after="0"/>
        <w:ind w:firstLine="720"/>
        <w:rPr>
          <w:sz w:val="24"/>
          <w:szCs w:val="24"/>
        </w:rPr>
      </w:pPr>
      <w:r w:rsidRPr="0021716A">
        <w:rPr>
          <w:sz w:val="24"/>
          <w:szCs w:val="24"/>
        </w:rPr>
        <w:t>2) реорганизации муниципальных учреждений путем слияния, присоединения, выделения, разделения.</w:t>
      </w:r>
    </w:p>
    <w:p w:rsidR="0021716A" w:rsidRPr="0021716A" w:rsidRDefault="0021716A" w:rsidP="005824A8">
      <w:pPr>
        <w:autoSpaceDE w:val="0"/>
        <w:autoSpaceDN w:val="0"/>
        <w:adjustRightInd w:val="0"/>
        <w:spacing w:after="0"/>
        <w:ind w:firstLine="720"/>
        <w:rPr>
          <w:sz w:val="24"/>
          <w:szCs w:val="24"/>
        </w:rPr>
      </w:pPr>
      <w:r w:rsidRPr="0021716A">
        <w:rPr>
          <w:sz w:val="24"/>
          <w:szCs w:val="24"/>
        </w:rPr>
        <w:t>Формирование нового муниципального задания осуществляется с учетом данных о выполнении показателей, установленных в муниципальном (-ых) задании (-ях), прекратившем (прекративших) свое действие.</w:t>
      </w:r>
    </w:p>
    <w:p w:rsidR="0021716A" w:rsidRPr="0021716A" w:rsidRDefault="0021716A" w:rsidP="005824A8">
      <w:pPr>
        <w:pStyle w:val="ConsPlusNormal"/>
        <w:rPr>
          <w:sz w:val="24"/>
          <w:szCs w:val="24"/>
        </w:rPr>
      </w:pPr>
      <w:r w:rsidRPr="0021716A">
        <w:rPr>
          <w:sz w:val="24"/>
          <w:szCs w:val="24"/>
        </w:rPr>
        <w:t>9. Контроль за выполнением муниципальными учреждениями муниципальных заданий осуществляется в соответствии с правилами, установленными настоящим пунктом.</w:t>
      </w:r>
    </w:p>
    <w:p w:rsidR="0021716A" w:rsidRPr="0021716A" w:rsidRDefault="0021716A" w:rsidP="005824A8">
      <w:pPr>
        <w:pStyle w:val="ConsPlusNormal"/>
        <w:rPr>
          <w:sz w:val="24"/>
          <w:szCs w:val="24"/>
        </w:rPr>
      </w:pPr>
      <w:r w:rsidRPr="0021716A">
        <w:rPr>
          <w:sz w:val="24"/>
          <w:szCs w:val="24"/>
        </w:rPr>
        <w:t>Уполномоченные органы местного самоуправлен</w:t>
      </w:r>
      <w:r w:rsidR="00246E4B">
        <w:rPr>
          <w:sz w:val="24"/>
          <w:szCs w:val="24"/>
        </w:rPr>
        <w:t>ия муниципального образования Кривошеинский</w:t>
      </w:r>
      <w:r w:rsidRPr="0021716A">
        <w:rPr>
          <w:sz w:val="24"/>
          <w:szCs w:val="24"/>
        </w:rPr>
        <w:t xml:space="preserve"> район</w:t>
      </w:r>
      <w:r w:rsidR="00246E4B">
        <w:rPr>
          <w:sz w:val="24"/>
          <w:szCs w:val="24"/>
        </w:rPr>
        <w:t xml:space="preserve"> Томской области</w:t>
      </w:r>
      <w:r w:rsidRPr="0021716A">
        <w:rPr>
          <w:sz w:val="24"/>
          <w:szCs w:val="24"/>
        </w:rPr>
        <w:t xml:space="preserve"> осуществляют контроль за выполнением муниципального задания муниципальными учреждениями посредством проведения текущего и ежегодного мониторинга выполнения муниципального задания (далее - текущий и ежегодный мониторинг).</w:t>
      </w:r>
    </w:p>
    <w:p w:rsidR="0021716A" w:rsidRPr="0021716A" w:rsidRDefault="0021716A" w:rsidP="005824A8">
      <w:pPr>
        <w:pStyle w:val="ConsPlusNormal"/>
        <w:rPr>
          <w:sz w:val="24"/>
          <w:szCs w:val="24"/>
        </w:rPr>
      </w:pPr>
      <w:r w:rsidRPr="0021716A">
        <w:rPr>
          <w:sz w:val="24"/>
          <w:szCs w:val="24"/>
        </w:rPr>
        <w:lastRenderedPageBreak/>
        <w:t>Текущий мониторинг осуществляется в порядке, установленном уполномоченным органом местного самоуправле</w:t>
      </w:r>
      <w:r w:rsidR="00246E4B">
        <w:rPr>
          <w:sz w:val="24"/>
          <w:szCs w:val="24"/>
        </w:rPr>
        <w:t>ния муниципального образования Кривошеинский район Томской области</w:t>
      </w:r>
      <w:r w:rsidRPr="0021716A">
        <w:rPr>
          <w:sz w:val="24"/>
          <w:szCs w:val="24"/>
        </w:rPr>
        <w:t>, не реже двух раз в год.</w:t>
      </w:r>
    </w:p>
    <w:p w:rsidR="0021716A" w:rsidRPr="0021716A" w:rsidRDefault="0021716A" w:rsidP="005824A8">
      <w:pPr>
        <w:pStyle w:val="ConsPlusNormal"/>
        <w:rPr>
          <w:color w:val="000000"/>
          <w:sz w:val="24"/>
          <w:szCs w:val="24"/>
        </w:rPr>
      </w:pPr>
      <w:r w:rsidRPr="0021716A">
        <w:rPr>
          <w:sz w:val="24"/>
          <w:szCs w:val="24"/>
        </w:rPr>
        <w:t xml:space="preserve">Ежегодный мониторинг осуществляется путем утверждения годового отчета о </w:t>
      </w:r>
      <w:r w:rsidRPr="0021716A">
        <w:rPr>
          <w:color w:val="000000"/>
          <w:sz w:val="24"/>
          <w:szCs w:val="24"/>
        </w:rPr>
        <w:t>выполнении муниципального задания.</w:t>
      </w:r>
    </w:p>
    <w:p w:rsidR="0021716A" w:rsidRPr="0021716A" w:rsidRDefault="0021716A" w:rsidP="005824A8">
      <w:pPr>
        <w:pStyle w:val="ConsPlusNormal"/>
        <w:rPr>
          <w:color w:val="000000"/>
          <w:sz w:val="24"/>
          <w:szCs w:val="24"/>
        </w:rPr>
      </w:pPr>
      <w:r w:rsidRPr="0021716A">
        <w:rPr>
          <w:color w:val="000000"/>
          <w:sz w:val="24"/>
          <w:szCs w:val="24"/>
        </w:rPr>
        <w:t xml:space="preserve">Годовой отчет о выполнении муниципального задания формируется муниципальным учреждением по форме согласно приложению № 2 к настоящему Порядку и направляется в уполномоченный орган местного самоуправления муниципального образования </w:t>
      </w:r>
      <w:r w:rsidR="00246E4B">
        <w:rPr>
          <w:color w:val="000000"/>
          <w:sz w:val="24"/>
          <w:szCs w:val="24"/>
        </w:rPr>
        <w:t>Кривошеинский</w:t>
      </w:r>
      <w:r w:rsidRPr="0021716A">
        <w:rPr>
          <w:color w:val="000000"/>
          <w:sz w:val="24"/>
          <w:szCs w:val="24"/>
        </w:rPr>
        <w:t xml:space="preserve"> район</w:t>
      </w:r>
      <w:r w:rsidR="00246E4B">
        <w:rPr>
          <w:color w:val="000000"/>
          <w:sz w:val="24"/>
          <w:szCs w:val="24"/>
        </w:rPr>
        <w:t xml:space="preserve"> Томской области</w:t>
      </w:r>
      <w:r w:rsidRPr="0021716A">
        <w:rPr>
          <w:color w:val="000000"/>
          <w:sz w:val="24"/>
          <w:szCs w:val="24"/>
        </w:rPr>
        <w:t xml:space="preserve"> в срок до 20 февраля года, следующего за отчетным.</w:t>
      </w:r>
    </w:p>
    <w:p w:rsidR="0021716A" w:rsidRPr="0021716A" w:rsidRDefault="0021716A" w:rsidP="005824A8">
      <w:pPr>
        <w:pStyle w:val="ConsPlusNormal"/>
        <w:rPr>
          <w:color w:val="000000"/>
          <w:sz w:val="24"/>
          <w:szCs w:val="24"/>
        </w:rPr>
      </w:pPr>
      <w:r w:rsidRPr="0021716A">
        <w:rPr>
          <w:color w:val="000000"/>
          <w:sz w:val="24"/>
          <w:szCs w:val="24"/>
        </w:rPr>
        <w:t xml:space="preserve">Годовой отчет утверждается руководителем уполномоченного органа местного самоуправления муниципального образования </w:t>
      </w:r>
      <w:r w:rsidR="00246E4B">
        <w:rPr>
          <w:color w:val="000000"/>
          <w:sz w:val="24"/>
          <w:szCs w:val="24"/>
        </w:rPr>
        <w:t>Кривошеинский</w:t>
      </w:r>
      <w:r w:rsidRPr="0021716A">
        <w:rPr>
          <w:color w:val="000000"/>
          <w:sz w:val="24"/>
          <w:szCs w:val="24"/>
        </w:rPr>
        <w:t xml:space="preserve"> район</w:t>
      </w:r>
      <w:r w:rsidR="00246E4B">
        <w:rPr>
          <w:color w:val="000000"/>
          <w:sz w:val="24"/>
          <w:szCs w:val="24"/>
        </w:rPr>
        <w:t xml:space="preserve"> Томской области</w:t>
      </w:r>
      <w:r w:rsidRPr="0021716A">
        <w:rPr>
          <w:color w:val="000000"/>
          <w:sz w:val="24"/>
          <w:szCs w:val="24"/>
        </w:rPr>
        <w:t xml:space="preserve"> не позднее 1 марта года, следующего за отчетным, после проверки достоверности содержащихся в нем данных.</w:t>
      </w:r>
    </w:p>
    <w:p w:rsidR="0021716A" w:rsidRPr="0021716A" w:rsidRDefault="0021716A" w:rsidP="005824A8">
      <w:pPr>
        <w:autoSpaceDE w:val="0"/>
        <w:autoSpaceDN w:val="0"/>
        <w:adjustRightInd w:val="0"/>
        <w:spacing w:after="0"/>
        <w:ind w:firstLine="720"/>
        <w:rPr>
          <w:color w:val="000000"/>
          <w:sz w:val="24"/>
          <w:szCs w:val="24"/>
        </w:rPr>
      </w:pPr>
      <w:r w:rsidRPr="0021716A">
        <w:rPr>
          <w:color w:val="000000"/>
          <w:sz w:val="24"/>
          <w:szCs w:val="24"/>
        </w:rPr>
        <w:t xml:space="preserve">До 1 декабря текущего финансового года муниципальные учреждения формируют и представляют в уполномоченный орган местного самоуправления муниципального образования </w:t>
      </w:r>
      <w:r w:rsidR="00246E4B">
        <w:rPr>
          <w:color w:val="000000"/>
          <w:sz w:val="24"/>
          <w:szCs w:val="24"/>
        </w:rPr>
        <w:t>Кривошеинский</w:t>
      </w:r>
      <w:r w:rsidRPr="0021716A">
        <w:rPr>
          <w:color w:val="000000"/>
          <w:sz w:val="24"/>
          <w:szCs w:val="24"/>
        </w:rPr>
        <w:t xml:space="preserve"> район</w:t>
      </w:r>
      <w:r w:rsidR="00246E4B">
        <w:rPr>
          <w:color w:val="000000"/>
          <w:sz w:val="24"/>
          <w:szCs w:val="24"/>
        </w:rPr>
        <w:t xml:space="preserve"> Томской области</w:t>
      </w:r>
      <w:r w:rsidRPr="0021716A">
        <w:rPr>
          <w:color w:val="000000"/>
          <w:sz w:val="24"/>
          <w:szCs w:val="24"/>
        </w:rPr>
        <w:t xml:space="preserve"> предварительный отчет о выполнении муниципального задания по форме годового отчета о выполнении муниципального задания исходя из фактических данных о выполнении муниципального задания по итогам десяти месяцев и ожидаемого выполнения за год.</w:t>
      </w:r>
    </w:p>
    <w:p w:rsidR="0021716A" w:rsidRPr="0021716A" w:rsidRDefault="0021716A" w:rsidP="005824A8">
      <w:pPr>
        <w:autoSpaceDE w:val="0"/>
        <w:autoSpaceDN w:val="0"/>
        <w:adjustRightInd w:val="0"/>
        <w:spacing w:after="0"/>
        <w:ind w:firstLine="720"/>
        <w:rPr>
          <w:color w:val="000000"/>
          <w:sz w:val="24"/>
          <w:szCs w:val="24"/>
        </w:rPr>
      </w:pPr>
      <w:r w:rsidRPr="0021716A">
        <w:rPr>
          <w:color w:val="000000"/>
          <w:sz w:val="24"/>
          <w:szCs w:val="24"/>
        </w:rPr>
        <w:t>10. Уполномоченный орган местного самоуправле</w:t>
      </w:r>
      <w:r w:rsidR="00246E4B">
        <w:rPr>
          <w:color w:val="000000"/>
          <w:sz w:val="24"/>
          <w:szCs w:val="24"/>
        </w:rPr>
        <w:t xml:space="preserve">ния муниципального образования Кривошеинский </w:t>
      </w:r>
      <w:r w:rsidRPr="0021716A">
        <w:rPr>
          <w:color w:val="000000"/>
          <w:sz w:val="24"/>
          <w:szCs w:val="24"/>
        </w:rPr>
        <w:t>район</w:t>
      </w:r>
      <w:r w:rsidR="00246E4B">
        <w:rPr>
          <w:color w:val="000000"/>
          <w:sz w:val="24"/>
          <w:szCs w:val="24"/>
        </w:rPr>
        <w:t xml:space="preserve"> Томской области</w:t>
      </w:r>
      <w:r w:rsidRPr="0021716A">
        <w:rPr>
          <w:color w:val="000000"/>
          <w:sz w:val="24"/>
          <w:szCs w:val="24"/>
        </w:rPr>
        <w:t xml:space="preserve"> в срок до 5 марта года, следующего за отчетным, направляет в Управление финансов Администрации </w:t>
      </w:r>
      <w:r w:rsidR="00246E4B">
        <w:rPr>
          <w:color w:val="000000"/>
          <w:sz w:val="24"/>
          <w:szCs w:val="24"/>
        </w:rPr>
        <w:t>Кривошеинского</w:t>
      </w:r>
      <w:r w:rsidRPr="0021716A">
        <w:rPr>
          <w:color w:val="000000"/>
          <w:sz w:val="24"/>
          <w:szCs w:val="24"/>
        </w:rPr>
        <w:t xml:space="preserve"> района копии утвержденных годовых отчетов.</w:t>
      </w:r>
    </w:p>
    <w:p w:rsidR="0021716A" w:rsidRPr="0021716A" w:rsidRDefault="0021716A" w:rsidP="005824A8">
      <w:pPr>
        <w:autoSpaceDE w:val="0"/>
        <w:autoSpaceDN w:val="0"/>
        <w:adjustRightInd w:val="0"/>
        <w:spacing w:after="0"/>
        <w:ind w:firstLine="720"/>
        <w:rPr>
          <w:color w:val="000000"/>
          <w:sz w:val="24"/>
          <w:szCs w:val="24"/>
        </w:rPr>
      </w:pPr>
      <w:r w:rsidRPr="0021716A">
        <w:rPr>
          <w:color w:val="000000"/>
          <w:sz w:val="24"/>
          <w:szCs w:val="24"/>
        </w:rPr>
        <w:t xml:space="preserve">Данные годового отчета используются уполномоченными органами местного самоуправления муниципального образования </w:t>
      </w:r>
      <w:r w:rsidR="00246E4B">
        <w:rPr>
          <w:color w:val="000000"/>
          <w:sz w:val="24"/>
          <w:szCs w:val="24"/>
        </w:rPr>
        <w:t>Кривошеинский</w:t>
      </w:r>
      <w:r w:rsidRPr="0021716A">
        <w:rPr>
          <w:color w:val="000000"/>
          <w:sz w:val="24"/>
          <w:szCs w:val="24"/>
        </w:rPr>
        <w:t xml:space="preserve"> район</w:t>
      </w:r>
      <w:r w:rsidR="00246E4B">
        <w:rPr>
          <w:color w:val="000000"/>
          <w:sz w:val="24"/>
          <w:szCs w:val="24"/>
        </w:rPr>
        <w:t xml:space="preserve"> Томской области</w:t>
      </w:r>
      <w:r w:rsidRPr="0021716A">
        <w:rPr>
          <w:color w:val="000000"/>
          <w:sz w:val="24"/>
          <w:szCs w:val="24"/>
        </w:rPr>
        <w:t xml:space="preserve"> при проведении оценки потребности в предоставлении муниципальных услуг, оказываемых муниципальными учреждениями, на очередной финансовый год (на очередной финансовый год и плановый период).</w:t>
      </w:r>
    </w:p>
    <w:p w:rsidR="0021716A" w:rsidRPr="00967D86" w:rsidRDefault="0021716A" w:rsidP="0021716A">
      <w:pPr>
        <w:autoSpaceDE w:val="0"/>
        <w:autoSpaceDN w:val="0"/>
        <w:adjustRightInd w:val="0"/>
        <w:ind w:firstLine="720"/>
        <w:sectPr w:rsidR="0021716A" w:rsidRPr="00967D86" w:rsidSect="005E27FA">
          <w:headerReference w:type="default" r:id="rId10"/>
          <w:pgSz w:w="11906" w:h="16838"/>
          <w:pgMar w:top="644" w:right="567" w:bottom="1134" w:left="1418" w:header="420" w:footer="709" w:gutter="0"/>
          <w:cols w:space="708"/>
          <w:titlePg/>
          <w:docGrid w:linePitch="381"/>
        </w:sectPr>
      </w:pPr>
      <w:bookmarkStart w:id="2" w:name="Par63"/>
      <w:bookmarkEnd w:id="2"/>
    </w:p>
    <w:p w:rsidR="0021716A" w:rsidRPr="00D10350" w:rsidRDefault="0021716A" w:rsidP="005E27FA">
      <w:pPr>
        <w:autoSpaceDE w:val="0"/>
        <w:autoSpaceDN w:val="0"/>
        <w:adjustRightInd w:val="0"/>
        <w:spacing w:after="0"/>
        <w:jc w:val="right"/>
        <w:rPr>
          <w:sz w:val="20"/>
          <w:szCs w:val="20"/>
        </w:rPr>
      </w:pPr>
      <w:r w:rsidRPr="00D10350">
        <w:rPr>
          <w:sz w:val="20"/>
          <w:szCs w:val="20"/>
        </w:rPr>
        <w:lastRenderedPageBreak/>
        <w:t xml:space="preserve">Приложение № 1 </w:t>
      </w:r>
    </w:p>
    <w:p w:rsidR="0021716A" w:rsidRPr="00D10350" w:rsidRDefault="0021716A" w:rsidP="005E27FA">
      <w:pPr>
        <w:autoSpaceDE w:val="0"/>
        <w:autoSpaceDN w:val="0"/>
        <w:adjustRightInd w:val="0"/>
        <w:spacing w:after="0"/>
        <w:jc w:val="right"/>
        <w:outlineLvl w:val="1"/>
        <w:rPr>
          <w:sz w:val="20"/>
          <w:szCs w:val="20"/>
        </w:rPr>
      </w:pPr>
      <w:r w:rsidRPr="00D10350">
        <w:rPr>
          <w:sz w:val="20"/>
          <w:szCs w:val="20"/>
        </w:rPr>
        <w:t xml:space="preserve">к Порядку формирования муниципального задания </w:t>
      </w:r>
    </w:p>
    <w:p w:rsidR="0021716A" w:rsidRPr="00D10350" w:rsidRDefault="0021716A" w:rsidP="005E27FA">
      <w:pPr>
        <w:autoSpaceDE w:val="0"/>
        <w:autoSpaceDN w:val="0"/>
        <w:adjustRightInd w:val="0"/>
        <w:spacing w:after="0"/>
        <w:jc w:val="right"/>
        <w:outlineLvl w:val="1"/>
        <w:rPr>
          <w:sz w:val="20"/>
          <w:szCs w:val="20"/>
        </w:rPr>
      </w:pPr>
      <w:r w:rsidRPr="00D10350">
        <w:rPr>
          <w:sz w:val="20"/>
          <w:szCs w:val="20"/>
        </w:rPr>
        <w:t>в отношении муниципальных учреждений</w:t>
      </w:r>
    </w:p>
    <w:p w:rsidR="0021716A" w:rsidRDefault="0021716A" w:rsidP="005E27FA">
      <w:pPr>
        <w:autoSpaceDE w:val="0"/>
        <w:autoSpaceDN w:val="0"/>
        <w:adjustRightInd w:val="0"/>
        <w:spacing w:after="0"/>
        <w:jc w:val="right"/>
        <w:outlineLvl w:val="1"/>
        <w:rPr>
          <w:sz w:val="20"/>
          <w:szCs w:val="20"/>
        </w:rPr>
      </w:pPr>
      <w:r w:rsidRPr="00D10350">
        <w:rPr>
          <w:sz w:val="20"/>
          <w:szCs w:val="20"/>
        </w:rPr>
        <w:t xml:space="preserve">муниципального образования </w:t>
      </w:r>
      <w:r w:rsidR="004C7530">
        <w:rPr>
          <w:sz w:val="20"/>
          <w:szCs w:val="20"/>
        </w:rPr>
        <w:t xml:space="preserve">Кривошеинский </w:t>
      </w:r>
      <w:r w:rsidRPr="00D10350">
        <w:rPr>
          <w:sz w:val="20"/>
          <w:szCs w:val="20"/>
        </w:rPr>
        <w:t>район</w:t>
      </w:r>
      <w:r w:rsidR="004C7530">
        <w:rPr>
          <w:sz w:val="20"/>
          <w:szCs w:val="20"/>
        </w:rPr>
        <w:t xml:space="preserve"> Томской области</w:t>
      </w:r>
    </w:p>
    <w:p w:rsidR="00C912ED" w:rsidRDefault="00C912ED" w:rsidP="005E27FA">
      <w:pPr>
        <w:autoSpaceDE w:val="0"/>
        <w:autoSpaceDN w:val="0"/>
        <w:adjustRightInd w:val="0"/>
        <w:spacing w:after="0"/>
        <w:jc w:val="right"/>
        <w:outlineLvl w:val="1"/>
        <w:rPr>
          <w:sz w:val="20"/>
          <w:szCs w:val="20"/>
        </w:rPr>
      </w:pPr>
      <w:r>
        <w:rPr>
          <w:sz w:val="20"/>
          <w:szCs w:val="20"/>
        </w:rPr>
        <w:t xml:space="preserve">(в редакции постановления от 25.04.2024 № </w:t>
      </w:r>
      <w:r w:rsidR="00904D41">
        <w:rPr>
          <w:sz w:val="20"/>
          <w:szCs w:val="20"/>
        </w:rPr>
        <w:t>239)</w:t>
      </w:r>
    </w:p>
    <w:p w:rsidR="0021716A" w:rsidRDefault="0021716A" w:rsidP="0021716A">
      <w:pPr>
        <w:autoSpaceDE w:val="0"/>
        <w:autoSpaceDN w:val="0"/>
        <w:adjustRightInd w:val="0"/>
        <w:jc w:val="right"/>
        <w:outlineLvl w:val="1"/>
        <w:rPr>
          <w:sz w:val="18"/>
          <w:szCs w:val="18"/>
        </w:rPr>
      </w:pPr>
    </w:p>
    <w:p w:rsidR="0021716A" w:rsidRDefault="0021716A" w:rsidP="0021716A">
      <w:pPr>
        <w:autoSpaceDE w:val="0"/>
        <w:autoSpaceDN w:val="0"/>
        <w:adjustRightInd w:val="0"/>
        <w:jc w:val="right"/>
        <w:outlineLvl w:val="1"/>
        <w:rPr>
          <w:sz w:val="18"/>
          <w:szCs w:val="18"/>
        </w:rPr>
      </w:pPr>
    </w:p>
    <w:p w:rsidR="00C912ED" w:rsidRPr="004C7530" w:rsidRDefault="00C912ED" w:rsidP="00C912ED">
      <w:pPr>
        <w:autoSpaceDE w:val="0"/>
        <w:autoSpaceDN w:val="0"/>
        <w:adjustRightInd w:val="0"/>
        <w:outlineLvl w:val="1"/>
        <w:rPr>
          <w:sz w:val="24"/>
          <w:szCs w:val="24"/>
        </w:rPr>
      </w:pPr>
      <w:r w:rsidRPr="004C7530">
        <w:rPr>
          <w:sz w:val="24"/>
          <w:szCs w:val="24"/>
        </w:rPr>
        <w:t>Форма</w:t>
      </w:r>
    </w:p>
    <w:p w:rsidR="00C912ED" w:rsidRPr="004C7530" w:rsidRDefault="00C912ED" w:rsidP="00C912ED">
      <w:pPr>
        <w:pStyle w:val="ConsPlusNonformat"/>
        <w:jc w:val="center"/>
        <w:rPr>
          <w:rFonts w:ascii="Times New Roman" w:hAnsi="Times New Roman" w:cs="Times New Roman"/>
          <w:sz w:val="24"/>
          <w:szCs w:val="24"/>
        </w:rPr>
      </w:pPr>
      <w:r w:rsidRPr="004C7530">
        <w:rPr>
          <w:rFonts w:ascii="Times New Roman" w:hAnsi="Times New Roman" w:cs="Times New Roman"/>
          <w:sz w:val="24"/>
          <w:szCs w:val="24"/>
        </w:rPr>
        <w:t>Муниципальное задание</w:t>
      </w:r>
    </w:p>
    <w:p w:rsidR="00C912ED" w:rsidRPr="004C7530" w:rsidRDefault="00C912ED" w:rsidP="00C912ED">
      <w:pPr>
        <w:pStyle w:val="ConsPlusNonformat"/>
        <w:jc w:val="center"/>
        <w:rPr>
          <w:rFonts w:ascii="Times New Roman" w:hAnsi="Times New Roman" w:cs="Times New Roman"/>
          <w:sz w:val="24"/>
          <w:szCs w:val="24"/>
        </w:rPr>
      </w:pPr>
      <w:r w:rsidRPr="004C7530">
        <w:rPr>
          <w:rFonts w:ascii="Times New Roman" w:hAnsi="Times New Roman" w:cs="Times New Roman"/>
          <w:sz w:val="24"/>
          <w:szCs w:val="24"/>
        </w:rPr>
        <w:t xml:space="preserve">на ____ год и на плановый период ____ и ____ годов </w:t>
      </w:r>
    </w:p>
    <w:p w:rsidR="00C912ED" w:rsidRPr="004C7530" w:rsidRDefault="00C912ED" w:rsidP="00C912ED">
      <w:pPr>
        <w:pStyle w:val="ConsPlusNonformat"/>
        <w:jc w:val="center"/>
        <w:rPr>
          <w:rFonts w:ascii="Times New Roman" w:hAnsi="Times New Roman" w:cs="Times New Roman"/>
          <w:sz w:val="24"/>
          <w:szCs w:val="24"/>
        </w:rPr>
      </w:pPr>
      <w:r w:rsidRPr="004C7530">
        <w:rPr>
          <w:rFonts w:ascii="Times New Roman" w:hAnsi="Times New Roman" w:cs="Times New Roman"/>
          <w:sz w:val="24"/>
          <w:szCs w:val="24"/>
        </w:rPr>
        <w:t>_______________________________________________________</w:t>
      </w:r>
    </w:p>
    <w:p w:rsidR="00C912ED" w:rsidRPr="004C7530" w:rsidRDefault="00C912ED" w:rsidP="00C912ED">
      <w:pPr>
        <w:pStyle w:val="ConsPlusNonformat"/>
        <w:jc w:val="center"/>
        <w:rPr>
          <w:rFonts w:ascii="Times New Roman" w:hAnsi="Times New Roman" w:cs="Times New Roman"/>
          <w:sz w:val="24"/>
          <w:szCs w:val="24"/>
        </w:rPr>
      </w:pPr>
      <w:r w:rsidRPr="004C7530">
        <w:rPr>
          <w:rFonts w:ascii="Times New Roman" w:hAnsi="Times New Roman" w:cs="Times New Roman"/>
          <w:sz w:val="24"/>
          <w:szCs w:val="24"/>
        </w:rPr>
        <w:t>(наименование муниципального учреждения)</w:t>
      </w:r>
    </w:p>
    <w:p w:rsidR="00C912ED" w:rsidRPr="004C7530" w:rsidRDefault="00C912ED" w:rsidP="00C912ED">
      <w:pPr>
        <w:pStyle w:val="ConsPlusNonformat"/>
        <w:rPr>
          <w:rFonts w:ascii="Times New Roman" w:hAnsi="Times New Roman" w:cs="Times New Roman"/>
          <w:sz w:val="24"/>
          <w:szCs w:val="24"/>
        </w:rPr>
      </w:pPr>
    </w:p>
    <w:p w:rsidR="00C912ED" w:rsidRPr="004C7530" w:rsidRDefault="00C912ED" w:rsidP="00C912ED">
      <w:pPr>
        <w:pStyle w:val="ConsPlusNonformat"/>
        <w:widowControl/>
        <w:numPr>
          <w:ilvl w:val="0"/>
          <w:numId w:val="15"/>
        </w:numPr>
        <w:adjustRightInd w:val="0"/>
        <w:ind w:right="-283"/>
        <w:jc w:val="center"/>
        <w:rPr>
          <w:rFonts w:ascii="Times New Roman" w:hAnsi="Times New Roman" w:cs="Times New Roman"/>
          <w:sz w:val="24"/>
          <w:szCs w:val="24"/>
        </w:rPr>
      </w:pPr>
      <w:r w:rsidRPr="004C7530">
        <w:rPr>
          <w:rFonts w:ascii="Times New Roman" w:hAnsi="Times New Roman" w:cs="Times New Roman"/>
          <w:sz w:val="24"/>
          <w:szCs w:val="24"/>
        </w:rPr>
        <w:t>ТРЕБОВАНИЯ К ОКАЗАНИЮ МУНИЦИПАЛЬНЫХ УСЛУГ</w:t>
      </w:r>
    </w:p>
    <w:tbl>
      <w:tblPr>
        <w:tblpPr w:leftFromText="180" w:rightFromText="180" w:vertAnchor="text" w:tblpX="11569"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1061"/>
      </w:tblGrid>
      <w:tr w:rsidR="00C912ED" w:rsidTr="00841887">
        <w:trPr>
          <w:trHeight w:val="1122"/>
        </w:trPr>
        <w:tc>
          <w:tcPr>
            <w:tcW w:w="2235" w:type="dxa"/>
            <w:tcBorders>
              <w:top w:val="nil"/>
              <w:left w:val="nil"/>
              <w:bottom w:val="nil"/>
              <w:right w:val="single" w:sz="4" w:space="0" w:color="auto"/>
            </w:tcBorders>
          </w:tcPr>
          <w:p w:rsidR="00C912ED" w:rsidRPr="000D0CF2" w:rsidRDefault="00C912ED" w:rsidP="00841887">
            <w:pPr>
              <w:pStyle w:val="ConsPlusNonformat"/>
              <w:ind w:firstLine="0"/>
              <w:jc w:val="right"/>
              <w:rPr>
                <w:rFonts w:ascii="Times New Roman" w:hAnsi="Times New Roman" w:cs="Times New Roman"/>
              </w:rPr>
            </w:pPr>
            <w:r w:rsidRPr="000D0CF2">
              <w:rPr>
                <w:rFonts w:ascii="Times New Roman" w:hAnsi="Times New Roman" w:cs="Times New Roman"/>
              </w:rPr>
              <w:t>Код по общероссийскому базовому перечню или региональному перечню</w:t>
            </w:r>
          </w:p>
        </w:tc>
        <w:tc>
          <w:tcPr>
            <w:tcW w:w="1061" w:type="dxa"/>
            <w:tcBorders>
              <w:left w:val="single" w:sz="4" w:space="0" w:color="auto"/>
            </w:tcBorders>
          </w:tcPr>
          <w:p w:rsidR="00C912ED" w:rsidRDefault="00C912ED" w:rsidP="00841887">
            <w:pPr>
              <w:pStyle w:val="ConsPlusNonformat"/>
              <w:ind w:firstLine="0"/>
              <w:jc w:val="left"/>
              <w:rPr>
                <w:rFonts w:ascii="Times New Roman" w:hAnsi="Times New Roman" w:cs="Times New Roman"/>
                <w:sz w:val="24"/>
                <w:szCs w:val="24"/>
              </w:rPr>
            </w:pPr>
          </w:p>
          <w:p w:rsidR="00C912ED" w:rsidRDefault="00C912ED" w:rsidP="00841887">
            <w:pPr>
              <w:pStyle w:val="ConsPlusNonformat"/>
              <w:ind w:firstLine="0"/>
              <w:jc w:val="center"/>
              <w:rPr>
                <w:rFonts w:ascii="Times New Roman" w:hAnsi="Times New Roman" w:cs="Times New Roman"/>
                <w:sz w:val="24"/>
                <w:szCs w:val="24"/>
              </w:rPr>
            </w:pPr>
          </w:p>
        </w:tc>
      </w:tr>
    </w:tbl>
    <w:p w:rsidR="00C912ED" w:rsidRPr="004C7530" w:rsidRDefault="00C912ED" w:rsidP="00C912ED">
      <w:pPr>
        <w:autoSpaceDE w:val="0"/>
        <w:autoSpaceDN w:val="0"/>
        <w:adjustRightInd w:val="0"/>
        <w:outlineLvl w:val="1"/>
        <w:rPr>
          <w:sz w:val="24"/>
          <w:szCs w:val="24"/>
        </w:rPr>
      </w:pPr>
    </w:p>
    <w:p w:rsidR="00C912ED" w:rsidRPr="004C7530" w:rsidRDefault="00C912ED" w:rsidP="00C912ED">
      <w:pPr>
        <w:pStyle w:val="ConsPlusNonformat"/>
        <w:jc w:val="left"/>
        <w:rPr>
          <w:rFonts w:ascii="Times New Roman" w:hAnsi="Times New Roman" w:cs="Times New Roman"/>
          <w:sz w:val="24"/>
          <w:szCs w:val="24"/>
        </w:rPr>
      </w:pPr>
      <w:r w:rsidRPr="004C7530">
        <w:rPr>
          <w:rFonts w:ascii="Times New Roman" w:hAnsi="Times New Roman" w:cs="Times New Roman"/>
          <w:sz w:val="24"/>
          <w:szCs w:val="24"/>
        </w:rPr>
        <w:t>РАЗДЕЛ 1. Оказание муниципальной услуги «_________________________________________»</w:t>
      </w:r>
    </w:p>
    <w:p w:rsidR="00C912ED" w:rsidRPr="004C7530" w:rsidRDefault="00C912ED" w:rsidP="00C912ED">
      <w:pPr>
        <w:pStyle w:val="ConsPlusNonformat"/>
        <w:jc w:val="left"/>
        <w:rPr>
          <w:rFonts w:ascii="Times New Roman" w:hAnsi="Times New Roman" w:cs="Times New Roman"/>
          <w:sz w:val="24"/>
          <w:szCs w:val="24"/>
        </w:rPr>
      </w:pPr>
      <w:r w:rsidRPr="004C75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7530">
        <w:rPr>
          <w:rFonts w:ascii="Times New Roman" w:hAnsi="Times New Roman" w:cs="Times New Roman"/>
          <w:sz w:val="24"/>
          <w:szCs w:val="24"/>
        </w:rPr>
        <w:t xml:space="preserve"> (указывается наименование муниципальной услуги)</w:t>
      </w:r>
    </w:p>
    <w:p w:rsidR="00C912ED" w:rsidRPr="004C7530" w:rsidRDefault="00C912ED" w:rsidP="00C912ED">
      <w:pPr>
        <w:pStyle w:val="ConsPlusNonformat"/>
        <w:jc w:val="left"/>
        <w:rPr>
          <w:rFonts w:ascii="Times New Roman" w:hAnsi="Times New Roman" w:cs="Times New Roman"/>
          <w:sz w:val="24"/>
          <w:szCs w:val="24"/>
        </w:rPr>
      </w:pPr>
    </w:p>
    <w:p w:rsidR="00C912ED" w:rsidRPr="004C7530" w:rsidRDefault="00C912ED" w:rsidP="00C912ED">
      <w:pPr>
        <w:pStyle w:val="ConsPlusNonformat"/>
        <w:ind w:left="567" w:firstLine="0"/>
        <w:jc w:val="left"/>
        <w:rPr>
          <w:rFonts w:ascii="Times New Roman" w:hAnsi="Times New Roman" w:cs="Times New Roman"/>
          <w:sz w:val="24"/>
          <w:szCs w:val="24"/>
        </w:rPr>
      </w:pPr>
      <w:r w:rsidRPr="004C7530">
        <w:rPr>
          <w:rFonts w:ascii="Times New Roman" w:hAnsi="Times New Roman" w:cs="Times New Roman"/>
          <w:sz w:val="24"/>
          <w:szCs w:val="24"/>
        </w:rPr>
        <w:t>1. Категории потребителей муниципальной услуги______________________________________</w:t>
      </w:r>
    </w:p>
    <w:p w:rsidR="00C912ED" w:rsidRPr="004C7530" w:rsidRDefault="00C912ED" w:rsidP="00C912ED">
      <w:pPr>
        <w:pStyle w:val="ConsPlusNonformat"/>
        <w:ind w:left="567" w:firstLine="0"/>
        <w:jc w:val="left"/>
        <w:rPr>
          <w:rFonts w:ascii="Times New Roman" w:hAnsi="Times New Roman" w:cs="Times New Roman"/>
          <w:sz w:val="24"/>
          <w:szCs w:val="24"/>
        </w:rPr>
      </w:pPr>
      <w:r w:rsidRPr="004C7530">
        <w:rPr>
          <w:rFonts w:ascii="Times New Roman" w:hAnsi="Times New Roman" w:cs="Times New Roman"/>
          <w:sz w:val="24"/>
          <w:szCs w:val="24"/>
        </w:rPr>
        <w:t>2. Показатели, характеризующие содержание, объем и (или) качество муниципальной услуги</w:t>
      </w:r>
    </w:p>
    <w:p w:rsidR="00C912ED" w:rsidRPr="004C7530" w:rsidRDefault="00C912ED" w:rsidP="00C912ED">
      <w:pPr>
        <w:pStyle w:val="16"/>
        <w:autoSpaceDE w:val="0"/>
        <w:autoSpaceDN w:val="0"/>
        <w:adjustRightInd w:val="0"/>
        <w:ind w:left="567" w:firstLine="0"/>
        <w:jc w:val="left"/>
      </w:pPr>
      <w:r w:rsidRPr="004C7530">
        <w:t xml:space="preserve">2.1. Показатели, характеризующие содержание и объем муниципальной услуги </w:t>
      </w:r>
    </w:p>
    <w:p w:rsidR="00C912ED" w:rsidRPr="004C7530" w:rsidRDefault="00C912ED" w:rsidP="00C912ED">
      <w:pPr>
        <w:pStyle w:val="16"/>
        <w:autoSpaceDE w:val="0"/>
        <w:autoSpaceDN w:val="0"/>
        <w:adjustRightInd w:val="0"/>
        <w:ind w:left="714"/>
      </w:pPr>
    </w:p>
    <w:tbl>
      <w:tblPr>
        <w:tblW w:w="1505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6"/>
        <w:gridCol w:w="1843"/>
        <w:gridCol w:w="1752"/>
        <w:gridCol w:w="1985"/>
        <w:gridCol w:w="1134"/>
        <w:gridCol w:w="1134"/>
        <w:gridCol w:w="1082"/>
        <w:gridCol w:w="1276"/>
        <w:gridCol w:w="3234"/>
      </w:tblGrid>
      <w:tr w:rsidR="00C912ED" w:rsidRPr="004C7530" w:rsidTr="00841887">
        <w:tc>
          <w:tcPr>
            <w:tcW w:w="1616" w:type="dxa"/>
            <w:vMerge w:val="restart"/>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outlineLvl w:val="3"/>
              <w:rPr>
                <w:sz w:val="24"/>
                <w:szCs w:val="24"/>
              </w:rPr>
            </w:pPr>
            <w:r>
              <w:rPr>
                <w:sz w:val="24"/>
                <w:szCs w:val="24"/>
              </w:rPr>
              <w:t>Уникальный номер услуги</w:t>
            </w:r>
          </w:p>
        </w:tc>
        <w:tc>
          <w:tcPr>
            <w:tcW w:w="1843" w:type="dxa"/>
            <w:vMerge w:val="restart"/>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Содержание муниципальной услуги</w:t>
            </w:r>
          </w:p>
        </w:tc>
        <w:tc>
          <w:tcPr>
            <w:tcW w:w="1752" w:type="dxa"/>
            <w:vMerge w:val="restart"/>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hanging="18"/>
              <w:jc w:val="center"/>
              <w:outlineLvl w:val="3"/>
              <w:rPr>
                <w:sz w:val="24"/>
                <w:szCs w:val="24"/>
              </w:rPr>
            </w:pPr>
            <w:r w:rsidRPr="004C7530">
              <w:rPr>
                <w:sz w:val="24"/>
                <w:szCs w:val="24"/>
              </w:rPr>
              <w:t>Условия оказания муниципальной услуги</w:t>
            </w:r>
          </w:p>
        </w:tc>
        <w:tc>
          <w:tcPr>
            <w:tcW w:w="3119" w:type="dxa"/>
            <w:gridSpan w:val="2"/>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Показатель, характеризующий объем муниципальной услуги</w:t>
            </w:r>
          </w:p>
        </w:tc>
        <w:tc>
          <w:tcPr>
            <w:tcW w:w="3492" w:type="dxa"/>
            <w:gridSpan w:val="3"/>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Значение показателя, характеризующего объем муниципальной услуги</w:t>
            </w:r>
          </w:p>
        </w:tc>
        <w:tc>
          <w:tcPr>
            <w:tcW w:w="3234" w:type="dxa"/>
            <w:vMerge w:val="restart"/>
            <w:tcBorders>
              <w:top w:val="single" w:sz="4" w:space="0" w:color="auto"/>
              <w:left w:val="single" w:sz="4" w:space="0" w:color="auto"/>
              <w:right w:val="single" w:sz="4" w:space="0" w:color="auto"/>
            </w:tcBorders>
          </w:tcPr>
          <w:p w:rsidR="00C912ED" w:rsidRPr="004C7530" w:rsidRDefault="00C912ED" w:rsidP="00841887">
            <w:pPr>
              <w:autoSpaceDE w:val="0"/>
              <w:autoSpaceDN w:val="0"/>
              <w:adjustRightInd w:val="0"/>
              <w:ind w:firstLine="34"/>
              <w:jc w:val="center"/>
              <w:outlineLvl w:val="3"/>
              <w:rPr>
                <w:sz w:val="24"/>
                <w:szCs w:val="24"/>
              </w:rPr>
            </w:pPr>
            <w:r w:rsidRPr="004C7530">
              <w:rPr>
                <w:sz w:val="24"/>
                <w:szCs w:val="24"/>
              </w:rPr>
              <w:t xml:space="preserve">Допустимое (возможное) отклонение от установленных значений показателя, характеризующего объем муниципальной услуги, при котором муниципальное задание считается </w:t>
            </w:r>
            <w:r w:rsidRPr="004C7530">
              <w:rPr>
                <w:sz w:val="24"/>
                <w:szCs w:val="24"/>
              </w:rPr>
              <w:lastRenderedPageBreak/>
              <w:t>выполненным, процент</w:t>
            </w:r>
          </w:p>
        </w:tc>
      </w:tr>
      <w:tr w:rsidR="00C912ED" w:rsidRPr="004C7530" w:rsidTr="00841887">
        <w:tc>
          <w:tcPr>
            <w:tcW w:w="1616" w:type="dxa"/>
            <w:vMerge/>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752" w:type="dxa"/>
            <w:vMerge/>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outlineLvl w:val="3"/>
              <w:rPr>
                <w:sz w:val="24"/>
                <w:szCs w:val="24"/>
              </w:rPr>
            </w:pPr>
            <w:r w:rsidRPr="004C7530">
              <w:rPr>
                <w:sz w:val="24"/>
                <w:szCs w:val="24"/>
              </w:rPr>
              <w:t>наименование</w:t>
            </w:r>
            <w:r w:rsidRPr="004C7530">
              <w:rPr>
                <w:sz w:val="24"/>
                <w:szCs w:val="24"/>
              </w:rPr>
              <w:br/>
              <w:t>показателя</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outlineLvl w:val="3"/>
              <w:rPr>
                <w:sz w:val="24"/>
                <w:szCs w:val="24"/>
              </w:rPr>
            </w:pPr>
            <w:r w:rsidRPr="004C7530">
              <w:rPr>
                <w:sz w:val="24"/>
                <w:szCs w:val="24"/>
              </w:rPr>
              <w:t xml:space="preserve">единица </w:t>
            </w:r>
            <w:r w:rsidRPr="004C7530">
              <w:rPr>
                <w:sz w:val="24"/>
                <w:szCs w:val="24"/>
              </w:rPr>
              <w:br/>
              <w:t>измерения</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pStyle w:val="ConsPlusCell"/>
              <w:ind w:firstLine="0"/>
              <w:rPr>
                <w:rFonts w:ascii="Times New Roman" w:hAnsi="Times New Roman" w:cs="Times New Roman"/>
                <w:sz w:val="24"/>
                <w:szCs w:val="24"/>
              </w:rPr>
            </w:pPr>
            <w:r w:rsidRPr="004C7530">
              <w:rPr>
                <w:rFonts w:ascii="Times New Roman" w:hAnsi="Times New Roman" w:cs="Times New Roman"/>
                <w:sz w:val="24"/>
                <w:szCs w:val="24"/>
              </w:rPr>
              <w:t>очередной</w:t>
            </w:r>
            <w:r w:rsidRPr="004C7530">
              <w:rPr>
                <w:rFonts w:ascii="Times New Roman" w:hAnsi="Times New Roman" w:cs="Times New Roman"/>
                <w:sz w:val="24"/>
                <w:szCs w:val="24"/>
              </w:rPr>
              <w:br/>
              <w:t>финансовый год</w:t>
            </w:r>
            <w:r w:rsidRPr="004C7530">
              <w:rPr>
                <w:rFonts w:ascii="Times New Roman" w:hAnsi="Times New Roman" w:cs="Times New Roman"/>
                <w:sz w:val="24"/>
                <w:szCs w:val="24"/>
                <w:vertAlign w:val="superscript"/>
              </w:rPr>
              <w:t>1</w:t>
            </w:r>
            <w:r w:rsidRPr="004C7530">
              <w:rPr>
                <w:rFonts w:ascii="Times New Roman" w:hAnsi="Times New Roman" w:cs="Times New Roman"/>
                <w:sz w:val="24"/>
                <w:szCs w:val="24"/>
              </w:rPr>
              <w:t xml:space="preserve">  </w:t>
            </w:r>
            <w:r w:rsidRPr="004C7530">
              <w:rPr>
                <w:rFonts w:ascii="Times New Roman" w:hAnsi="Times New Roman" w:cs="Times New Roman"/>
                <w:sz w:val="24"/>
                <w:szCs w:val="24"/>
              </w:rPr>
              <w:br/>
            </w:r>
          </w:p>
        </w:tc>
        <w:tc>
          <w:tcPr>
            <w:tcW w:w="1082"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pStyle w:val="ConsPlusCell"/>
              <w:ind w:firstLine="0"/>
              <w:rPr>
                <w:rFonts w:ascii="Times New Roman" w:hAnsi="Times New Roman" w:cs="Times New Roman"/>
                <w:sz w:val="24"/>
                <w:szCs w:val="24"/>
              </w:rPr>
            </w:pPr>
            <w:r w:rsidRPr="004C7530">
              <w:rPr>
                <w:rFonts w:ascii="Times New Roman" w:hAnsi="Times New Roman" w:cs="Times New Roman"/>
                <w:sz w:val="24"/>
                <w:szCs w:val="24"/>
              </w:rPr>
              <w:t xml:space="preserve">первый </w:t>
            </w:r>
            <w:r w:rsidRPr="004C7530">
              <w:rPr>
                <w:rFonts w:ascii="Times New Roman" w:hAnsi="Times New Roman" w:cs="Times New Roman"/>
                <w:sz w:val="24"/>
                <w:szCs w:val="24"/>
              </w:rPr>
              <w:br/>
              <w:t xml:space="preserve">год </w:t>
            </w:r>
            <w:r w:rsidRPr="004C7530">
              <w:rPr>
                <w:rFonts w:ascii="Times New Roman" w:hAnsi="Times New Roman" w:cs="Times New Roman"/>
                <w:sz w:val="24"/>
                <w:szCs w:val="24"/>
              </w:rPr>
              <w:br/>
              <w:t xml:space="preserve">планового </w:t>
            </w:r>
            <w:r w:rsidRPr="004C7530">
              <w:rPr>
                <w:rFonts w:ascii="Times New Roman" w:hAnsi="Times New Roman" w:cs="Times New Roman"/>
                <w:sz w:val="24"/>
                <w:szCs w:val="24"/>
              </w:rPr>
              <w:br/>
              <w:t>периода</w:t>
            </w: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pStyle w:val="ConsPlusCell"/>
              <w:ind w:right="-60" w:firstLine="0"/>
              <w:rPr>
                <w:rFonts w:ascii="Times New Roman" w:hAnsi="Times New Roman" w:cs="Times New Roman"/>
                <w:sz w:val="24"/>
                <w:szCs w:val="24"/>
              </w:rPr>
            </w:pPr>
            <w:r w:rsidRPr="004C7530">
              <w:rPr>
                <w:rFonts w:ascii="Times New Roman" w:hAnsi="Times New Roman" w:cs="Times New Roman"/>
                <w:sz w:val="24"/>
                <w:szCs w:val="24"/>
              </w:rPr>
              <w:t xml:space="preserve">второй </w:t>
            </w:r>
            <w:r w:rsidRPr="004C7530">
              <w:rPr>
                <w:rFonts w:ascii="Times New Roman" w:hAnsi="Times New Roman" w:cs="Times New Roman"/>
                <w:sz w:val="24"/>
                <w:szCs w:val="24"/>
              </w:rPr>
              <w:br/>
              <w:t xml:space="preserve">год </w:t>
            </w:r>
            <w:r w:rsidRPr="004C7530">
              <w:rPr>
                <w:rFonts w:ascii="Times New Roman" w:hAnsi="Times New Roman" w:cs="Times New Roman"/>
                <w:sz w:val="24"/>
                <w:szCs w:val="24"/>
              </w:rPr>
              <w:br/>
              <w:t xml:space="preserve">планового  </w:t>
            </w:r>
            <w:r w:rsidRPr="004C7530">
              <w:rPr>
                <w:rFonts w:ascii="Times New Roman" w:hAnsi="Times New Roman" w:cs="Times New Roman"/>
                <w:sz w:val="24"/>
                <w:szCs w:val="24"/>
              </w:rPr>
              <w:br/>
              <w:t>периода</w:t>
            </w:r>
          </w:p>
        </w:tc>
        <w:tc>
          <w:tcPr>
            <w:tcW w:w="3234" w:type="dxa"/>
            <w:vMerge/>
            <w:tcBorders>
              <w:left w:val="single" w:sz="4" w:space="0" w:color="auto"/>
              <w:bottom w:val="single" w:sz="4" w:space="0" w:color="auto"/>
              <w:right w:val="single" w:sz="4" w:space="0" w:color="auto"/>
            </w:tcBorders>
          </w:tcPr>
          <w:p w:rsidR="00C912ED" w:rsidRPr="004C7530" w:rsidRDefault="00C912ED" w:rsidP="00841887">
            <w:pPr>
              <w:pStyle w:val="ConsPlusCell"/>
              <w:rPr>
                <w:rFonts w:ascii="Times New Roman" w:hAnsi="Times New Roman" w:cs="Times New Roman"/>
                <w:sz w:val="24"/>
                <w:szCs w:val="24"/>
              </w:rPr>
            </w:pPr>
          </w:p>
        </w:tc>
      </w:tr>
      <w:tr w:rsidR="00C912ED" w:rsidRPr="004C7530" w:rsidTr="00841887">
        <w:trPr>
          <w:trHeight w:val="192"/>
        </w:trPr>
        <w:tc>
          <w:tcPr>
            <w:tcW w:w="161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2</w:t>
            </w:r>
          </w:p>
        </w:tc>
        <w:tc>
          <w:tcPr>
            <w:tcW w:w="1752"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6</w:t>
            </w:r>
          </w:p>
        </w:tc>
        <w:tc>
          <w:tcPr>
            <w:tcW w:w="1082"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8</w:t>
            </w:r>
          </w:p>
        </w:tc>
        <w:tc>
          <w:tcPr>
            <w:tcW w:w="32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9</w:t>
            </w:r>
          </w:p>
        </w:tc>
      </w:tr>
      <w:tr w:rsidR="00C912ED" w:rsidRPr="004C7530" w:rsidTr="00841887">
        <w:tc>
          <w:tcPr>
            <w:tcW w:w="161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752"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082"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32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tabs>
                <w:tab w:val="left" w:pos="2021"/>
              </w:tabs>
              <w:autoSpaceDE w:val="0"/>
              <w:autoSpaceDN w:val="0"/>
              <w:adjustRightInd w:val="0"/>
              <w:outlineLvl w:val="3"/>
              <w:rPr>
                <w:sz w:val="24"/>
                <w:szCs w:val="24"/>
              </w:rPr>
            </w:pPr>
          </w:p>
        </w:tc>
      </w:tr>
      <w:tr w:rsidR="00C912ED" w:rsidRPr="004C7530" w:rsidTr="00841887">
        <w:tc>
          <w:tcPr>
            <w:tcW w:w="161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752"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082"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32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r>
    </w:tbl>
    <w:p w:rsidR="00C912ED" w:rsidRPr="004C7530" w:rsidRDefault="00C912ED" w:rsidP="00C912ED">
      <w:pPr>
        <w:autoSpaceDE w:val="0"/>
        <w:autoSpaceDN w:val="0"/>
        <w:adjustRightInd w:val="0"/>
        <w:outlineLvl w:val="3"/>
        <w:rPr>
          <w:sz w:val="24"/>
          <w:szCs w:val="24"/>
        </w:rPr>
      </w:pPr>
    </w:p>
    <w:p w:rsidR="00C912ED" w:rsidRPr="004C7530" w:rsidRDefault="00C912ED" w:rsidP="00C912ED">
      <w:pPr>
        <w:pStyle w:val="ConsPlusNonformat"/>
        <w:ind w:left="714" w:hanging="5"/>
        <w:rPr>
          <w:rFonts w:ascii="Times New Roman" w:hAnsi="Times New Roman" w:cs="Times New Roman"/>
          <w:sz w:val="24"/>
          <w:szCs w:val="24"/>
          <w:vertAlign w:val="superscript"/>
        </w:rPr>
      </w:pPr>
      <w:r w:rsidRPr="004C7530">
        <w:rPr>
          <w:rFonts w:ascii="Times New Roman" w:hAnsi="Times New Roman" w:cs="Times New Roman"/>
          <w:sz w:val="24"/>
          <w:szCs w:val="24"/>
        </w:rPr>
        <w:t xml:space="preserve">2.2. Показатели, характеризующие качество муниципальной услуги </w:t>
      </w:r>
      <w:r w:rsidRPr="004C7530">
        <w:rPr>
          <w:rFonts w:ascii="Times New Roman" w:hAnsi="Times New Roman" w:cs="Times New Roman"/>
          <w:sz w:val="24"/>
          <w:szCs w:val="24"/>
          <w:vertAlign w:val="superscript"/>
        </w:rPr>
        <w:t>2</w:t>
      </w:r>
    </w:p>
    <w:p w:rsidR="00C912ED" w:rsidRPr="004C7530" w:rsidRDefault="00C912ED" w:rsidP="00C912ED">
      <w:pPr>
        <w:pStyle w:val="ConsPlusNonformat"/>
        <w:ind w:left="714"/>
        <w:rPr>
          <w:rFonts w:ascii="Times New Roman" w:hAnsi="Times New Roman" w:cs="Times New Roman"/>
          <w:sz w:val="24"/>
          <w:szCs w:val="24"/>
          <w:vertAlign w:val="superscript"/>
        </w:rPr>
      </w:pPr>
    </w:p>
    <w:tbl>
      <w:tblPr>
        <w:tblW w:w="15001"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6"/>
        <w:gridCol w:w="1843"/>
        <w:gridCol w:w="1843"/>
        <w:gridCol w:w="1842"/>
        <w:gridCol w:w="1134"/>
        <w:gridCol w:w="1134"/>
        <w:gridCol w:w="1134"/>
        <w:gridCol w:w="1276"/>
        <w:gridCol w:w="3119"/>
      </w:tblGrid>
      <w:tr w:rsidR="00C912ED" w:rsidRPr="004C7530" w:rsidTr="00841887">
        <w:tc>
          <w:tcPr>
            <w:tcW w:w="1676" w:type="dxa"/>
            <w:vMerge w:val="restart"/>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outlineLvl w:val="3"/>
              <w:rPr>
                <w:sz w:val="24"/>
                <w:szCs w:val="24"/>
              </w:rPr>
            </w:pPr>
            <w:r>
              <w:rPr>
                <w:sz w:val="24"/>
                <w:szCs w:val="24"/>
              </w:rPr>
              <w:t>Уникальный номер услуги</w:t>
            </w:r>
          </w:p>
        </w:tc>
        <w:tc>
          <w:tcPr>
            <w:tcW w:w="1843" w:type="dxa"/>
            <w:vMerge w:val="restart"/>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jc w:val="center"/>
              <w:outlineLvl w:val="3"/>
              <w:rPr>
                <w:sz w:val="24"/>
                <w:szCs w:val="24"/>
              </w:rPr>
            </w:pPr>
            <w:r w:rsidRPr="004C7530">
              <w:rPr>
                <w:sz w:val="24"/>
                <w:szCs w:val="24"/>
              </w:rPr>
              <w:t>Содержание муниципальной услуги</w:t>
            </w:r>
          </w:p>
        </w:tc>
        <w:tc>
          <w:tcPr>
            <w:tcW w:w="1843" w:type="dxa"/>
            <w:vMerge w:val="restart"/>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jc w:val="center"/>
              <w:outlineLvl w:val="3"/>
              <w:rPr>
                <w:sz w:val="24"/>
                <w:szCs w:val="24"/>
              </w:rPr>
            </w:pPr>
            <w:r w:rsidRPr="004C7530">
              <w:rPr>
                <w:sz w:val="24"/>
                <w:szCs w:val="24"/>
              </w:rPr>
              <w:t>Условия оказания муниципальной услуги</w:t>
            </w:r>
          </w:p>
        </w:tc>
        <w:tc>
          <w:tcPr>
            <w:tcW w:w="2976" w:type="dxa"/>
            <w:gridSpan w:val="2"/>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jc w:val="center"/>
              <w:outlineLvl w:val="3"/>
              <w:rPr>
                <w:sz w:val="24"/>
                <w:szCs w:val="24"/>
              </w:rPr>
            </w:pPr>
            <w:r w:rsidRPr="004C7530">
              <w:rPr>
                <w:sz w:val="24"/>
                <w:szCs w:val="24"/>
              </w:rPr>
              <w:t>Показатели, характеризующие качество муниципальной услуги</w:t>
            </w:r>
          </w:p>
        </w:tc>
        <w:tc>
          <w:tcPr>
            <w:tcW w:w="3544" w:type="dxa"/>
            <w:gridSpan w:val="3"/>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jc w:val="center"/>
              <w:outlineLvl w:val="3"/>
              <w:rPr>
                <w:sz w:val="24"/>
                <w:szCs w:val="24"/>
              </w:rPr>
            </w:pPr>
            <w:r w:rsidRPr="004C7530">
              <w:rPr>
                <w:sz w:val="24"/>
                <w:szCs w:val="24"/>
              </w:rPr>
              <w:t>Значение показателей, характеризующих качество муниципальной услуги</w:t>
            </w:r>
          </w:p>
        </w:tc>
        <w:tc>
          <w:tcPr>
            <w:tcW w:w="3119" w:type="dxa"/>
            <w:vMerge w:val="restart"/>
            <w:tcBorders>
              <w:top w:val="single" w:sz="4" w:space="0" w:color="auto"/>
              <w:left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Допустимое (возможное) отклонение от установленных значений показателя, характеризующего качество муниципальной услуги, при котором муниципальное задание считается выполненным, процент</w:t>
            </w:r>
          </w:p>
        </w:tc>
      </w:tr>
      <w:tr w:rsidR="00C912ED" w:rsidRPr="004C7530" w:rsidTr="00841887">
        <w:tc>
          <w:tcPr>
            <w:tcW w:w="1676" w:type="dxa"/>
            <w:vMerge/>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outlineLvl w:val="3"/>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outlineLvl w:val="3"/>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outlineLvl w:val="3"/>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outlineLvl w:val="3"/>
              <w:rPr>
                <w:sz w:val="24"/>
                <w:szCs w:val="24"/>
              </w:rPr>
            </w:pPr>
            <w:r w:rsidRPr="004C7530">
              <w:rPr>
                <w:sz w:val="24"/>
                <w:szCs w:val="24"/>
              </w:rPr>
              <w:t>наименование</w:t>
            </w:r>
            <w:r w:rsidRPr="004C7530">
              <w:rPr>
                <w:sz w:val="24"/>
                <w:szCs w:val="24"/>
              </w:rPr>
              <w:br/>
              <w:t>показателя</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outlineLvl w:val="3"/>
              <w:rPr>
                <w:sz w:val="24"/>
                <w:szCs w:val="24"/>
              </w:rPr>
            </w:pPr>
            <w:r w:rsidRPr="004C7530">
              <w:rPr>
                <w:sz w:val="24"/>
                <w:szCs w:val="24"/>
              </w:rPr>
              <w:t xml:space="preserve">единица </w:t>
            </w:r>
            <w:r w:rsidRPr="004C7530">
              <w:rPr>
                <w:sz w:val="24"/>
                <w:szCs w:val="24"/>
              </w:rPr>
              <w:br/>
              <w:t>измерения</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pStyle w:val="ConsPlusCell"/>
              <w:ind w:firstLine="8"/>
              <w:rPr>
                <w:rFonts w:ascii="Times New Roman" w:hAnsi="Times New Roman" w:cs="Times New Roman"/>
                <w:sz w:val="24"/>
                <w:szCs w:val="24"/>
              </w:rPr>
            </w:pPr>
            <w:r w:rsidRPr="004C7530">
              <w:rPr>
                <w:rFonts w:ascii="Times New Roman" w:hAnsi="Times New Roman" w:cs="Times New Roman"/>
                <w:sz w:val="24"/>
                <w:szCs w:val="24"/>
              </w:rPr>
              <w:t>очередной</w:t>
            </w:r>
            <w:r w:rsidRPr="004C7530">
              <w:rPr>
                <w:rFonts w:ascii="Times New Roman" w:hAnsi="Times New Roman" w:cs="Times New Roman"/>
                <w:sz w:val="24"/>
                <w:szCs w:val="24"/>
              </w:rPr>
              <w:br/>
              <w:t xml:space="preserve">финансовый год  </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pStyle w:val="ConsPlusCell"/>
              <w:ind w:firstLine="8"/>
              <w:rPr>
                <w:rFonts w:ascii="Times New Roman" w:hAnsi="Times New Roman" w:cs="Times New Roman"/>
                <w:sz w:val="24"/>
                <w:szCs w:val="24"/>
              </w:rPr>
            </w:pPr>
            <w:r w:rsidRPr="004C7530">
              <w:rPr>
                <w:rFonts w:ascii="Times New Roman" w:hAnsi="Times New Roman" w:cs="Times New Roman"/>
                <w:sz w:val="24"/>
                <w:szCs w:val="24"/>
              </w:rPr>
              <w:t xml:space="preserve">первый </w:t>
            </w:r>
            <w:r w:rsidRPr="004C7530">
              <w:rPr>
                <w:rFonts w:ascii="Times New Roman" w:hAnsi="Times New Roman" w:cs="Times New Roman"/>
                <w:sz w:val="24"/>
                <w:szCs w:val="24"/>
              </w:rPr>
              <w:br/>
              <w:t>год</w:t>
            </w:r>
            <w:r w:rsidRPr="004C7530">
              <w:rPr>
                <w:rFonts w:ascii="Times New Roman" w:hAnsi="Times New Roman" w:cs="Times New Roman"/>
                <w:sz w:val="24"/>
                <w:szCs w:val="24"/>
              </w:rPr>
              <w:br/>
              <w:t>планового периода</w:t>
            </w: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pStyle w:val="ConsPlusCell"/>
              <w:ind w:firstLine="8"/>
              <w:rPr>
                <w:rFonts w:ascii="Times New Roman" w:hAnsi="Times New Roman" w:cs="Times New Roman"/>
                <w:sz w:val="24"/>
                <w:szCs w:val="24"/>
              </w:rPr>
            </w:pPr>
            <w:r w:rsidRPr="004C7530">
              <w:rPr>
                <w:rFonts w:ascii="Times New Roman" w:hAnsi="Times New Roman" w:cs="Times New Roman"/>
                <w:sz w:val="24"/>
                <w:szCs w:val="24"/>
              </w:rPr>
              <w:t>второй год</w:t>
            </w:r>
            <w:r w:rsidRPr="004C7530">
              <w:rPr>
                <w:rFonts w:ascii="Times New Roman" w:hAnsi="Times New Roman" w:cs="Times New Roman"/>
                <w:sz w:val="24"/>
                <w:szCs w:val="24"/>
              </w:rPr>
              <w:br/>
              <w:t xml:space="preserve">планового </w:t>
            </w:r>
          </w:p>
          <w:p w:rsidR="00C912ED" w:rsidRPr="004C7530" w:rsidRDefault="00C912ED" w:rsidP="00841887">
            <w:pPr>
              <w:pStyle w:val="ConsPlusCell"/>
              <w:ind w:right="-105" w:firstLine="8"/>
              <w:rPr>
                <w:rFonts w:ascii="Times New Roman" w:hAnsi="Times New Roman" w:cs="Times New Roman"/>
                <w:sz w:val="24"/>
                <w:szCs w:val="24"/>
              </w:rPr>
            </w:pPr>
            <w:r w:rsidRPr="004C7530">
              <w:rPr>
                <w:rFonts w:ascii="Times New Roman" w:hAnsi="Times New Roman" w:cs="Times New Roman"/>
                <w:sz w:val="24"/>
                <w:szCs w:val="24"/>
              </w:rPr>
              <w:t>периода</w:t>
            </w:r>
          </w:p>
        </w:tc>
        <w:tc>
          <w:tcPr>
            <w:tcW w:w="3119" w:type="dxa"/>
            <w:vMerge/>
            <w:tcBorders>
              <w:left w:val="single" w:sz="4" w:space="0" w:color="auto"/>
              <w:bottom w:val="single" w:sz="4" w:space="0" w:color="auto"/>
              <w:right w:val="single" w:sz="4" w:space="0" w:color="auto"/>
            </w:tcBorders>
          </w:tcPr>
          <w:p w:rsidR="00C912ED" w:rsidRPr="004C7530" w:rsidRDefault="00C912ED" w:rsidP="00841887">
            <w:pPr>
              <w:pStyle w:val="ConsPlusCell"/>
              <w:rPr>
                <w:rFonts w:ascii="Times New Roman" w:hAnsi="Times New Roman" w:cs="Times New Roman"/>
                <w:sz w:val="24"/>
                <w:szCs w:val="24"/>
              </w:rPr>
            </w:pPr>
          </w:p>
        </w:tc>
      </w:tr>
      <w:tr w:rsidR="00C912ED" w:rsidRPr="004C7530" w:rsidTr="00841887">
        <w:tc>
          <w:tcPr>
            <w:tcW w:w="16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jc w:val="center"/>
              <w:outlineLvl w:val="3"/>
              <w:rPr>
                <w:sz w:val="24"/>
                <w:szCs w:val="24"/>
              </w:rPr>
            </w:pPr>
            <w:r w:rsidRPr="004C7530">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jc w:val="center"/>
              <w:outlineLvl w:val="3"/>
              <w:rPr>
                <w:sz w:val="24"/>
                <w:szCs w:val="24"/>
              </w:rPr>
            </w:pPr>
            <w:r w:rsidRPr="004C7530">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jc w:val="center"/>
              <w:outlineLvl w:val="3"/>
              <w:rPr>
                <w:sz w:val="24"/>
                <w:szCs w:val="24"/>
              </w:rPr>
            </w:pPr>
            <w:r w:rsidRPr="004C7530">
              <w:rPr>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jc w:val="center"/>
              <w:outlineLvl w:val="3"/>
              <w:rPr>
                <w:sz w:val="24"/>
                <w:szCs w:val="24"/>
              </w:rPr>
            </w:pPr>
            <w:r w:rsidRPr="004C7530">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jc w:val="center"/>
              <w:outlineLvl w:val="3"/>
              <w:rPr>
                <w:sz w:val="24"/>
                <w:szCs w:val="24"/>
              </w:rPr>
            </w:pPr>
            <w:r w:rsidRPr="004C7530">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jc w:val="center"/>
              <w:outlineLvl w:val="3"/>
              <w:rPr>
                <w:sz w:val="24"/>
                <w:szCs w:val="24"/>
              </w:rPr>
            </w:pPr>
            <w:r w:rsidRPr="004C7530">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jc w:val="center"/>
              <w:outlineLvl w:val="3"/>
              <w:rPr>
                <w:sz w:val="24"/>
                <w:szCs w:val="24"/>
              </w:rPr>
            </w:pPr>
            <w:r w:rsidRPr="004C7530">
              <w:rPr>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jc w:val="center"/>
              <w:outlineLvl w:val="3"/>
              <w:rPr>
                <w:sz w:val="24"/>
                <w:szCs w:val="24"/>
              </w:rPr>
            </w:pPr>
            <w:r w:rsidRPr="004C7530">
              <w:rPr>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8"/>
              <w:jc w:val="center"/>
              <w:outlineLvl w:val="3"/>
              <w:rPr>
                <w:sz w:val="24"/>
                <w:szCs w:val="24"/>
              </w:rPr>
            </w:pPr>
            <w:r w:rsidRPr="004C7530">
              <w:rPr>
                <w:sz w:val="24"/>
                <w:szCs w:val="24"/>
              </w:rPr>
              <w:t>9</w:t>
            </w:r>
          </w:p>
        </w:tc>
      </w:tr>
      <w:tr w:rsidR="00C912ED" w:rsidRPr="004C7530" w:rsidTr="00841887">
        <w:tc>
          <w:tcPr>
            <w:tcW w:w="16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r>
      <w:tr w:rsidR="00C912ED" w:rsidRPr="004C7530" w:rsidTr="00841887">
        <w:tc>
          <w:tcPr>
            <w:tcW w:w="16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r>
    </w:tbl>
    <w:p w:rsidR="00C912ED" w:rsidRPr="004C7530" w:rsidRDefault="00C912ED" w:rsidP="00C912ED">
      <w:pPr>
        <w:pStyle w:val="ConsPlusNonformat"/>
        <w:rPr>
          <w:rFonts w:ascii="Times New Roman" w:hAnsi="Times New Roman" w:cs="Times New Roman"/>
          <w:sz w:val="24"/>
          <w:szCs w:val="24"/>
        </w:rPr>
      </w:pPr>
    </w:p>
    <w:p w:rsidR="00C912ED" w:rsidRPr="004C7530" w:rsidRDefault="00C912ED" w:rsidP="00C912ED">
      <w:pPr>
        <w:pStyle w:val="ConsPlusNonformat"/>
        <w:ind w:left="720" w:hanging="11"/>
        <w:jc w:val="left"/>
        <w:rPr>
          <w:rFonts w:ascii="Times New Roman" w:hAnsi="Times New Roman" w:cs="Times New Roman"/>
          <w:sz w:val="24"/>
          <w:szCs w:val="24"/>
        </w:rPr>
      </w:pPr>
      <w:r w:rsidRPr="004C7530">
        <w:rPr>
          <w:rFonts w:ascii="Times New Roman" w:hAnsi="Times New Roman" w:cs="Times New Roman"/>
          <w:sz w:val="24"/>
          <w:szCs w:val="24"/>
        </w:rPr>
        <w:t>3. Порядок оказания муниципальной услуги</w:t>
      </w:r>
    </w:p>
    <w:p w:rsidR="00C912ED" w:rsidRPr="004C7530" w:rsidRDefault="00C912ED" w:rsidP="00C912ED">
      <w:pPr>
        <w:pStyle w:val="ConsPlusNonformat"/>
        <w:ind w:hanging="11"/>
        <w:jc w:val="left"/>
        <w:rPr>
          <w:rFonts w:ascii="Times New Roman" w:hAnsi="Times New Roman" w:cs="Times New Roman"/>
          <w:sz w:val="24"/>
          <w:szCs w:val="24"/>
        </w:rPr>
      </w:pPr>
    </w:p>
    <w:p w:rsidR="00C912ED" w:rsidRPr="004C7530" w:rsidRDefault="00C912ED" w:rsidP="00C912ED">
      <w:pPr>
        <w:pStyle w:val="ConsPlusNonformat"/>
        <w:ind w:left="714" w:hanging="11"/>
        <w:jc w:val="left"/>
        <w:rPr>
          <w:rFonts w:ascii="Times New Roman" w:hAnsi="Times New Roman" w:cs="Times New Roman"/>
          <w:sz w:val="24"/>
          <w:szCs w:val="24"/>
        </w:rPr>
      </w:pPr>
      <w:r w:rsidRPr="004C7530">
        <w:rPr>
          <w:rFonts w:ascii="Times New Roman" w:hAnsi="Times New Roman" w:cs="Times New Roman"/>
          <w:sz w:val="24"/>
          <w:szCs w:val="24"/>
        </w:rPr>
        <w:t xml:space="preserve">3.1. Нормативные правовые акты, регулирующие порядок оказания муниципальной услуги </w:t>
      </w:r>
      <w:r w:rsidRPr="004C7530">
        <w:rPr>
          <w:rFonts w:ascii="Times New Roman" w:hAnsi="Times New Roman" w:cs="Times New Roman"/>
          <w:sz w:val="24"/>
          <w:szCs w:val="24"/>
          <w:vertAlign w:val="superscript"/>
        </w:rPr>
        <w:t xml:space="preserve">3 </w:t>
      </w:r>
      <w:r w:rsidRPr="004C7530">
        <w:rPr>
          <w:rFonts w:ascii="Times New Roman" w:hAnsi="Times New Roman" w:cs="Times New Roman"/>
          <w:sz w:val="24"/>
          <w:szCs w:val="24"/>
        </w:rPr>
        <w:t>__________________________________________________________________________________________________________________</w:t>
      </w:r>
    </w:p>
    <w:p w:rsidR="00C912ED" w:rsidRPr="004C7530" w:rsidRDefault="00C912ED" w:rsidP="00C912ED">
      <w:pPr>
        <w:pStyle w:val="ConsPlusNonformat"/>
        <w:tabs>
          <w:tab w:val="left" w:pos="567"/>
        </w:tabs>
        <w:ind w:left="714" w:hanging="11"/>
        <w:jc w:val="left"/>
        <w:rPr>
          <w:rFonts w:ascii="Times New Roman" w:hAnsi="Times New Roman" w:cs="Times New Roman"/>
          <w:sz w:val="24"/>
          <w:szCs w:val="24"/>
        </w:rPr>
      </w:pPr>
      <w:r w:rsidRPr="004C7530">
        <w:rPr>
          <w:rFonts w:ascii="Times New Roman" w:hAnsi="Times New Roman" w:cs="Times New Roman"/>
          <w:sz w:val="24"/>
          <w:szCs w:val="24"/>
        </w:rPr>
        <w:t>3.2. Порядок информирования потенциальных потребителей муниципальной услуги</w:t>
      </w:r>
    </w:p>
    <w:p w:rsidR="00C912ED" w:rsidRPr="004C7530" w:rsidRDefault="00C912ED" w:rsidP="00C912ED">
      <w:pPr>
        <w:autoSpaceDE w:val="0"/>
        <w:autoSpaceDN w:val="0"/>
        <w:adjustRightInd w:val="0"/>
        <w:ind w:left="714"/>
        <w:rPr>
          <w:sz w:val="24"/>
          <w:szCs w:val="24"/>
        </w:rPr>
      </w:pPr>
    </w:p>
    <w:tbl>
      <w:tblPr>
        <w:tblW w:w="0" w:type="auto"/>
        <w:tblLayout w:type="fixed"/>
        <w:tblCellMar>
          <w:left w:w="70" w:type="dxa"/>
          <w:right w:w="70" w:type="dxa"/>
        </w:tblCellMar>
        <w:tblLook w:val="0000"/>
      </w:tblPr>
      <w:tblGrid>
        <w:gridCol w:w="4606"/>
        <w:gridCol w:w="5812"/>
        <w:gridCol w:w="4253"/>
      </w:tblGrid>
      <w:tr w:rsidR="00C912ED" w:rsidRPr="004C7530" w:rsidTr="00841887">
        <w:trPr>
          <w:cantSplit/>
          <w:trHeight w:val="259"/>
        </w:trPr>
        <w:tc>
          <w:tcPr>
            <w:tcW w:w="4606"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Способ информирования</w:t>
            </w:r>
          </w:p>
        </w:tc>
        <w:tc>
          <w:tcPr>
            <w:tcW w:w="5812"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Состав размещаемой (доводимой) информации</w:t>
            </w:r>
          </w:p>
        </w:tc>
        <w:tc>
          <w:tcPr>
            <w:tcW w:w="4253"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Частота обновления информации</w:t>
            </w:r>
          </w:p>
        </w:tc>
      </w:tr>
      <w:tr w:rsidR="00C912ED" w:rsidRPr="004C7530" w:rsidTr="00841887">
        <w:trPr>
          <w:cantSplit/>
          <w:trHeight w:val="179"/>
        </w:trPr>
        <w:tc>
          <w:tcPr>
            <w:tcW w:w="4606"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1</w:t>
            </w:r>
          </w:p>
        </w:tc>
        <w:tc>
          <w:tcPr>
            <w:tcW w:w="5812"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2</w:t>
            </w:r>
          </w:p>
        </w:tc>
        <w:tc>
          <w:tcPr>
            <w:tcW w:w="4253"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3</w:t>
            </w:r>
          </w:p>
        </w:tc>
      </w:tr>
      <w:tr w:rsidR="00C912ED" w:rsidRPr="004C7530" w:rsidTr="00841887">
        <w:trPr>
          <w:cantSplit/>
          <w:trHeight w:val="240"/>
        </w:trPr>
        <w:tc>
          <w:tcPr>
            <w:tcW w:w="4606"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r w:rsidRPr="004C7530">
              <w:rPr>
                <w:rFonts w:ascii="Times New Roman" w:hAnsi="Times New Roman" w:cs="Times New Roman"/>
                <w:sz w:val="24"/>
                <w:szCs w:val="24"/>
              </w:rPr>
              <w:t xml:space="preserve">1.                   </w:t>
            </w:r>
          </w:p>
        </w:tc>
        <w:tc>
          <w:tcPr>
            <w:tcW w:w="5812"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r>
      <w:tr w:rsidR="00C912ED" w:rsidRPr="004C7530" w:rsidTr="00841887">
        <w:trPr>
          <w:cantSplit/>
          <w:trHeight w:val="240"/>
        </w:trPr>
        <w:tc>
          <w:tcPr>
            <w:tcW w:w="4606"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r w:rsidRPr="004C7530">
              <w:rPr>
                <w:rFonts w:ascii="Times New Roman" w:hAnsi="Times New Roman" w:cs="Times New Roman"/>
                <w:sz w:val="24"/>
                <w:szCs w:val="24"/>
              </w:rPr>
              <w:t xml:space="preserve">2.                   </w:t>
            </w:r>
          </w:p>
        </w:tc>
        <w:tc>
          <w:tcPr>
            <w:tcW w:w="5812"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r>
    </w:tbl>
    <w:p w:rsidR="00C912ED" w:rsidRPr="004C7530" w:rsidRDefault="00C912ED" w:rsidP="00C912ED">
      <w:pPr>
        <w:autoSpaceDE w:val="0"/>
        <w:autoSpaceDN w:val="0"/>
        <w:adjustRightInd w:val="0"/>
        <w:outlineLvl w:val="3"/>
        <w:rPr>
          <w:sz w:val="24"/>
          <w:szCs w:val="24"/>
        </w:rPr>
      </w:pP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4. Оплата муниципальной услуги (в случаях, если федеральным законом предусмотрено их оказание на платной основе)</w:t>
      </w:r>
    </w:p>
    <w:p w:rsidR="00C912ED" w:rsidRPr="004C7530" w:rsidRDefault="00C912ED" w:rsidP="00C912ED">
      <w:pPr>
        <w:pStyle w:val="ConsPlusNonformat"/>
        <w:ind w:left="714" w:right="141" w:hanging="5"/>
        <w:rPr>
          <w:rFonts w:ascii="Times New Roman" w:hAnsi="Times New Roman" w:cs="Times New Roman"/>
          <w:sz w:val="24"/>
          <w:szCs w:val="24"/>
        </w:rPr>
      </w:pPr>
      <w:r w:rsidRPr="004C7530">
        <w:rPr>
          <w:rFonts w:ascii="Times New Roman" w:hAnsi="Times New Roman" w:cs="Times New Roman"/>
          <w:sz w:val="24"/>
          <w:szCs w:val="24"/>
        </w:rPr>
        <w:t>4.1. Нормативный правовой акт, устанавливающий размер платы (цены, тарифа) либо порядок их установления ___________________________________________________________________________________________________________________</w:t>
      </w:r>
    </w:p>
    <w:p w:rsidR="00C912ED" w:rsidRPr="004C7530" w:rsidRDefault="00C912ED" w:rsidP="00C912ED">
      <w:pPr>
        <w:pStyle w:val="ConsPlusNonformat"/>
        <w:ind w:left="714"/>
        <w:rPr>
          <w:rFonts w:ascii="Times New Roman" w:hAnsi="Times New Roman" w:cs="Times New Roman"/>
          <w:sz w:val="24"/>
          <w:szCs w:val="24"/>
        </w:rPr>
      </w:pP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4.2. Орган, устанавливающий размер платы (цены, тарифа) ________________________________________________________________</w:t>
      </w: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 xml:space="preserve">4.3. Среднегодовой размер платы (цены, тарифа) </w:t>
      </w:r>
    </w:p>
    <w:p w:rsidR="00C912ED" w:rsidRPr="004C7530" w:rsidRDefault="00C912ED" w:rsidP="00C912ED">
      <w:pPr>
        <w:pStyle w:val="ConsPlusNonformat"/>
        <w:rPr>
          <w:rFonts w:ascii="Times New Roman" w:hAnsi="Times New Roman" w:cs="Times New Roman"/>
          <w:sz w:val="24"/>
          <w:szCs w:val="24"/>
        </w:rPr>
      </w:pPr>
    </w:p>
    <w:tbl>
      <w:tblPr>
        <w:tblW w:w="14671" w:type="dxa"/>
        <w:tblLayout w:type="fixed"/>
        <w:tblCellMar>
          <w:left w:w="70" w:type="dxa"/>
          <w:right w:w="70" w:type="dxa"/>
        </w:tblCellMar>
        <w:tblLook w:val="0000"/>
      </w:tblPr>
      <w:tblGrid>
        <w:gridCol w:w="6379"/>
        <w:gridCol w:w="2552"/>
        <w:gridCol w:w="2551"/>
        <w:gridCol w:w="3189"/>
      </w:tblGrid>
      <w:tr w:rsidR="00C912ED" w:rsidRPr="004C7530" w:rsidTr="00841887">
        <w:trPr>
          <w:cantSplit/>
          <w:trHeight w:val="240"/>
        </w:trPr>
        <w:tc>
          <w:tcPr>
            <w:tcW w:w="6379" w:type="dxa"/>
            <w:vMerge w:val="restart"/>
            <w:tcBorders>
              <w:top w:val="single" w:sz="6" w:space="0" w:color="auto"/>
              <w:left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Наименование составляющей муниципальной услуги, в отношении которой установлена плата (цена, тариф)</w:t>
            </w:r>
          </w:p>
        </w:tc>
        <w:tc>
          <w:tcPr>
            <w:tcW w:w="8292" w:type="dxa"/>
            <w:gridSpan w:val="3"/>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Среднегодовой размер платы (цены, тарифа), руб.</w:t>
            </w:r>
          </w:p>
        </w:tc>
      </w:tr>
      <w:tr w:rsidR="00C912ED" w:rsidRPr="004C7530" w:rsidTr="00841887">
        <w:trPr>
          <w:cantSplit/>
          <w:trHeight w:val="558"/>
        </w:trPr>
        <w:tc>
          <w:tcPr>
            <w:tcW w:w="6379" w:type="dxa"/>
            <w:vMerge/>
            <w:tcBorders>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rPr>
                <w:rFonts w:ascii="Times New Roman" w:hAnsi="Times New Roman" w:cs="Times New Roman"/>
                <w:sz w:val="24"/>
                <w:szCs w:val="24"/>
              </w:rPr>
            </w:pPr>
            <w:r w:rsidRPr="004C7530">
              <w:rPr>
                <w:rFonts w:ascii="Times New Roman" w:hAnsi="Times New Roman" w:cs="Times New Roman"/>
                <w:sz w:val="24"/>
                <w:szCs w:val="24"/>
              </w:rPr>
              <w:t xml:space="preserve">очередной финансовый год </w:t>
            </w:r>
          </w:p>
        </w:tc>
        <w:tc>
          <w:tcPr>
            <w:tcW w:w="2551"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rPr>
                <w:rFonts w:ascii="Times New Roman" w:hAnsi="Times New Roman" w:cs="Times New Roman"/>
                <w:sz w:val="24"/>
                <w:szCs w:val="24"/>
              </w:rPr>
            </w:pPr>
            <w:r w:rsidRPr="004C7530">
              <w:rPr>
                <w:rFonts w:ascii="Times New Roman" w:hAnsi="Times New Roman" w:cs="Times New Roman"/>
                <w:sz w:val="24"/>
                <w:szCs w:val="24"/>
              </w:rPr>
              <w:t xml:space="preserve">первый год планового </w:t>
            </w:r>
            <w:r w:rsidRPr="004C7530">
              <w:rPr>
                <w:rFonts w:ascii="Times New Roman" w:hAnsi="Times New Roman" w:cs="Times New Roman"/>
                <w:sz w:val="24"/>
                <w:szCs w:val="24"/>
              </w:rPr>
              <w:br/>
              <w:t>периода</w:t>
            </w:r>
          </w:p>
        </w:tc>
        <w:tc>
          <w:tcPr>
            <w:tcW w:w="3189"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rPr>
                <w:rFonts w:ascii="Times New Roman" w:hAnsi="Times New Roman" w:cs="Times New Roman"/>
                <w:sz w:val="24"/>
                <w:szCs w:val="24"/>
              </w:rPr>
            </w:pPr>
            <w:r w:rsidRPr="004C7530">
              <w:rPr>
                <w:rFonts w:ascii="Times New Roman" w:hAnsi="Times New Roman" w:cs="Times New Roman"/>
                <w:sz w:val="24"/>
                <w:szCs w:val="24"/>
              </w:rPr>
              <w:t>второй год планового периода</w:t>
            </w:r>
          </w:p>
        </w:tc>
      </w:tr>
      <w:tr w:rsidR="00C912ED" w:rsidRPr="004C7530" w:rsidTr="00841887">
        <w:trPr>
          <w:cantSplit/>
          <w:trHeight w:val="240"/>
        </w:trPr>
        <w:tc>
          <w:tcPr>
            <w:tcW w:w="6379"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3</w:t>
            </w:r>
          </w:p>
        </w:tc>
        <w:tc>
          <w:tcPr>
            <w:tcW w:w="3189"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4</w:t>
            </w:r>
          </w:p>
        </w:tc>
      </w:tr>
      <w:tr w:rsidR="00C912ED" w:rsidRPr="004C7530" w:rsidTr="00841887">
        <w:trPr>
          <w:cantSplit/>
          <w:trHeight w:val="240"/>
        </w:trPr>
        <w:tc>
          <w:tcPr>
            <w:tcW w:w="6379"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3189"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r>
      <w:tr w:rsidR="00C912ED" w:rsidRPr="004C7530" w:rsidTr="00841887">
        <w:trPr>
          <w:cantSplit/>
          <w:trHeight w:val="240"/>
        </w:trPr>
        <w:tc>
          <w:tcPr>
            <w:tcW w:w="6379"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3189"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r>
    </w:tbl>
    <w:p w:rsidR="00C912ED" w:rsidRPr="004C7530" w:rsidRDefault="00C912ED" w:rsidP="00C912ED">
      <w:pPr>
        <w:autoSpaceDE w:val="0"/>
        <w:autoSpaceDN w:val="0"/>
        <w:adjustRightInd w:val="0"/>
        <w:outlineLvl w:val="3"/>
        <w:rPr>
          <w:sz w:val="24"/>
          <w:szCs w:val="24"/>
        </w:rPr>
      </w:pPr>
    </w:p>
    <w:p w:rsidR="00C912ED" w:rsidRPr="004C7530" w:rsidRDefault="00C912ED" w:rsidP="00C912ED">
      <w:pPr>
        <w:pStyle w:val="16"/>
        <w:numPr>
          <w:ilvl w:val="0"/>
          <w:numId w:val="15"/>
        </w:numPr>
        <w:autoSpaceDE w:val="0"/>
        <w:autoSpaceDN w:val="0"/>
        <w:adjustRightInd w:val="0"/>
        <w:jc w:val="center"/>
        <w:outlineLvl w:val="3"/>
      </w:pPr>
      <w:r w:rsidRPr="004C7530">
        <w:t>ТРЕБОВАНИЯ К ВЫПОЛНЕНИЮ МУНИЦИПАЛЬНЫХ РАБОТ</w:t>
      </w:r>
    </w:p>
    <w:p w:rsidR="00C912ED" w:rsidRPr="004C7530" w:rsidRDefault="00C912ED" w:rsidP="00C912ED">
      <w:pPr>
        <w:autoSpaceDE w:val="0"/>
        <w:autoSpaceDN w:val="0"/>
        <w:adjustRightInd w:val="0"/>
        <w:jc w:val="center"/>
        <w:outlineLvl w:val="3"/>
        <w:rPr>
          <w:sz w:val="24"/>
          <w:szCs w:val="24"/>
        </w:rPr>
      </w:pPr>
    </w:p>
    <w:p w:rsidR="00C912ED" w:rsidRPr="004C7530" w:rsidRDefault="00C912ED" w:rsidP="00C912ED">
      <w:pPr>
        <w:pStyle w:val="ConsPlusNonformat"/>
        <w:jc w:val="left"/>
        <w:rPr>
          <w:rFonts w:ascii="Times New Roman" w:hAnsi="Times New Roman" w:cs="Times New Roman"/>
          <w:sz w:val="24"/>
          <w:szCs w:val="24"/>
        </w:rPr>
      </w:pPr>
      <w:r w:rsidRPr="004C7530">
        <w:rPr>
          <w:rFonts w:ascii="Times New Roman" w:hAnsi="Times New Roman" w:cs="Times New Roman"/>
          <w:sz w:val="24"/>
          <w:szCs w:val="24"/>
        </w:rPr>
        <w:t>РАЗДЕЛ 1. Выполнение муниципальной работы «______________________________________</w:t>
      </w:r>
      <w:r>
        <w:rPr>
          <w:rFonts w:ascii="Times New Roman" w:hAnsi="Times New Roman" w:cs="Times New Roman"/>
          <w:sz w:val="24"/>
          <w:szCs w:val="24"/>
        </w:rPr>
        <w:t>______</w:t>
      </w:r>
      <w:r w:rsidRPr="004C7530">
        <w:rPr>
          <w:rFonts w:ascii="Times New Roman" w:hAnsi="Times New Roman" w:cs="Times New Roman"/>
          <w:sz w:val="24"/>
          <w:szCs w:val="24"/>
        </w:rPr>
        <w:t>_»</w:t>
      </w:r>
    </w:p>
    <w:tbl>
      <w:tblPr>
        <w:tblpPr w:leftFromText="180" w:rightFromText="180" w:vertAnchor="text" w:tblpX="11569"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1061"/>
      </w:tblGrid>
      <w:tr w:rsidR="00C912ED" w:rsidTr="00841887">
        <w:trPr>
          <w:trHeight w:val="1263"/>
        </w:trPr>
        <w:tc>
          <w:tcPr>
            <w:tcW w:w="2235" w:type="dxa"/>
            <w:tcBorders>
              <w:top w:val="nil"/>
              <w:left w:val="nil"/>
              <w:bottom w:val="nil"/>
              <w:right w:val="single" w:sz="4" w:space="0" w:color="auto"/>
            </w:tcBorders>
          </w:tcPr>
          <w:p w:rsidR="00C912ED" w:rsidRPr="000D0CF2" w:rsidRDefault="00C912ED" w:rsidP="00841887">
            <w:pPr>
              <w:pStyle w:val="ConsPlusNonformat"/>
              <w:ind w:firstLine="0"/>
              <w:jc w:val="right"/>
              <w:rPr>
                <w:rFonts w:ascii="Times New Roman" w:hAnsi="Times New Roman" w:cs="Times New Roman"/>
              </w:rPr>
            </w:pPr>
            <w:r w:rsidRPr="000D0CF2">
              <w:rPr>
                <w:rFonts w:ascii="Times New Roman" w:hAnsi="Times New Roman" w:cs="Times New Roman"/>
              </w:rPr>
              <w:t>Код по общероссийскому базовому перечню или региональному перечню</w:t>
            </w:r>
          </w:p>
        </w:tc>
        <w:tc>
          <w:tcPr>
            <w:tcW w:w="1061" w:type="dxa"/>
            <w:tcBorders>
              <w:left w:val="single" w:sz="4" w:space="0" w:color="auto"/>
            </w:tcBorders>
          </w:tcPr>
          <w:p w:rsidR="00C912ED" w:rsidRDefault="00C912ED" w:rsidP="00841887">
            <w:pPr>
              <w:pStyle w:val="ConsPlusNonformat"/>
              <w:ind w:firstLine="0"/>
              <w:jc w:val="left"/>
              <w:rPr>
                <w:rFonts w:ascii="Times New Roman" w:hAnsi="Times New Roman" w:cs="Times New Roman"/>
                <w:sz w:val="24"/>
                <w:szCs w:val="24"/>
              </w:rPr>
            </w:pPr>
          </w:p>
          <w:p w:rsidR="00C912ED" w:rsidRDefault="00C912ED" w:rsidP="00841887">
            <w:pPr>
              <w:pStyle w:val="ConsPlusNonformat"/>
              <w:ind w:firstLine="0"/>
              <w:jc w:val="center"/>
              <w:rPr>
                <w:rFonts w:ascii="Times New Roman" w:hAnsi="Times New Roman" w:cs="Times New Roman"/>
                <w:sz w:val="24"/>
                <w:szCs w:val="24"/>
              </w:rPr>
            </w:pPr>
          </w:p>
        </w:tc>
      </w:tr>
    </w:tbl>
    <w:p w:rsidR="00C912ED" w:rsidRPr="004C7530" w:rsidRDefault="00C912ED" w:rsidP="00C912ED">
      <w:pPr>
        <w:pStyle w:val="ConsPlusNonformat"/>
        <w:jc w:val="left"/>
        <w:rPr>
          <w:rFonts w:ascii="Times New Roman" w:hAnsi="Times New Roman" w:cs="Times New Roman"/>
          <w:sz w:val="24"/>
          <w:szCs w:val="24"/>
        </w:rPr>
      </w:pPr>
      <w:r w:rsidRPr="004C75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7530">
        <w:rPr>
          <w:rFonts w:ascii="Times New Roman" w:hAnsi="Times New Roman" w:cs="Times New Roman"/>
          <w:sz w:val="24"/>
          <w:szCs w:val="24"/>
        </w:rPr>
        <w:t xml:space="preserve"> (указывается наименование муниципальной работы)</w:t>
      </w:r>
    </w:p>
    <w:p w:rsidR="00C912ED" w:rsidRPr="004C7530" w:rsidRDefault="00C912ED" w:rsidP="00C912ED">
      <w:pPr>
        <w:pStyle w:val="ConsPlusNonformat"/>
        <w:jc w:val="left"/>
        <w:rPr>
          <w:rFonts w:ascii="Times New Roman" w:hAnsi="Times New Roman" w:cs="Times New Roman"/>
          <w:sz w:val="24"/>
          <w:szCs w:val="24"/>
        </w:rPr>
      </w:pPr>
    </w:p>
    <w:p w:rsidR="00C912ED" w:rsidRPr="004C7530" w:rsidRDefault="00C912ED" w:rsidP="00C912ED">
      <w:pPr>
        <w:pStyle w:val="ConsPlusNonformat"/>
        <w:ind w:left="714" w:hanging="147"/>
        <w:rPr>
          <w:rFonts w:ascii="Times New Roman" w:hAnsi="Times New Roman" w:cs="Times New Roman"/>
          <w:sz w:val="24"/>
          <w:szCs w:val="24"/>
        </w:rPr>
      </w:pPr>
      <w:r w:rsidRPr="004C7530">
        <w:rPr>
          <w:rFonts w:ascii="Times New Roman" w:hAnsi="Times New Roman" w:cs="Times New Roman"/>
          <w:sz w:val="24"/>
          <w:szCs w:val="24"/>
        </w:rPr>
        <w:t>1. Категории потребителей муниципальной работы________________________ ____________________</w:t>
      </w:r>
    </w:p>
    <w:p w:rsidR="00C912ED" w:rsidRPr="004C7530" w:rsidRDefault="00C912ED" w:rsidP="00C912ED">
      <w:pPr>
        <w:pStyle w:val="ConsPlusNonformat"/>
        <w:ind w:left="714" w:hanging="147"/>
        <w:rPr>
          <w:rFonts w:ascii="Times New Roman" w:hAnsi="Times New Roman" w:cs="Times New Roman"/>
          <w:sz w:val="24"/>
          <w:szCs w:val="24"/>
        </w:rPr>
      </w:pPr>
    </w:p>
    <w:p w:rsidR="00C912ED" w:rsidRPr="004C7530" w:rsidRDefault="00C912ED" w:rsidP="00C912ED">
      <w:pPr>
        <w:pStyle w:val="ConsPlusNonformat"/>
        <w:ind w:left="714" w:hanging="147"/>
        <w:rPr>
          <w:rFonts w:ascii="Times New Roman" w:hAnsi="Times New Roman" w:cs="Times New Roman"/>
          <w:sz w:val="24"/>
          <w:szCs w:val="24"/>
        </w:rPr>
      </w:pPr>
      <w:r w:rsidRPr="004C7530">
        <w:rPr>
          <w:rFonts w:ascii="Times New Roman" w:hAnsi="Times New Roman" w:cs="Times New Roman"/>
          <w:sz w:val="24"/>
          <w:szCs w:val="24"/>
        </w:rPr>
        <w:t>2. Показатели, характеризующие содержание, объем и (или) качество муниципальной работы</w:t>
      </w:r>
    </w:p>
    <w:p w:rsidR="00C912ED" w:rsidRPr="004C7530" w:rsidRDefault="00C912ED" w:rsidP="00C912ED">
      <w:pPr>
        <w:autoSpaceDE w:val="0"/>
        <w:autoSpaceDN w:val="0"/>
        <w:adjustRightInd w:val="0"/>
        <w:ind w:left="714" w:hanging="147"/>
        <w:rPr>
          <w:sz w:val="24"/>
          <w:szCs w:val="24"/>
        </w:rPr>
      </w:pPr>
      <w:r w:rsidRPr="004C7530">
        <w:rPr>
          <w:sz w:val="24"/>
          <w:szCs w:val="24"/>
        </w:rPr>
        <w:t xml:space="preserve">2.1. Показатели, характеризующие содержание и объем муниципальной работы </w:t>
      </w:r>
    </w:p>
    <w:p w:rsidR="00C912ED" w:rsidRPr="004C7530" w:rsidRDefault="00C912ED" w:rsidP="00C912ED">
      <w:pPr>
        <w:autoSpaceDE w:val="0"/>
        <w:autoSpaceDN w:val="0"/>
        <w:adjustRightInd w:val="0"/>
        <w:ind w:left="714"/>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843"/>
        <w:gridCol w:w="1701"/>
        <w:gridCol w:w="1984"/>
        <w:gridCol w:w="1134"/>
        <w:gridCol w:w="1134"/>
        <w:gridCol w:w="1276"/>
        <w:gridCol w:w="1134"/>
        <w:gridCol w:w="3118"/>
      </w:tblGrid>
      <w:tr w:rsidR="00C912ED" w:rsidRPr="004C7530" w:rsidTr="00841887">
        <w:tc>
          <w:tcPr>
            <w:tcW w:w="1526" w:type="dxa"/>
            <w:vMerge w:val="restart"/>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Pr>
                <w:sz w:val="24"/>
                <w:szCs w:val="24"/>
              </w:rPr>
              <w:t>Уникальный номер услуги</w:t>
            </w:r>
          </w:p>
        </w:tc>
        <w:tc>
          <w:tcPr>
            <w:tcW w:w="1843" w:type="dxa"/>
            <w:vMerge w:val="restart"/>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Содержание муниципальной работы</w:t>
            </w:r>
          </w:p>
        </w:tc>
        <w:tc>
          <w:tcPr>
            <w:tcW w:w="1701" w:type="dxa"/>
            <w:vMerge w:val="restart"/>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Условия оказания муниципальной работы</w:t>
            </w:r>
          </w:p>
        </w:tc>
        <w:tc>
          <w:tcPr>
            <w:tcW w:w="3118" w:type="dxa"/>
            <w:gridSpan w:val="2"/>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Показатель, характеризующий объем муниципальной работы</w:t>
            </w:r>
          </w:p>
        </w:tc>
        <w:tc>
          <w:tcPr>
            <w:tcW w:w="3544" w:type="dxa"/>
            <w:gridSpan w:val="3"/>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Значение показателя, характеризующего объем муниципальной работы</w:t>
            </w:r>
          </w:p>
        </w:tc>
        <w:tc>
          <w:tcPr>
            <w:tcW w:w="3118" w:type="dxa"/>
            <w:vMerge w:val="restart"/>
            <w:tcBorders>
              <w:top w:val="single" w:sz="4" w:space="0" w:color="auto"/>
              <w:left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Допустимое (возможное) отклонение от установленных значений показателя, характеризующего объем муниципальной работы, при котором муниципальное задание считается выполненным, процент</w:t>
            </w:r>
          </w:p>
        </w:tc>
      </w:tr>
      <w:tr w:rsidR="00C912ED" w:rsidRPr="004C7530" w:rsidTr="00841887">
        <w:tc>
          <w:tcPr>
            <w:tcW w:w="1526" w:type="dxa"/>
            <w:vMerge/>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outlineLvl w:val="3"/>
              <w:rPr>
                <w:sz w:val="24"/>
                <w:szCs w:val="24"/>
              </w:rPr>
            </w:pPr>
            <w:r w:rsidRPr="004C7530">
              <w:rPr>
                <w:sz w:val="24"/>
                <w:szCs w:val="24"/>
              </w:rPr>
              <w:t>наименование</w:t>
            </w:r>
            <w:r w:rsidRPr="004C7530">
              <w:rPr>
                <w:sz w:val="24"/>
                <w:szCs w:val="24"/>
              </w:rPr>
              <w:br/>
              <w:t>показателя</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outlineLvl w:val="3"/>
              <w:rPr>
                <w:sz w:val="24"/>
                <w:szCs w:val="24"/>
              </w:rPr>
            </w:pPr>
            <w:r w:rsidRPr="004C7530">
              <w:rPr>
                <w:sz w:val="24"/>
                <w:szCs w:val="24"/>
              </w:rPr>
              <w:t xml:space="preserve">единица </w:t>
            </w:r>
            <w:r w:rsidRPr="004C7530">
              <w:rPr>
                <w:sz w:val="24"/>
                <w:szCs w:val="24"/>
              </w:rPr>
              <w:br/>
              <w:t>измерения</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pStyle w:val="ConsPlusCell"/>
              <w:ind w:firstLine="0"/>
              <w:rPr>
                <w:rFonts w:ascii="Times New Roman" w:hAnsi="Times New Roman" w:cs="Times New Roman"/>
                <w:sz w:val="24"/>
                <w:szCs w:val="24"/>
              </w:rPr>
            </w:pPr>
            <w:r w:rsidRPr="004C7530">
              <w:rPr>
                <w:rFonts w:ascii="Times New Roman" w:hAnsi="Times New Roman" w:cs="Times New Roman"/>
                <w:sz w:val="24"/>
                <w:szCs w:val="24"/>
              </w:rPr>
              <w:t>очередной</w:t>
            </w:r>
            <w:r w:rsidRPr="004C7530">
              <w:rPr>
                <w:rFonts w:ascii="Times New Roman" w:hAnsi="Times New Roman" w:cs="Times New Roman"/>
                <w:sz w:val="24"/>
                <w:szCs w:val="24"/>
              </w:rPr>
              <w:br/>
              <w:t xml:space="preserve">финансовый </w:t>
            </w:r>
            <w:r w:rsidRPr="004C7530">
              <w:rPr>
                <w:rFonts w:ascii="Times New Roman" w:hAnsi="Times New Roman" w:cs="Times New Roman"/>
                <w:sz w:val="24"/>
                <w:szCs w:val="24"/>
              </w:rPr>
              <w:br/>
              <w:t xml:space="preserve">год </w:t>
            </w:r>
            <w:r w:rsidRPr="004C7530">
              <w:rPr>
                <w:rFonts w:ascii="Times New Roman" w:hAnsi="Times New Roman" w:cs="Times New Roman"/>
                <w:sz w:val="24"/>
                <w:szCs w:val="24"/>
                <w:vertAlign w:val="superscript"/>
              </w:rPr>
              <w:t>1</w:t>
            </w:r>
            <w:r w:rsidRPr="004C7530">
              <w:rPr>
                <w:rFonts w:ascii="Times New Roman" w:hAnsi="Times New Roman" w:cs="Times New Roman"/>
                <w:sz w:val="24"/>
                <w:szCs w:val="24"/>
              </w:rPr>
              <w:t xml:space="preserve">  </w:t>
            </w:r>
            <w:r w:rsidRPr="004C7530">
              <w:rPr>
                <w:rFonts w:ascii="Times New Roman" w:hAnsi="Times New Roman" w:cs="Times New Roman"/>
                <w:sz w:val="24"/>
                <w:szCs w:val="24"/>
              </w:rPr>
              <w:br/>
            </w: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pStyle w:val="ConsPlusCell"/>
              <w:ind w:firstLine="0"/>
              <w:rPr>
                <w:rFonts w:ascii="Times New Roman" w:hAnsi="Times New Roman" w:cs="Times New Roman"/>
                <w:sz w:val="24"/>
                <w:szCs w:val="24"/>
              </w:rPr>
            </w:pPr>
            <w:r w:rsidRPr="004C7530">
              <w:rPr>
                <w:rFonts w:ascii="Times New Roman" w:hAnsi="Times New Roman" w:cs="Times New Roman"/>
                <w:sz w:val="24"/>
                <w:szCs w:val="24"/>
              </w:rPr>
              <w:t xml:space="preserve">первый </w:t>
            </w:r>
            <w:r w:rsidRPr="004C7530">
              <w:rPr>
                <w:rFonts w:ascii="Times New Roman" w:hAnsi="Times New Roman" w:cs="Times New Roman"/>
                <w:sz w:val="24"/>
                <w:szCs w:val="24"/>
              </w:rPr>
              <w:br/>
              <w:t xml:space="preserve">год    </w:t>
            </w:r>
            <w:r w:rsidRPr="004C7530">
              <w:rPr>
                <w:rFonts w:ascii="Times New Roman" w:hAnsi="Times New Roman" w:cs="Times New Roman"/>
                <w:sz w:val="24"/>
                <w:szCs w:val="24"/>
              </w:rPr>
              <w:br/>
              <w:t xml:space="preserve">планового   </w:t>
            </w:r>
            <w:r w:rsidRPr="004C7530">
              <w:rPr>
                <w:rFonts w:ascii="Times New Roman" w:hAnsi="Times New Roman" w:cs="Times New Roman"/>
                <w:sz w:val="24"/>
                <w:szCs w:val="24"/>
              </w:rPr>
              <w:br/>
              <w:t>периода</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pStyle w:val="ConsPlusCell"/>
              <w:ind w:firstLine="0"/>
              <w:rPr>
                <w:rFonts w:ascii="Times New Roman" w:hAnsi="Times New Roman" w:cs="Times New Roman"/>
                <w:sz w:val="24"/>
                <w:szCs w:val="24"/>
              </w:rPr>
            </w:pPr>
            <w:r w:rsidRPr="004C7530">
              <w:rPr>
                <w:rFonts w:ascii="Times New Roman" w:hAnsi="Times New Roman" w:cs="Times New Roman"/>
                <w:sz w:val="24"/>
                <w:szCs w:val="24"/>
              </w:rPr>
              <w:t xml:space="preserve">второй </w:t>
            </w:r>
            <w:r w:rsidRPr="004C7530">
              <w:rPr>
                <w:rFonts w:ascii="Times New Roman" w:hAnsi="Times New Roman" w:cs="Times New Roman"/>
                <w:sz w:val="24"/>
                <w:szCs w:val="24"/>
              </w:rPr>
              <w:br/>
              <w:t xml:space="preserve">год    </w:t>
            </w:r>
            <w:r w:rsidRPr="004C7530">
              <w:rPr>
                <w:rFonts w:ascii="Times New Roman" w:hAnsi="Times New Roman" w:cs="Times New Roman"/>
                <w:sz w:val="24"/>
                <w:szCs w:val="24"/>
              </w:rPr>
              <w:br/>
              <w:t xml:space="preserve">планового   </w:t>
            </w:r>
            <w:r w:rsidRPr="004C7530">
              <w:rPr>
                <w:rFonts w:ascii="Times New Roman" w:hAnsi="Times New Roman" w:cs="Times New Roman"/>
                <w:sz w:val="24"/>
                <w:szCs w:val="24"/>
              </w:rPr>
              <w:br/>
              <w:t>периода</w:t>
            </w:r>
          </w:p>
        </w:tc>
        <w:tc>
          <w:tcPr>
            <w:tcW w:w="3118" w:type="dxa"/>
            <w:vMerge/>
            <w:tcBorders>
              <w:left w:val="single" w:sz="4" w:space="0" w:color="auto"/>
              <w:bottom w:val="single" w:sz="4" w:space="0" w:color="auto"/>
              <w:right w:val="single" w:sz="4" w:space="0" w:color="auto"/>
            </w:tcBorders>
          </w:tcPr>
          <w:p w:rsidR="00C912ED" w:rsidRPr="004C7530" w:rsidRDefault="00C912ED" w:rsidP="00841887">
            <w:pPr>
              <w:pStyle w:val="ConsPlusCell"/>
              <w:rPr>
                <w:rFonts w:ascii="Times New Roman" w:hAnsi="Times New Roman" w:cs="Times New Roman"/>
                <w:sz w:val="24"/>
                <w:szCs w:val="24"/>
              </w:rPr>
            </w:pPr>
          </w:p>
        </w:tc>
      </w:tr>
      <w:tr w:rsidR="00C912ED" w:rsidRPr="004C7530" w:rsidTr="00841887">
        <w:tc>
          <w:tcPr>
            <w:tcW w:w="152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9</w:t>
            </w:r>
          </w:p>
        </w:tc>
      </w:tr>
      <w:tr w:rsidR="00C912ED" w:rsidRPr="004C7530" w:rsidTr="00841887">
        <w:tc>
          <w:tcPr>
            <w:tcW w:w="152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r>
      <w:tr w:rsidR="00C912ED" w:rsidRPr="004C7530" w:rsidTr="00841887">
        <w:tc>
          <w:tcPr>
            <w:tcW w:w="152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r>
    </w:tbl>
    <w:p w:rsidR="00C912ED" w:rsidRPr="004C7530" w:rsidRDefault="00C912ED" w:rsidP="00C912ED">
      <w:pPr>
        <w:autoSpaceDE w:val="0"/>
        <w:autoSpaceDN w:val="0"/>
        <w:adjustRightInd w:val="0"/>
        <w:outlineLvl w:val="3"/>
        <w:rPr>
          <w:sz w:val="24"/>
          <w:szCs w:val="24"/>
        </w:rPr>
      </w:pPr>
    </w:p>
    <w:p w:rsidR="00C912ED" w:rsidRPr="004C7530" w:rsidRDefault="00C912ED" w:rsidP="00C912ED">
      <w:pPr>
        <w:pStyle w:val="ConsPlusNonformat"/>
        <w:ind w:left="714" w:hanging="5"/>
        <w:rPr>
          <w:rFonts w:ascii="Times New Roman" w:hAnsi="Times New Roman" w:cs="Times New Roman"/>
          <w:sz w:val="24"/>
          <w:szCs w:val="24"/>
          <w:vertAlign w:val="superscript"/>
        </w:rPr>
      </w:pPr>
      <w:r w:rsidRPr="004C7530">
        <w:rPr>
          <w:rFonts w:ascii="Times New Roman" w:hAnsi="Times New Roman" w:cs="Times New Roman"/>
          <w:sz w:val="24"/>
          <w:szCs w:val="24"/>
        </w:rPr>
        <w:t>2.2. Показатели, характеризующие качество муниципальной работы</w:t>
      </w:r>
      <w:r w:rsidRPr="004C7530">
        <w:rPr>
          <w:rFonts w:ascii="Times New Roman" w:hAnsi="Times New Roman" w:cs="Times New Roman"/>
          <w:sz w:val="24"/>
          <w:szCs w:val="24"/>
          <w:vertAlign w:val="superscript"/>
        </w:rPr>
        <w:t>2</w:t>
      </w:r>
    </w:p>
    <w:p w:rsidR="00C912ED" w:rsidRPr="004C7530" w:rsidRDefault="00C912ED" w:rsidP="00C912ED">
      <w:pPr>
        <w:pStyle w:val="ConsPlusNonformat"/>
        <w:tabs>
          <w:tab w:val="left" w:pos="12049"/>
        </w:tabs>
        <w:ind w:left="714"/>
        <w:rPr>
          <w:rFonts w:ascii="Times New Roman" w:hAnsi="Times New Roman" w:cs="Times New Roman"/>
          <w:sz w:val="24"/>
          <w:szCs w:val="24"/>
          <w:vertAlign w:val="superscript"/>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843"/>
        <w:gridCol w:w="1701"/>
        <w:gridCol w:w="1984"/>
        <w:gridCol w:w="1134"/>
        <w:gridCol w:w="1134"/>
        <w:gridCol w:w="1276"/>
        <w:gridCol w:w="1134"/>
        <w:gridCol w:w="3118"/>
      </w:tblGrid>
      <w:tr w:rsidR="00C912ED" w:rsidRPr="004C7530" w:rsidTr="00841887">
        <w:tc>
          <w:tcPr>
            <w:tcW w:w="1526" w:type="dxa"/>
            <w:vMerge w:val="restart"/>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outlineLvl w:val="3"/>
              <w:rPr>
                <w:sz w:val="24"/>
                <w:szCs w:val="24"/>
              </w:rPr>
            </w:pPr>
            <w:r>
              <w:rPr>
                <w:sz w:val="24"/>
                <w:szCs w:val="24"/>
              </w:rPr>
              <w:t>Уникальный номер услуги</w:t>
            </w:r>
          </w:p>
        </w:tc>
        <w:tc>
          <w:tcPr>
            <w:tcW w:w="1843" w:type="dxa"/>
            <w:vMerge w:val="restart"/>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61"/>
              <w:jc w:val="center"/>
              <w:outlineLvl w:val="3"/>
              <w:rPr>
                <w:sz w:val="24"/>
                <w:szCs w:val="24"/>
              </w:rPr>
            </w:pPr>
            <w:r w:rsidRPr="004C7530">
              <w:rPr>
                <w:sz w:val="24"/>
                <w:szCs w:val="24"/>
              </w:rPr>
              <w:t>Содержание муниципальной работы</w:t>
            </w:r>
          </w:p>
        </w:tc>
        <w:tc>
          <w:tcPr>
            <w:tcW w:w="1701" w:type="dxa"/>
            <w:vMerge w:val="restart"/>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61"/>
              <w:jc w:val="center"/>
              <w:outlineLvl w:val="3"/>
              <w:rPr>
                <w:sz w:val="24"/>
                <w:szCs w:val="24"/>
              </w:rPr>
            </w:pPr>
            <w:r w:rsidRPr="004C7530">
              <w:rPr>
                <w:sz w:val="24"/>
                <w:szCs w:val="24"/>
              </w:rPr>
              <w:t>Условия оказания муниципальной работы</w:t>
            </w:r>
          </w:p>
        </w:tc>
        <w:tc>
          <w:tcPr>
            <w:tcW w:w="3118" w:type="dxa"/>
            <w:gridSpan w:val="2"/>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61"/>
              <w:jc w:val="center"/>
              <w:outlineLvl w:val="3"/>
              <w:rPr>
                <w:sz w:val="24"/>
                <w:szCs w:val="24"/>
              </w:rPr>
            </w:pPr>
            <w:r w:rsidRPr="004C7530">
              <w:rPr>
                <w:sz w:val="24"/>
                <w:szCs w:val="24"/>
              </w:rPr>
              <w:t>Показатели, характеризующие качество муниципальной работы</w:t>
            </w:r>
          </w:p>
        </w:tc>
        <w:tc>
          <w:tcPr>
            <w:tcW w:w="3544" w:type="dxa"/>
            <w:gridSpan w:val="3"/>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61"/>
              <w:jc w:val="center"/>
              <w:outlineLvl w:val="3"/>
              <w:rPr>
                <w:sz w:val="24"/>
                <w:szCs w:val="24"/>
                <w:vertAlign w:val="superscript"/>
              </w:rPr>
            </w:pPr>
            <w:r w:rsidRPr="004C7530">
              <w:rPr>
                <w:sz w:val="24"/>
                <w:szCs w:val="24"/>
              </w:rPr>
              <w:t>Значение показателей, характеризующих качество муниципальной работы</w:t>
            </w:r>
          </w:p>
        </w:tc>
        <w:tc>
          <w:tcPr>
            <w:tcW w:w="3118" w:type="dxa"/>
            <w:vMerge w:val="restart"/>
            <w:tcBorders>
              <w:top w:val="single" w:sz="4" w:space="0" w:color="auto"/>
              <w:left w:val="single" w:sz="4" w:space="0" w:color="auto"/>
              <w:right w:val="single" w:sz="4" w:space="0" w:color="auto"/>
            </w:tcBorders>
          </w:tcPr>
          <w:p w:rsidR="00C912ED" w:rsidRPr="004C7530" w:rsidRDefault="00C912ED" w:rsidP="00841887">
            <w:pPr>
              <w:autoSpaceDE w:val="0"/>
              <w:autoSpaceDN w:val="0"/>
              <w:adjustRightInd w:val="0"/>
              <w:ind w:firstLine="61"/>
              <w:jc w:val="center"/>
              <w:outlineLvl w:val="3"/>
              <w:rPr>
                <w:sz w:val="24"/>
                <w:szCs w:val="24"/>
              </w:rPr>
            </w:pPr>
            <w:r w:rsidRPr="004C7530">
              <w:rPr>
                <w:sz w:val="24"/>
                <w:szCs w:val="24"/>
              </w:rPr>
              <w:t xml:space="preserve">Допустимое (возможное) отклонение от установленных значений показателя, характеризующего качество муниципальной работы, при котором муниципальное задание считается выполненным, </w:t>
            </w:r>
            <w:r w:rsidRPr="004C7530">
              <w:rPr>
                <w:sz w:val="24"/>
                <w:szCs w:val="24"/>
              </w:rPr>
              <w:lastRenderedPageBreak/>
              <w:t>процент</w:t>
            </w:r>
          </w:p>
        </w:tc>
      </w:tr>
      <w:tr w:rsidR="00C912ED" w:rsidRPr="004C7530" w:rsidTr="00841887">
        <w:tc>
          <w:tcPr>
            <w:tcW w:w="1526" w:type="dxa"/>
            <w:vMerge/>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33"/>
              <w:outlineLvl w:val="3"/>
              <w:rPr>
                <w:sz w:val="24"/>
                <w:szCs w:val="24"/>
              </w:rPr>
            </w:pPr>
            <w:r w:rsidRPr="004C7530">
              <w:rPr>
                <w:sz w:val="24"/>
                <w:szCs w:val="24"/>
              </w:rPr>
              <w:t>наименование</w:t>
            </w:r>
            <w:r w:rsidRPr="004C7530">
              <w:rPr>
                <w:sz w:val="24"/>
                <w:szCs w:val="24"/>
              </w:rPr>
              <w:br/>
              <w:t>показателя</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33"/>
              <w:outlineLvl w:val="3"/>
              <w:rPr>
                <w:sz w:val="24"/>
                <w:szCs w:val="24"/>
              </w:rPr>
            </w:pPr>
            <w:r w:rsidRPr="004C7530">
              <w:rPr>
                <w:sz w:val="24"/>
                <w:szCs w:val="24"/>
              </w:rPr>
              <w:t xml:space="preserve">единица </w:t>
            </w:r>
            <w:r w:rsidRPr="004C7530">
              <w:rPr>
                <w:sz w:val="24"/>
                <w:szCs w:val="24"/>
              </w:rPr>
              <w:br/>
              <w:t>измерения</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pStyle w:val="ConsPlusCell"/>
              <w:ind w:firstLine="33"/>
              <w:rPr>
                <w:rFonts w:ascii="Times New Roman" w:hAnsi="Times New Roman" w:cs="Times New Roman"/>
                <w:sz w:val="24"/>
                <w:szCs w:val="24"/>
              </w:rPr>
            </w:pPr>
            <w:r w:rsidRPr="004C7530">
              <w:rPr>
                <w:rFonts w:ascii="Times New Roman" w:hAnsi="Times New Roman" w:cs="Times New Roman"/>
                <w:sz w:val="24"/>
                <w:szCs w:val="24"/>
              </w:rPr>
              <w:t>очередной</w:t>
            </w:r>
            <w:r w:rsidRPr="004C7530">
              <w:rPr>
                <w:rFonts w:ascii="Times New Roman" w:hAnsi="Times New Roman" w:cs="Times New Roman"/>
                <w:sz w:val="24"/>
                <w:szCs w:val="24"/>
              </w:rPr>
              <w:br/>
              <w:t xml:space="preserve">финансовый год  </w:t>
            </w:r>
            <w:r w:rsidRPr="004C7530">
              <w:rPr>
                <w:rFonts w:ascii="Times New Roman" w:hAnsi="Times New Roman" w:cs="Times New Roman"/>
                <w:sz w:val="24"/>
                <w:szCs w:val="24"/>
              </w:rPr>
              <w:br/>
            </w: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pStyle w:val="ConsPlusCell"/>
              <w:ind w:firstLine="33"/>
              <w:rPr>
                <w:rFonts w:ascii="Times New Roman" w:hAnsi="Times New Roman" w:cs="Times New Roman"/>
                <w:sz w:val="24"/>
                <w:szCs w:val="24"/>
              </w:rPr>
            </w:pPr>
            <w:r w:rsidRPr="004C7530">
              <w:rPr>
                <w:rFonts w:ascii="Times New Roman" w:hAnsi="Times New Roman" w:cs="Times New Roman"/>
                <w:sz w:val="24"/>
                <w:szCs w:val="24"/>
              </w:rPr>
              <w:t xml:space="preserve">первый </w:t>
            </w:r>
            <w:r w:rsidRPr="004C7530">
              <w:rPr>
                <w:rFonts w:ascii="Times New Roman" w:hAnsi="Times New Roman" w:cs="Times New Roman"/>
                <w:sz w:val="24"/>
                <w:szCs w:val="24"/>
              </w:rPr>
              <w:br/>
              <w:t>год</w:t>
            </w:r>
            <w:r w:rsidRPr="004C7530">
              <w:rPr>
                <w:rFonts w:ascii="Times New Roman" w:hAnsi="Times New Roman" w:cs="Times New Roman"/>
                <w:sz w:val="24"/>
                <w:szCs w:val="24"/>
              </w:rPr>
              <w:br/>
              <w:t xml:space="preserve">планового   </w:t>
            </w:r>
            <w:r w:rsidRPr="004C7530">
              <w:rPr>
                <w:rFonts w:ascii="Times New Roman" w:hAnsi="Times New Roman" w:cs="Times New Roman"/>
                <w:sz w:val="24"/>
                <w:szCs w:val="24"/>
              </w:rPr>
              <w:br/>
              <w:t>периода</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pStyle w:val="ConsPlusCell"/>
              <w:ind w:firstLine="33"/>
              <w:rPr>
                <w:rFonts w:ascii="Times New Roman" w:hAnsi="Times New Roman" w:cs="Times New Roman"/>
                <w:sz w:val="24"/>
                <w:szCs w:val="24"/>
              </w:rPr>
            </w:pPr>
            <w:r w:rsidRPr="004C7530">
              <w:rPr>
                <w:rFonts w:ascii="Times New Roman" w:hAnsi="Times New Roman" w:cs="Times New Roman"/>
                <w:sz w:val="24"/>
                <w:szCs w:val="24"/>
              </w:rPr>
              <w:t xml:space="preserve">второй </w:t>
            </w:r>
            <w:r w:rsidRPr="004C7530">
              <w:rPr>
                <w:rFonts w:ascii="Times New Roman" w:hAnsi="Times New Roman" w:cs="Times New Roman"/>
                <w:sz w:val="24"/>
                <w:szCs w:val="24"/>
              </w:rPr>
              <w:br/>
              <w:t>год</w:t>
            </w:r>
            <w:r w:rsidRPr="004C7530">
              <w:rPr>
                <w:rFonts w:ascii="Times New Roman" w:hAnsi="Times New Roman" w:cs="Times New Roman"/>
                <w:sz w:val="24"/>
                <w:szCs w:val="24"/>
              </w:rPr>
              <w:br/>
              <w:t xml:space="preserve">планового </w:t>
            </w:r>
            <w:r w:rsidRPr="004C7530">
              <w:rPr>
                <w:rFonts w:ascii="Times New Roman" w:hAnsi="Times New Roman" w:cs="Times New Roman"/>
                <w:sz w:val="24"/>
                <w:szCs w:val="24"/>
              </w:rPr>
              <w:br/>
              <w:t>периода</w:t>
            </w:r>
          </w:p>
        </w:tc>
        <w:tc>
          <w:tcPr>
            <w:tcW w:w="3118" w:type="dxa"/>
            <w:vMerge/>
            <w:tcBorders>
              <w:left w:val="single" w:sz="4" w:space="0" w:color="auto"/>
              <w:bottom w:val="single" w:sz="4" w:space="0" w:color="auto"/>
              <w:right w:val="single" w:sz="4" w:space="0" w:color="auto"/>
            </w:tcBorders>
          </w:tcPr>
          <w:p w:rsidR="00C912ED" w:rsidRPr="004C7530" w:rsidRDefault="00C912ED" w:rsidP="00841887">
            <w:pPr>
              <w:pStyle w:val="ConsPlusCell"/>
              <w:rPr>
                <w:rFonts w:ascii="Times New Roman" w:hAnsi="Times New Roman" w:cs="Times New Roman"/>
                <w:sz w:val="24"/>
                <w:szCs w:val="24"/>
              </w:rPr>
            </w:pPr>
          </w:p>
        </w:tc>
      </w:tr>
      <w:tr w:rsidR="00C912ED" w:rsidRPr="004C7530" w:rsidTr="00841887">
        <w:tc>
          <w:tcPr>
            <w:tcW w:w="152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ind w:firstLine="0"/>
              <w:jc w:val="center"/>
              <w:outlineLvl w:val="3"/>
              <w:rPr>
                <w:sz w:val="24"/>
                <w:szCs w:val="24"/>
              </w:rPr>
            </w:pPr>
            <w:r w:rsidRPr="004C7530">
              <w:rPr>
                <w:sz w:val="24"/>
                <w:szCs w:val="24"/>
              </w:rPr>
              <w:t>9</w:t>
            </w:r>
          </w:p>
        </w:tc>
      </w:tr>
      <w:tr w:rsidR="00C912ED" w:rsidRPr="004C7530" w:rsidTr="00841887">
        <w:tc>
          <w:tcPr>
            <w:tcW w:w="152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r>
      <w:tr w:rsidR="00C912ED" w:rsidRPr="004C7530" w:rsidTr="00841887">
        <w:tc>
          <w:tcPr>
            <w:tcW w:w="152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C912ED" w:rsidRPr="004C7530" w:rsidRDefault="00C912ED" w:rsidP="00841887">
            <w:pPr>
              <w:autoSpaceDE w:val="0"/>
              <w:autoSpaceDN w:val="0"/>
              <w:adjustRightInd w:val="0"/>
              <w:outlineLvl w:val="3"/>
              <w:rPr>
                <w:sz w:val="24"/>
                <w:szCs w:val="24"/>
              </w:rPr>
            </w:pPr>
          </w:p>
        </w:tc>
      </w:tr>
    </w:tbl>
    <w:p w:rsidR="00C912ED" w:rsidRPr="004C7530" w:rsidRDefault="00C912ED" w:rsidP="00C912ED">
      <w:pPr>
        <w:autoSpaceDE w:val="0"/>
        <w:autoSpaceDN w:val="0"/>
        <w:adjustRightInd w:val="0"/>
        <w:outlineLvl w:val="3"/>
        <w:rPr>
          <w:sz w:val="24"/>
          <w:szCs w:val="24"/>
        </w:rPr>
      </w:pP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3.Оплата муниципальной работы (в случаях, если федеральным законом предусмотрено ее оказание на платной основе)</w:t>
      </w:r>
    </w:p>
    <w:p w:rsidR="00C912ED" w:rsidRPr="004C7530" w:rsidRDefault="00C912ED" w:rsidP="00C912ED">
      <w:pPr>
        <w:pStyle w:val="ConsPlusNonformat"/>
        <w:ind w:left="714" w:hanging="5"/>
        <w:rPr>
          <w:rFonts w:ascii="Times New Roman" w:hAnsi="Times New Roman" w:cs="Times New Roman"/>
          <w:sz w:val="24"/>
          <w:szCs w:val="24"/>
        </w:rPr>
      </w:pP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3.1. Нормативный правовой акт, устанавливающий размер платы (цены, тарифа) либо порядок их установления ___________________________________________________________________________________________________________________</w:t>
      </w: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3.2. Орган, устанавливающий размер платы (цены, тарифа) ________________________________________________________________</w:t>
      </w: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 xml:space="preserve">3.3. Среднегодовой размер платы (цены, тарифа) </w:t>
      </w:r>
    </w:p>
    <w:p w:rsidR="00C912ED" w:rsidRPr="004C7530" w:rsidRDefault="00C912ED" w:rsidP="00C912ED">
      <w:pPr>
        <w:pStyle w:val="ConsPlusNonformat"/>
        <w:ind w:left="714"/>
        <w:rPr>
          <w:rFonts w:ascii="Times New Roman" w:hAnsi="Times New Roman" w:cs="Times New Roman"/>
          <w:sz w:val="24"/>
          <w:szCs w:val="24"/>
        </w:rPr>
      </w:pPr>
    </w:p>
    <w:tbl>
      <w:tblPr>
        <w:tblW w:w="14812" w:type="dxa"/>
        <w:tblLayout w:type="fixed"/>
        <w:tblCellMar>
          <w:left w:w="70" w:type="dxa"/>
          <w:right w:w="70" w:type="dxa"/>
        </w:tblCellMar>
        <w:tblLook w:val="0000"/>
      </w:tblPr>
      <w:tblGrid>
        <w:gridCol w:w="6379"/>
        <w:gridCol w:w="2552"/>
        <w:gridCol w:w="2551"/>
        <w:gridCol w:w="3330"/>
      </w:tblGrid>
      <w:tr w:rsidR="00C912ED" w:rsidRPr="004C7530" w:rsidTr="00841887">
        <w:trPr>
          <w:cantSplit/>
          <w:trHeight w:val="240"/>
        </w:trPr>
        <w:tc>
          <w:tcPr>
            <w:tcW w:w="6379" w:type="dxa"/>
            <w:vMerge w:val="restart"/>
            <w:tcBorders>
              <w:top w:val="single" w:sz="6" w:space="0" w:color="auto"/>
              <w:left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Наименование составляющей муниципальной работы, в отношении которой установлена плата (цена, тариф)</w:t>
            </w:r>
          </w:p>
        </w:tc>
        <w:tc>
          <w:tcPr>
            <w:tcW w:w="8433" w:type="dxa"/>
            <w:gridSpan w:val="3"/>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Среднегодовой размер платы (цены, тарифа), руб.</w:t>
            </w:r>
          </w:p>
        </w:tc>
      </w:tr>
      <w:tr w:rsidR="00C912ED" w:rsidRPr="004C7530" w:rsidTr="00841887">
        <w:trPr>
          <w:cantSplit/>
          <w:trHeight w:val="558"/>
        </w:trPr>
        <w:tc>
          <w:tcPr>
            <w:tcW w:w="6379" w:type="dxa"/>
            <w:vMerge/>
            <w:tcBorders>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 xml:space="preserve">очередной финансовый </w:t>
            </w:r>
            <w:r w:rsidRPr="004C7530">
              <w:rPr>
                <w:rFonts w:ascii="Times New Roman" w:hAnsi="Times New Roman" w:cs="Times New Roman"/>
                <w:sz w:val="24"/>
                <w:szCs w:val="24"/>
              </w:rPr>
              <w:br/>
              <w:t>год</w:t>
            </w:r>
          </w:p>
        </w:tc>
        <w:tc>
          <w:tcPr>
            <w:tcW w:w="2551"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 xml:space="preserve">первый год планового </w:t>
            </w:r>
            <w:r w:rsidRPr="004C7530">
              <w:rPr>
                <w:rFonts w:ascii="Times New Roman" w:hAnsi="Times New Roman" w:cs="Times New Roman"/>
                <w:sz w:val="24"/>
                <w:szCs w:val="24"/>
              </w:rPr>
              <w:br/>
              <w:t>периода</w:t>
            </w:r>
          </w:p>
        </w:tc>
        <w:tc>
          <w:tcPr>
            <w:tcW w:w="3330"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 xml:space="preserve">второй год планового </w:t>
            </w:r>
            <w:r w:rsidRPr="004C7530">
              <w:rPr>
                <w:rFonts w:ascii="Times New Roman" w:hAnsi="Times New Roman" w:cs="Times New Roman"/>
                <w:sz w:val="24"/>
                <w:szCs w:val="24"/>
              </w:rPr>
              <w:br/>
              <w:t>периода</w:t>
            </w:r>
          </w:p>
        </w:tc>
      </w:tr>
      <w:tr w:rsidR="00C912ED" w:rsidRPr="004C7530" w:rsidTr="00841887">
        <w:trPr>
          <w:cantSplit/>
          <w:trHeight w:val="240"/>
        </w:trPr>
        <w:tc>
          <w:tcPr>
            <w:tcW w:w="6379"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3</w:t>
            </w:r>
          </w:p>
        </w:tc>
        <w:tc>
          <w:tcPr>
            <w:tcW w:w="3330"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ind w:firstLine="0"/>
              <w:jc w:val="center"/>
              <w:rPr>
                <w:rFonts w:ascii="Times New Roman" w:hAnsi="Times New Roman" w:cs="Times New Roman"/>
                <w:sz w:val="24"/>
                <w:szCs w:val="24"/>
              </w:rPr>
            </w:pPr>
            <w:r w:rsidRPr="004C7530">
              <w:rPr>
                <w:rFonts w:ascii="Times New Roman" w:hAnsi="Times New Roman" w:cs="Times New Roman"/>
                <w:sz w:val="24"/>
                <w:szCs w:val="24"/>
              </w:rPr>
              <w:t>4</w:t>
            </w:r>
          </w:p>
        </w:tc>
      </w:tr>
      <w:tr w:rsidR="00C912ED" w:rsidRPr="004C7530" w:rsidTr="00841887">
        <w:trPr>
          <w:cantSplit/>
          <w:trHeight w:val="240"/>
        </w:trPr>
        <w:tc>
          <w:tcPr>
            <w:tcW w:w="6379"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3330"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r>
      <w:tr w:rsidR="00C912ED" w:rsidRPr="004C7530" w:rsidTr="00841887">
        <w:trPr>
          <w:cantSplit/>
          <w:trHeight w:val="240"/>
        </w:trPr>
        <w:tc>
          <w:tcPr>
            <w:tcW w:w="6379"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c>
          <w:tcPr>
            <w:tcW w:w="3330"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r>
    </w:tbl>
    <w:p w:rsidR="00C912ED" w:rsidRPr="004C7530" w:rsidRDefault="00C912ED" w:rsidP="00C912ED">
      <w:pPr>
        <w:autoSpaceDE w:val="0"/>
        <w:autoSpaceDN w:val="0"/>
        <w:adjustRightInd w:val="0"/>
        <w:ind w:firstLine="0"/>
        <w:outlineLvl w:val="3"/>
        <w:rPr>
          <w:sz w:val="24"/>
          <w:szCs w:val="24"/>
        </w:rPr>
      </w:pPr>
    </w:p>
    <w:p w:rsidR="00C912ED" w:rsidRPr="004C7530" w:rsidRDefault="00C912ED" w:rsidP="00C912ED">
      <w:pPr>
        <w:pStyle w:val="16"/>
        <w:autoSpaceDE w:val="0"/>
        <w:autoSpaceDN w:val="0"/>
        <w:adjustRightInd w:val="0"/>
        <w:ind w:left="360" w:firstLine="0"/>
        <w:jc w:val="center"/>
        <w:outlineLvl w:val="3"/>
      </w:pPr>
      <w:r w:rsidRPr="004C7530">
        <w:t>3. КОНТРОЛЬ ЗА ВЫПОЛНЕНИЕМ МУНИЦИПАЛЬНОГО ЗАДАНИЯ И ТРЕБОВАНИЯ К ОТЧЕТНОСТИ</w:t>
      </w:r>
    </w:p>
    <w:p w:rsidR="00C912ED" w:rsidRDefault="00C912ED" w:rsidP="00C912ED">
      <w:pPr>
        <w:autoSpaceDE w:val="0"/>
        <w:autoSpaceDN w:val="0"/>
        <w:adjustRightInd w:val="0"/>
        <w:ind w:left="680" w:firstLine="0"/>
        <w:rPr>
          <w:sz w:val="24"/>
          <w:szCs w:val="24"/>
        </w:rPr>
      </w:pPr>
      <w:r w:rsidRPr="004C7530">
        <w:rPr>
          <w:sz w:val="24"/>
          <w:szCs w:val="24"/>
        </w:rPr>
        <w:t>1. Порядок контроля за выполнением муниципального задания</w:t>
      </w:r>
    </w:p>
    <w:p w:rsidR="00C912ED" w:rsidRPr="004C7530" w:rsidRDefault="00C912ED" w:rsidP="00C912ED">
      <w:pPr>
        <w:autoSpaceDE w:val="0"/>
        <w:autoSpaceDN w:val="0"/>
        <w:adjustRightInd w:val="0"/>
        <w:ind w:left="714" w:firstLine="0"/>
        <w:rPr>
          <w:sz w:val="24"/>
          <w:szCs w:val="24"/>
        </w:rPr>
      </w:pPr>
      <w:r w:rsidRPr="004C7530">
        <w:rPr>
          <w:sz w:val="24"/>
          <w:szCs w:val="24"/>
        </w:rPr>
        <w:t xml:space="preserve">1.1. Правовой акт органа местного самоуправления </w:t>
      </w:r>
      <w:r>
        <w:rPr>
          <w:sz w:val="24"/>
          <w:szCs w:val="24"/>
        </w:rPr>
        <w:t>Кривошеинского</w:t>
      </w:r>
      <w:r w:rsidRPr="004C7530">
        <w:rPr>
          <w:sz w:val="24"/>
          <w:szCs w:val="24"/>
        </w:rPr>
        <w:t xml:space="preserve"> района, осуществляющего функции и полномочия учредителя (главного распорядителя средств районного бюджета), определяющий порядок контроля за выполнением муниципального задания ________________________________________________________________________________________________________________</w:t>
      </w:r>
    </w:p>
    <w:p w:rsidR="00C912ED" w:rsidRPr="004C7530" w:rsidRDefault="00C912ED" w:rsidP="00C912ED">
      <w:pPr>
        <w:autoSpaceDE w:val="0"/>
        <w:autoSpaceDN w:val="0"/>
        <w:adjustRightInd w:val="0"/>
        <w:ind w:left="714" w:firstLine="0"/>
        <w:rPr>
          <w:sz w:val="24"/>
          <w:szCs w:val="24"/>
        </w:rPr>
      </w:pPr>
      <w:r w:rsidRPr="004C7530">
        <w:rPr>
          <w:sz w:val="24"/>
          <w:szCs w:val="24"/>
        </w:rPr>
        <w:t>1.2. Формы и периодичность осуществления контроля за выполнением муниципального задания</w:t>
      </w:r>
    </w:p>
    <w:p w:rsidR="00C912ED" w:rsidRPr="004C7530" w:rsidRDefault="00C912ED" w:rsidP="00C912ED">
      <w:pPr>
        <w:autoSpaceDE w:val="0"/>
        <w:autoSpaceDN w:val="0"/>
        <w:adjustRightInd w:val="0"/>
        <w:ind w:left="714"/>
        <w:rPr>
          <w:sz w:val="24"/>
          <w:szCs w:val="24"/>
        </w:rPr>
      </w:pPr>
    </w:p>
    <w:tbl>
      <w:tblPr>
        <w:tblW w:w="9072" w:type="dxa"/>
        <w:tblLayout w:type="fixed"/>
        <w:tblCellMar>
          <w:left w:w="70" w:type="dxa"/>
          <w:right w:w="70" w:type="dxa"/>
        </w:tblCellMar>
        <w:tblLook w:val="0000"/>
      </w:tblPr>
      <w:tblGrid>
        <w:gridCol w:w="5954"/>
        <w:gridCol w:w="3118"/>
      </w:tblGrid>
      <w:tr w:rsidR="00C912ED" w:rsidRPr="004C7530" w:rsidTr="00841887">
        <w:trPr>
          <w:cantSplit/>
          <w:trHeight w:val="267"/>
        </w:trPr>
        <w:tc>
          <w:tcPr>
            <w:tcW w:w="5954"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jc w:val="center"/>
              <w:rPr>
                <w:rFonts w:ascii="Times New Roman" w:hAnsi="Times New Roman" w:cs="Times New Roman"/>
                <w:sz w:val="24"/>
                <w:szCs w:val="24"/>
              </w:rPr>
            </w:pPr>
            <w:r w:rsidRPr="004C7530">
              <w:rPr>
                <w:rFonts w:ascii="Times New Roman" w:hAnsi="Times New Roman" w:cs="Times New Roman"/>
                <w:sz w:val="24"/>
                <w:szCs w:val="24"/>
              </w:rPr>
              <w:lastRenderedPageBreak/>
              <w:t>Формы контроля</w:t>
            </w:r>
          </w:p>
        </w:tc>
        <w:tc>
          <w:tcPr>
            <w:tcW w:w="3118"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jc w:val="center"/>
              <w:rPr>
                <w:rFonts w:ascii="Times New Roman" w:hAnsi="Times New Roman" w:cs="Times New Roman"/>
                <w:sz w:val="24"/>
                <w:szCs w:val="24"/>
              </w:rPr>
            </w:pPr>
            <w:r w:rsidRPr="004C7530">
              <w:rPr>
                <w:rFonts w:ascii="Times New Roman" w:hAnsi="Times New Roman" w:cs="Times New Roman"/>
                <w:sz w:val="24"/>
                <w:szCs w:val="24"/>
              </w:rPr>
              <w:t>Периодичность</w:t>
            </w:r>
          </w:p>
        </w:tc>
      </w:tr>
      <w:tr w:rsidR="00C912ED" w:rsidRPr="004C7530" w:rsidTr="00841887">
        <w:trPr>
          <w:cantSplit/>
          <w:trHeight w:val="271"/>
        </w:trPr>
        <w:tc>
          <w:tcPr>
            <w:tcW w:w="5954"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jc w:val="center"/>
              <w:rPr>
                <w:rFonts w:ascii="Times New Roman" w:hAnsi="Times New Roman" w:cs="Times New Roman"/>
                <w:sz w:val="24"/>
                <w:szCs w:val="24"/>
              </w:rPr>
            </w:pPr>
            <w:r w:rsidRPr="004C7530">
              <w:rPr>
                <w:rFonts w:ascii="Times New Roman" w:hAnsi="Times New Roman" w:cs="Times New Roman"/>
                <w:sz w:val="24"/>
                <w:szCs w:val="24"/>
              </w:rPr>
              <w:t>1</w:t>
            </w:r>
          </w:p>
        </w:tc>
        <w:tc>
          <w:tcPr>
            <w:tcW w:w="3118"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jc w:val="center"/>
              <w:rPr>
                <w:rFonts w:ascii="Times New Roman" w:hAnsi="Times New Roman" w:cs="Times New Roman"/>
                <w:sz w:val="24"/>
                <w:szCs w:val="24"/>
              </w:rPr>
            </w:pPr>
            <w:r w:rsidRPr="004C7530">
              <w:rPr>
                <w:rFonts w:ascii="Times New Roman" w:hAnsi="Times New Roman" w:cs="Times New Roman"/>
                <w:sz w:val="24"/>
                <w:szCs w:val="24"/>
              </w:rPr>
              <w:t>2</w:t>
            </w:r>
          </w:p>
        </w:tc>
      </w:tr>
      <w:tr w:rsidR="00C912ED" w:rsidRPr="004C7530" w:rsidTr="00841887">
        <w:trPr>
          <w:cantSplit/>
          <w:trHeight w:val="240"/>
        </w:trPr>
        <w:tc>
          <w:tcPr>
            <w:tcW w:w="5954"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r w:rsidRPr="004C7530">
              <w:rPr>
                <w:rFonts w:ascii="Times New Roman" w:hAnsi="Times New Roman" w:cs="Times New Roman"/>
                <w:sz w:val="24"/>
                <w:szCs w:val="24"/>
              </w:rPr>
              <w:t xml:space="preserve">1.            </w:t>
            </w:r>
          </w:p>
        </w:tc>
        <w:tc>
          <w:tcPr>
            <w:tcW w:w="3118"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r>
      <w:tr w:rsidR="00C912ED" w:rsidRPr="004C7530" w:rsidTr="00841887">
        <w:trPr>
          <w:cantSplit/>
          <w:trHeight w:val="240"/>
        </w:trPr>
        <w:tc>
          <w:tcPr>
            <w:tcW w:w="5954"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r w:rsidRPr="004C7530">
              <w:rPr>
                <w:rFonts w:ascii="Times New Roman" w:hAnsi="Times New Roman" w:cs="Times New Roman"/>
                <w:sz w:val="24"/>
                <w:szCs w:val="24"/>
              </w:rPr>
              <w:t xml:space="preserve">2.            </w:t>
            </w:r>
          </w:p>
        </w:tc>
        <w:tc>
          <w:tcPr>
            <w:tcW w:w="3118" w:type="dxa"/>
            <w:tcBorders>
              <w:top w:val="single" w:sz="6" w:space="0" w:color="auto"/>
              <w:left w:val="single" w:sz="6" w:space="0" w:color="auto"/>
              <w:bottom w:val="single" w:sz="6" w:space="0" w:color="auto"/>
              <w:right w:val="single" w:sz="6" w:space="0" w:color="auto"/>
            </w:tcBorders>
          </w:tcPr>
          <w:p w:rsidR="00C912ED" w:rsidRPr="004C7530" w:rsidRDefault="00C912ED" w:rsidP="00841887">
            <w:pPr>
              <w:pStyle w:val="ConsPlusCell"/>
              <w:rPr>
                <w:rFonts w:ascii="Times New Roman" w:hAnsi="Times New Roman" w:cs="Times New Roman"/>
                <w:sz w:val="24"/>
                <w:szCs w:val="24"/>
              </w:rPr>
            </w:pPr>
          </w:p>
        </w:tc>
      </w:tr>
    </w:tbl>
    <w:p w:rsidR="00C912ED" w:rsidRPr="004C7530" w:rsidRDefault="00C912ED" w:rsidP="00C912ED">
      <w:pPr>
        <w:pStyle w:val="ConsPlusNonformat"/>
        <w:rPr>
          <w:rFonts w:ascii="Times New Roman" w:hAnsi="Times New Roman" w:cs="Times New Roman"/>
          <w:sz w:val="24"/>
          <w:szCs w:val="24"/>
        </w:rPr>
      </w:pP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1.3. Условия и порядок досрочного прекращения муниципального задания</w:t>
      </w: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____________________________________________________________________________________________________________</w:t>
      </w:r>
    </w:p>
    <w:p w:rsidR="00C912ED" w:rsidRPr="004C7530" w:rsidRDefault="00C912ED" w:rsidP="00C912ED">
      <w:pPr>
        <w:autoSpaceDE w:val="0"/>
        <w:autoSpaceDN w:val="0"/>
        <w:adjustRightInd w:val="0"/>
        <w:ind w:left="714" w:hanging="5"/>
        <w:rPr>
          <w:sz w:val="24"/>
          <w:szCs w:val="24"/>
        </w:rPr>
      </w:pPr>
    </w:p>
    <w:p w:rsidR="00C912ED" w:rsidRPr="004C7530" w:rsidRDefault="00C912ED" w:rsidP="00C912ED">
      <w:pPr>
        <w:autoSpaceDE w:val="0"/>
        <w:autoSpaceDN w:val="0"/>
        <w:adjustRightInd w:val="0"/>
        <w:ind w:left="714" w:hanging="5"/>
        <w:rPr>
          <w:sz w:val="24"/>
          <w:szCs w:val="24"/>
        </w:rPr>
      </w:pPr>
      <w:r w:rsidRPr="004C7530">
        <w:rPr>
          <w:sz w:val="24"/>
          <w:szCs w:val="24"/>
        </w:rPr>
        <w:t>2. Требования к отчетности о выполнении муниципального задания</w:t>
      </w: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2.1. Сроки представления отчетов о выполнении муниципального задания</w:t>
      </w: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____________________________________________________________________________________________________________</w:t>
      </w:r>
    </w:p>
    <w:p w:rsidR="00C912ED" w:rsidRPr="004C7530" w:rsidRDefault="00C912ED" w:rsidP="00C912ED">
      <w:pPr>
        <w:pStyle w:val="ConsPlusNonformat"/>
        <w:ind w:left="714" w:hanging="5"/>
        <w:rPr>
          <w:rFonts w:ascii="Times New Roman" w:hAnsi="Times New Roman" w:cs="Times New Roman"/>
          <w:sz w:val="24"/>
          <w:szCs w:val="24"/>
        </w:rPr>
      </w:pP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2.2. Иные требования к отчетности о выполнении муниципального задания</w:t>
      </w: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____________________________________________________________________________________________________________</w:t>
      </w:r>
    </w:p>
    <w:p w:rsidR="00C912ED" w:rsidRPr="004C7530" w:rsidRDefault="00C912ED" w:rsidP="00C912ED">
      <w:pPr>
        <w:pStyle w:val="ConsPlusNonformat"/>
        <w:ind w:left="714" w:hanging="5"/>
        <w:rPr>
          <w:rFonts w:ascii="Times New Roman" w:hAnsi="Times New Roman" w:cs="Times New Roman"/>
          <w:sz w:val="24"/>
          <w:szCs w:val="24"/>
        </w:rPr>
      </w:pPr>
    </w:p>
    <w:p w:rsidR="00C912ED" w:rsidRPr="004C7530" w:rsidRDefault="00C912ED" w:rsidP="00C912ED">
      <w:pPr>
        <w:pStyle w:val="ConsPlusNonformat"/>
        <w:ind w:left="714" w:hanging="5"/>
        <w:rPr>
          <w:rFonts w:ascii="Times New Roman" w:hAnsi="Times New Roman" w:cs="Times New Roman"/>
          <w:sz w:val="24"/>
          <w:szCs w:val="24"/>
        </w:rPr>
      </w:pPr>
      <w:r w:rsidRPr="004C7530">
        <w:rPr>
          <w:rFonts w:ascii="Times New Roman" w:hAnsi="Times New Roman" w:cs="Times New Roman"/>
          <w:sz w:val="24"/>
          <w:szCs w:val="24"/>
        </w:rPr>
        <w:t>3. Иная информация, необходимая для выполнения (контроля за выполнением) муниципального задания</w:t>
      </w:r>
    </w:p>
    <w:p w:rsidR="00C912ED" w:rsidRPr="004C7530" w:rsidRDefault="00C912ED" w:rsidP="00C912ED">
      <w:pPr>
        <w:pStyle w:val="ConsPlusNonformat"/>
        <w:rPr>
          <w:rFonts w:ascii="Times New Roman" w:hAnsi="Times New Roman" w:cs="Times New Roman"/>
          <w:sz w:val="24"/>
          <w:szCs w:val="24"/>
        </w:rPr>
      </w:pPr>
    </w:p>
    <w:p w:rsidR="00C912ED" w:rsidRPr="004C7530" w:rsidRDefault="00C912ED" w:rsidP="00C912ED">
      <w:pPr>
        <w:autoSpaceDE w:val="0"/>
        <w:autoSpaceDN w:val="0"/>
        <w:adjustRightInd w:val="0"/>
        <w:outlineLvl w:val="3"/>
        <w:rPr>
          <w:sz w:val="24"/>
          <w:szCs w:val="24"/>
        </w:rPr>
      </w:pPr>
      <w:r w:rsidRPr="004C7530">
        <w:rPr>
          <w:sz w:val="24"/>
          <w:szCs w:val="24"/>
          <w:vertAlign w:val="superscript"/>
        </w:rPr>
        <w:t xml:space="preserve">1 </w:t>
      </w:r>
      <w:r w:rsidRPr="004C7530">
        <w:rPr>
          <w:sz w:val="24"/>
          <w:szCs w:val="24"/>
        </w:rPr>
        <w:t xml:space="preserve">Значения на отчетный финансовый год могут быть детализированы по временному интервалу (месяц, квартал).  </w:t>
      </w:r>
    </w:p>
    <w:p w:rsidR="00C912ED" w:rsidRPr="004C7530" w:rsidRDefault="00C912ED" w:rsidP="00C912ED">
      <w:pPr>
        <w:autoSpaceDE w:val="0"/>
        <w:autoSpaceDN w:val="0"/>
        <w:adjustRightInd w:val="0"/>
        <w:outlineLvl w:val="3"/>
        <w:rPr>
          <w:sz w:val="24"/>
          <w:szCs w:val="24"/>
        </w:rPr>
      </w:pPr>
      <w:r w:rsidRPr="004C7530">
        <w:rPr>
          <w:sz w:val="24"/>
          <w:szCs w:val="24"/>
          <w:vertAlign w:val="superscript"/>
        </w:rPr>
        <w:t xml:space="preserve">2 </w:t>
      </w:r>
      <w:r w:rsidRPr="004C7530">
        <w:rPr>
          <w:sz w:val="24"/>
          <w:szCs w:val="24"/>
        </w:rPr>
        <w:t>Заполняется в случае, если показатели, характеризующие качество, предусмотрены общероссийскими базовыми (отраслевыми) перечнями (классификаторами) государственных и муниципальных услуг, оказываемых физическим лицам, либо региональным перечнем (классификатором)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 Томской области.</w:t>
      </w:r>
    </w:p>
    <w:p w:rsidR="00C912ED" w:rsidRPr="004C7530" w:rsidRDefault="00C912ED" w:rsidP="00C912ED">
      <w:pPr>
        <w:autoSpaceDE w:val="0"/>
        <w:autoSpaceDN w:val="0"/>
        <w:adjustRightInd w:val="0"/>
        <w:rPr>
          <w:sz w:val="24"/>
          <w:szCs w:val="24"/>
        </w:rPr>
      </w:pPr>
      <w:r w:rsidRPr="004C7530">
        <w:rPr>
          <w:sz w:val="24"/>
          <w:szCs w:val="24"/>
          <w:vertAlign w:val="superscript"/>
        </w:rPr>
        <w:t xml:space="preserve">3 </w:t>
      </w:r>
      <w:r w:rsidRPr="004C7530">
        <w:rPr>
          <w:sz w:val="24"/>
          <w:szCs w:val="24"/>
        </w:rPr>
        <w:t xml:space="preserve">В качестве нормативного правового акта, регулирующего порядок оказания муниципальной услуги, не может быть указано постановление Администрации </w:t>
      </w:r>
      <w:r>
        <w:rPr>
          <w:sz w:val="24"/>
          <w:szCs w:val="24"/>
        </w:rPr>
        <w:t>Кривошеинского</w:t>
      </w:r>
      <w:r w:rsidRPr="004C7530">
        <w:rPr>
          <w:sz w:val="24"/>
          <w:szCs w:val="24"/>
        </w:rPr>
        <w:t xml:space="preserve"> района от </w:t>
      </w:r>
      <w:r w:rsidRPr="00784B8E">
        <w:rPr>
          <w:sz w:val="24"/>
          <w:szCs w:val="24"/>
        </w:rPr>
        <w:t xml:space="preserve">«20» декабря 2023 года № </w:t>
      </w:r>
      <w:r>
        <w:rPr>
          <w:sz w:val="24"/>
          <w:szCs w:val="24"/>
        </w:rPr>
        <w:t>771</w:t>
      </w:r>
      <w:r w:rsidRPr="004C7530">
        <w:rPr>
          <w:sz w:val="24"/>
          <w:szCs w:val="24"/>
        </w:rPr>
        <w:t xml:space="preserve"> «Об утверждении Порядка формирования муниципального задания в отношении муниципальных учреждений и порядка финансового обеспечения выполнения муниципального задания муниципальными учреждениями муниципального образования </w:t>
      </w:r>
      <w:r>
        <w:rPr>
          <w:sz w:val="24"/>
          <w:szCs w:val="24"/>
        </w:rPr>
        <w:t>Кривошеинский</w:t>
      </w:r>
      <w:r w:rsidRPr="004C7530">
        <w:rPr>
          <w:sz w:val="24"/>
          <w:szCs w:val="24"/>
        </w:rPr>
        <w:t xml:space="preserve"> район</w:t>
      </w:r>
      <w:r>
        <w:rPr>
          <w:sz w:val="24"/>
          <w:szCs w:val="24"/>
        </w:rPr>
        <w:t xml:space="preserve"> Томской области</w:t>
      </w:r>
      <w:r w:rsidRPr="004C7530">
        <w:rPr>
          <w:sz w:val="24"/>
          <w:szCs w:val="24"/>
        </w:rPr>
        <w:t>.</w:t>
      </w:r>
    </w:p>
    <w:p w:rsidR="00C912ED" w:rsidRPr="00705ED8" w:rsidRDefault="00C912ED" w:rsidP="00C912ED">
      <w:pPr>
        <w:autoSpaceDE w:val="0"/>
        <w:autoSpaceDN w:val="0"/>
        <w:adjustRightInd w:val="0"/>
        <w:outlineLvl w:val="1"/>
        <w:rPr>
          <w:sz w:val="18"/>
          <w:szCs w:val="18"/>
        </w:rPr>
      </w:pPr>
    </w:p>
    <w:p w:rsidR="0021716A" w:rsidRPr="00705ED8" w:rsidRDefault="0021716A" w:rsidP="0021716A">
      <w:pPr>
        <w:autoSpaceDE w:val="0"/>
        <w:autoSpaceDN w:val="0"/>
        <w:adjustRightInd w:val="0"/>
        <w:sectPr w:rsidR="0021716A" w:rsidRPr="00705ED8" w:rsidSect="001C258A">
          <w:pgSz w:w="16838" w:h="11906" w:orient="landscape"/>
          <w:pgMar w:top="992" w:right="1103" w:bottom="851" w:left="1134" w:header="709" w:footer="709" w:gutter="0"/>
          <w:cols w:space="708"/>
          <w:docGrid w:linePitch="360"/>
        </w:sectPr>
      </w:pPr>
    </w:p>
    <w:p w:rsidR="0021716A" w:rsidRPr="00C827E4" w:rsidRDefault="0021716A" w:rsidP="005E27FA">
      <w:pPr>
        <w:autoSpaceDE w:val="0"/>
        <w:autoSpaceDN w:val="0"/>
        <w:adjustRightInd w:val="0"/>
        <w:spacing w:after="0"/>
        <w:jc w:val="right"/>
        <w:outlineLvl w:val="1"/>
        <w:rPr>
          <w:sz w:val="20"/>
          <w:szCs w:val="20"/>
        </w:rPr>
      </w:pPr>
      <w:r w:rsidRPr="00C827E4">
        <w:rPr>
          <w:sz w:val="20"/>
          <w:szCs w:val="20"/>
        </w:rPr>
        <w:lastRenderedPageBreak/>
        <w:t xml:space="preserve">Приложение № 2 </w:t>
      </w:r>
    </w:p>
    <w:p w:rsidR="0021716A" w:rsidRPr="00C827E4" w:rsidRDefault="0021716A" w:rsidP="005E27FA">
      <w:pPr>
        <w:autoSpaceDE w:val="0"/>
        <w:autoSpaceDN w:val="0"/>
        <w:adjustRightInd w:val="0"/>
        <w:spacing w:after="0"/>
        <w:jc w:val="right"/>
        <w:outlineLvl w:val="1"/>
        <w:rPr>
          <w:sz w:val="20"/>
          <w:szCs w:val="20"/>
        </w:rPr>
      </w:pPr>
      <w:r w:rsidRPr="00C827E4">
        <w:rPr>
          <w:sz w:val="20"/>
          <w:szCs w:val="20"/>
        </w:rPr>
        <w:t xml:space="preserve">к Порядку формирования муниципального задания </w:t>
      </w:r>
    </w:p>
    <w:p w:rsidR="0021716A" w:rsidRPr="00C827E4" w:rsidRDefault="0021716A" w:rsidP="005E27FA">
      <w:pPr>
        <w:autoSpaceDE w:val="0"/>
        <w:autoSpaceDN w:val="0"/>
        <w:adjustRightInd w:val="0"/>
        <w:spacing w:after="0"/>
        <w:jc w:val="right"/>
        <w:outlineLvl w:val="1"/>
        <w:rPr>
          <w:sz w:val="20"/>
          <w:szCs w:val="20"/>
        </w:rPr>
      </w:pPr>
      <w:r w:rsidRPr="00C827E4">
        <w:rPr>
          <w:sz w:val="20"/>
          <w:szCs w:val="20"/>
        </w:rPr>
        <w:t>в отношении муниципальных учреждений</w:t>
      </w:r>
    </w:p>
    <w:p w:rsidR="0021716A" w:rsidRDefault="00A01F6C" w:rsidP="005E27FA">
      <w:pPr>
        <w:autoSpaceDE w:val="0"/>
        <w:autoSpaceDN w:val="0"/>
        <w:adjustRightInd w:val="0"/>
        <w:spacing w:after="0"/>
        <w:jc w:val="right"/>
        <w:outlineLvl w:val="1"/>
        <w:rPr>
          <w:sz w:val="20"/>
          <w:szCs w:val="20"/>
        </w:rPr>
      </w:pPr>
      <w:r>
        <w:rPr>
          <w:sz w:val="20"/>
          <w:szCs w:val="20"/>
        </w:rPr>
        <w:t>муниципального образования Кривошеинский</w:t>
      </w:r>
      <w:r w:rsidR="0021716A" w:rsidRPr="00C827E4">
        <w:rPr>
          <w:sz w:val="20"/>
          <w:szCs w:val="20"/>
        </w:rPr>
        <w:t xml:space="preserve"> район</w:t>
      </w:r>
      <w:r>
        <w:rPr>
          <w:sz w:val="20"/>
          <w:szCs w:val="20"/>
        </w:rPr>
        <w:t xml:space="preserve"> Томской области</w:t>
      </w:r>
    </w:p>
    <w:p w:rsidR="00904D41" w:rsidRDefault="00904D41" w:rsidP="00904D41">
      <w:pPr>
        <w:autoSpaceDE w:val="0"/>
        <w:autoSpaceDN w:val="0"/>
        <w:adjustRightInd w:val="0"/>
        <w:spacing w:after="0"/>
        <w:jc w:val="right"/>
        <w:outlineLvl w:val="1"/>
        <w:rPr>
          <w:sz w:val="20"/>
          <w:szCs w:val="20"/>
        </w:rPr>
      </w:pPr>
      <w:r>
        <w:rPr>
          <w:sz w:val="20"/>
          <w:szCs w:val="20"/>
        </w:rPr>
        <w:t>(в редакции постановления от 25.04.2024 № 239)</w:t>
      </w:r>
    </w:p>
    <w:p w:rsidR="00904D41" w:rsidRDefault="00904D41" w:rsidP="005E27FA">
      <w:pPr>
        <w:autoSpaceDE w:val="0"/>
        <w:autoSpaceDN w:val="0"/>
        <w:adjustRightInd w:val="0"/>
        <w:spacing w:after="0"/>
        <w:jc w:val="right"/>
        <w:outlineLvl w:val="1"/>
        <w:rPr>
          <w:sz w:val="20"/>
          <w:szCs w:val="20"/>
        </w:rPr>
      </w:pPr>
    </w:p>
    <w:p w:rsidR="0021716A" w:rsidRDefault="0021716A" w:rsidP="0021716A">
      <w:pPr>
        <w:autoSpaceDE w:val="0"/>
        <w:autoSpaceDN w:val="0"/>
        <w:adjustRightInd w:val="0"/>
        <w:jc w:val="right"/>
        <w:outlineLvl w:val="1"/>
        <w:rPr>
          <w:sz w:val="20"/>
          <w:szCs w:val="20"/>
        </w:rPr>
      </w:pPr>
    </w:p>
    <w:p w:rsidR="00C912ED" w:rsidRPr="00A01F6C" w:rsidRDefault="00C912ED" w:rsidP="00C912ED">
      <w:pPr>
        <w:autoSpaceDE w:val="0"/>
        <w:autoSpaceDN w:val="0"/>
        <w:adjustRightInd w:val="0"/>
        <w:outlineLvl w:val="1"/>
        <w:rPr>
          <w:sz w:val="24"/>
          <w:szCs w:val="24"/>
        </w:rPr>
      </w:pPr>
      <w:r w:rsidRPr="00A01F6C">
        <w:rPr>
          <w:sz w:val="24"/>
          <w:szCs w:val="24"/>
        </w:rPr>
        <w:t>Форма</w:t>
      </w:r>
    </w:p>
    <w:p w:rsidR="00C912ED" w:rsidRPr="00705ED8" w:rsidRDefault="00C912ED" w:rsidP="00904D41">
      <w:pPr>
        <w:autoSpaceDE w:val="0"/>
        <w:autoSpaceDN w:val="0"/>
        <w:adjustRightInd w:val="0"/>
        <w:spacing w:after="0"/>
        <w:jc w:val="right"/>
      </w:pPr>
      <w:r w:rsidRPr="00705ED8">
        <w:t xml:space="preserve">                                                    УТВЕРЖДАЮ</w:t>
      </w:r>
    </w:p>
    <w:p w:rsidR="00C912ED" w:rsidRPr="00705ED8" w:rsidRDefault="00C912ED" w:rsidP="00904D41">
      <w:pPr>
        <w:autoSpaceDE w:val="0"/>
        <w:autoSpaceDN w:val="0"/>
        <w:adjustRightInd w:val="0"/>
        <w:spacing w:after="0"/>
        <w:jc w:val="right"/>
      </w:pPr>
      <w:r w:rsidRPr="00705ED8">
        <w:t xml:space="preserve">                                     ____________________________</w:t>
      </w:r>
    </w:p>
    <w:p w:rsidR="00C912ED" w:rsidRPr="00C827E4" w:rsidRDefault="00C912ED" w:rsidP="00904D41">
      <w:pPr>
        <w:autoSpaceDE w:val="0"/>
        <w:autoSpaceDN w:val="0"/>
        <w:adjustRightInd w:val="0"/>
        <w:spacing w:after="0"/>
        <w:jc w:val="right"/>
        <w:rPr>
          <w:sz w:val="20"/>
        </w:rPr>
      </w:pPr>
      <w:r w:rsidRPr="00705ED8">
        <w:rPr>
          <w:sz w:val="18"/>
          <w:szCs w:val="18"/>
        </w:rPr>
        <w:t xml:space="preserve"> (</w:t>
      </w:r>
      <w:r w:rsidRPr="00C827E4">
        <w:rPr>
          <w:sz w:val="20"/>
        </w:rPr>
        <w:t>Должность, фамилия, имя, отчество и</w:t>
      </w:r>
    </w:p>
    <w:p w:rsidR="00C912ED" w:rsidRPr="00C827E4" w:rsidRDefault="00C912ED" w:rsidP="00904D41">
      <w:pPr>
        <w:autoSpaceDE w:val="0"/>
        <w:autoSpaceDN w:val="0"/>
        <w:adjustRightInd w:val="0"/>
        <w:spacing w:after="0"/>
        <w:jc w:val="right"/>
        <w:rPr>
          <w:sz w:val="20"/>
        </w:rPr>
      </w:pPr>
      <w:r w:rsidRPr="00C827E4">
        <w:rPr>
          <w:sz w:val="20"/>
        </w:rPr>
        <w:t xml:space="preserve">                                      подпись руководителя главного распорядителя средств</w:t>
      </w:r>
    </w:p>
    <w:p w:rsidR="00C912ED" w:rsidRPr="00C827E4" w:rsidRDefault="00C912ED" w:rsidP="00904D41">
      <w:pPr>
        <w:autoSpaceDE w:val="0"/>
        <w:autoSpaceDN w:val="0"/>
        <w:adjustRightInd w:val="0"/>
        <w:spacing w:after="0"/>
        <w:jc w:val="right"/>
        <w:rPr>
          <w:sz w:val="20"/>
        </w:rPr>
      </w:pPr>
      <w:r w:rsidRPr="00C827E4">
        <w:rPr>
          <w:sz w:val="20"/>
        </w:rPr>
        <w:t xml:space="preserve"> районного бюджета, в ведении которого находится муниципальное</w:t>
      </w:r>
    </w:p>
    <w:p w:rsidR="00C912ED" w:rsidRPr="00C827E4" w:rsidRDefault="00C912ED" w:rsidP="00904D41">
      <w:pPr>
        <w:autoSpaceDE w:val="0"/>
        <w:autoSpaceDN w:val="0"/>
        <w:adjustRightInd w:val="0"/>
        <w:spacing w:after="0"/>
        <w:jc w:val="right"/>
        <w:rPr>
          <w:sz w:val="20"/>
        </w:rPr>
      </w:pPr>
      <w:r w:rsidRPr="00C827E4">
        <w:rPr>
          <w:sz w:val="20"/>
        </w:rPr>
        <w:t xml:space="preserve"> казенное учреждение/органа местного самоуправления, осуществляющего </w:t>
      </w:r>
    </w:p>
    <w:p w:rsidR="00C912ED" w:rsidRPr="00C827E4" w:rsidRDefault="00C912ED" w:rsidP="00904D41">
      <w:pPr>
        <w:autoSpaceDE w:val="0"/>
        <w:autoSpaceDN w:val="0"/>
        <w:adjustRightInd w:val="0"/>
        <w:spacing w:after="0"/>
        <w:jc w:val="right"/>
        <w:rPr>
          <w:sz w:val="20"/>
        </w:rPr>
      </w:pPr>
      <w:r w:rsidRPr="00C827E4">
        <w:rPr>
          <w:sz w:val="20"/>
        </w:rPr>
        <w:t>функции и полномочия учредителя в отношении муниципального</w:t>
      </w:r>
    </w:p>
    <w:p w:rsidR="00C912ED" w:rsidRDefault="00C912ED" w:rsidP="00904D41">
      <w:pPr>
        <w:autoSpaceDE w:val="0"/>
        <w:autoSpaceDN w:val="0"/>
        <w:adjustRightInd w:val="0"/>
        <w:spacing w:after="0"/>
        <w:jc w:val="right"/>
        <w:rPr>
          <w:sz w:val="20"/>
        </w:rPr>
      </w:pPr>
      <w:r w:rsidRPr="00C827E4">
        <w:rPr>
          <w:sz w:val="20"/>
        </w:rPr>
        <w:t xml:space="preserve"> бюджетного или муниципального автономного учреждения)</w:t>
      </w:r>
    </w:p>
    <w:p w:rsidR="00C912ED" w:rsidRPr="00A01F6C" w:rsidRDefault="00C912ED" w:rsidP="00904D41">
      <w:pPr>
        <w:autoSpaceDE w:val="0"/>
        <w:autoSpaceDN w:val="0"/>
        <w:adjustRightInd w:val="0"/>
        <w:spacing w:after="0"/>
        <w:jc w:val="right"/>
        <w:outlineLvl w:val="0"/>
        <w:rPr>
          <w:b/>
          <w:sz w:val="24"/>
          <w:szCs w:val="24"/>
        </w:rPr>
      </w:pPr>
      <w:r w:rsidRPr="00A01F6C">
        <w:rPr>
          <w:sz w:val="24"/>
          <w:szCs w:val="24"/>
        </w:rPr>
        <w:t xml:space="preserve">«__» ___________ 20__ </w:t>
      </w:r>
    </w:p>
    <w:p w:rsidR="00C912ED" w:rsidRPr="00A01F6C" w:rsidRDefault="00C912ED" w:rsidP="00C912ED">
      <w:pPr>
        <w:autoSpaceDE w:val="0"/>
        <w:autoSpaceDN w:val="0"/>
        <w:adjustRightInd w:val="0"/>
        <w:jc w:val="right"/>
        <w:outlineLvl w:val="0"/>
        <w:rPr>
          <w:sz w:val="24"/>
          <w:szCs w:val="24"/>
        </w:rPr>
      </w:pPr>
    </w:p>
    <w:p w:rsidR="00C912ED" w:rsidRPr="00A01F6C" w:rsidRDefault="00C912ED" w:rsidP="00C912ED">
      <w:pPr>
        <w:autoSpaceDE w:val="0"/>
        <w:autoSpaceDN w:val="0"/>
        <w:adjustRightInd w:val="0"/>
        <w:jc w:val="center"/>
        <w:rPr>
          <w:sz w:val="24"/>
          <w:szCs w:val="24"/>
        </w:rPr>
      </w:pPr>
      <w:r w:rsidRPr="00A01F6C">
        <w:rPr>
          <w:sz w:val="24"/>
          <w:szCs w:val="24"/>
        </w:rPr>
        <w:t xml:space="preserve">Отчет о выполнении муниципального задания за ______ год </w:t>
      </w:r>
    </w:p>
    <w:p w:rsidR="00C912ED" w:rsidRPr="00A01F6C" w:rsidRDefault="00C912ED" w:rsidP="00C912ED">
      <w:pPr>
        <w:autoSpaceDE w:val="0"/>
        <w:autoSpaceDN w:val="0"/>
        <w:adjustRightInd w:val="0"/>
        <w:jc w:val="center"/>
        <w:rPr>
          <w:b/>
          <w:sz w:val="24"/>
          <w:szCs w:val="24"/>
        </w:rPr>
      </w:pPr>
      <w:r w:rsidRPr="00A01F6C">
        <w:rPr>
          <w:sz w:val="24"/>
          <w:szCs w:val="24"/>
        </w:rPr>
        <w:t xml:space="preserve">от «__» ___________ 20__ </w:t>
      </w:r>
    </w:p>
    <w:p w:rsidR="00C912ED" w:rsidRPr="00A01F6C" w:rsidRDefault="00C912ED" w:rsidP="00C912ED">
      <w:pPr>
        <w:autoSpaceDE w:val="0"/>
        <w:autoSpaceDN w:val="0"/>
        <w:adjustRightInd w:val="0"/>
        <w:jc w:val="center"/>
        <w:rPr>
          <w:sz w:val="24"/>
          <w:szCs w:val="24"/>
        </w:rPr>
      </w:pPr>
      <w:r w:rsidRPr="00A01F6C">
        <w:rPr>
          <w:sz w:val="24"/>
          <w:szCs w:val="24"/>
        </w:rPr>
        <w:t>_____________________________________________________</w:t>
      </w:r>
    </w:p>
    <w:p w:rsidR="00C912ED" w:rsidRPr="00A01F6C" w:rsidRDefault="00C912ED" w:rsidP="00C912ED">
      <w:pPr>
        <w:pStyle w:val="ConsPlusNonformat"/>
        <w:jc w:val="center"/>
        <w:rPr>
          <w:rFonts w:ascii="Times New Roman" w:hAnsi="Times New Roman" w:cs="Times New Roman"/>
          <w:sz w:val="24"/>
          <w:szCs w:val="24"/>
        </w:rPr>
      </w:pPr>
      <w:r w:rsidRPr="00A01F6C">
        <w:rPr>
          <w:rFonts w:ascii="Times New Roman" w:hAnsi="Times New Roman" w:cs="Times New Roman"/>
          <w:sz w:val="24"/>
          <w:szCs w:val="24"/>
        </w:rPr>
        <w:t>(наименование муниципального учреждения)</w:t>
      </w:r>
    </w:p>
    <w:p w:rsidR="00C912ED" w:rsidRPr="00A01F6C" w:rsidRDefault="00C912ED" w:rsidP="00C912ED">
      <w:pPr>
        <w:autoSpaceDE w:val="0"/>
        <w:autoSpaceDN w:val="0"/>
        <w:adjustRightInd w:val="0"/>
        <w:jc w:val="center"/>
        <w:rPr>
          <w:sz w:val="24"/>
          <w:szCs w:val="24"/>
        </w:rPr>
      </w:pPr>
    </w:p>
    <w:tbl>
      <w:tblPr>
        <w:tblpPr w:leftFromText="180" w:rightFromText="180" w:vertAnchor="text" w:tblpX="11961"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gridCol w:w="992"/>
      </w:tblGrid>
      <w:tr w:rsidR="00C912ED" w:rsidTr="00841887">
        <w:trPr>
          <w:trHeight w:val="1122"/>
        </w:trPr>
        <w:tc>
          <w:tcPr>
            <w:tcW w:w="2126" w:type="dxa"/>
            <w:tcBorders>
              <w:top w:val="nil"/>
              <w:left w:val="nil"/>
              <w:bottom w:val="nil"/>
              <w:right w:val="single" w:sz="4" w:space="0" w:color="auto"/>
            </w:tcBorders>
          </w:tcPr>
          <w:p w:rsidR="00C912ED" w:rsidRPr="000D0CF2" w:rsidRDefault="00C912ED" w:rsidP="00841887">
            <w:pPr>
              <w:pStyle w:val="ConsPlusNonformat"/>
              <w:ind w:firstLine="0"/>
              <w:jc w:val="right"/>
              <w:rPr>
                <w:rFonts w:ascii="Times New Roman" w:hAnsi="Times New Roman" w:cs="Times New Roman"/>
              </w:rPr>
            </w:pPr>
            <w:r w:rsidRPr="000D0CF2">
              <w:rPr>
                <w:rFonts w:ascii="Times New Roman" w:hAnsi="Times New Roman" w:cs="Times New Roman"/>
              </w:rPr>
              <w:t>Код по общероссийскому базовому перечню или региональному перечню</w:t>
            </w:r>
          </w:p>
        </w:tc>
        <w:tc>
          <w:tcPr>
            <w:tcW w:w="992" w:type="dxa"/>
            <w:tcBorders>
              <w:left w:val="single" w:sz="4" w:space="0" w:color="auto"/>
            </w:tcBorders>
          </w:tcPr>
          <w:p w:rsidR="00C912ED" w:rsidRDefault="00C912ED" w:rsidP="00841887">
            <w:pPr>
              <w:pStyle w:val="ConsPlusNonformat"/>
              <w:ind w:firstLine="0"/>
              <w:jc w:val="left"/>
              <w:rPr>
                <w:rFonts w:ascii="Times New Roman" w:hAnsi="Times New Roman" w:cs="Times New Roman"/>
                <w:sz w:val="24"/>
                <w:szCs w:val="24"/>
              </w:rPr>
            </w:pPr>
          </w:p>
          <w:p w:rsidR="00C912ED" w:rsidRDefault="00C912ED" w:rsidP="00841887">
            <w:pPr>
              <w:pStyle w:val="ConsPlusNonformat"/>
              <w:ind w:firstLine="0"/>
              <w:jc w:val="center"/>
              <w:rPr>
                <w:rFonts w:ascii="Times New Roman" w:hAnsi="Times New Roman" w:cs="Times New Roman"/>
                <w:sz w:val="24"/>
                <w:szCs w:val="24"/>
              </w:rPr>
            </w:pPr>
          </w:p>
        </w:tc>
      </w:tr>
    </w:tbl>
    <w:p w:rsidR="00C912ED" w:rsidRPr="00A01F6C" w:rsidRDefault="00C912ED" w:rsidP="00C912ED">
      <w:pPr>
        <w:autoSpaceDE w:val="0"/>
        <w:autoSpaceDN w:val="0"/>
        <w:adjustRightInd w:val="0"/>
        <w:ind w:left="714" w:hanging="5"/>
        <w:jc w:val="left"/>
        <w:rPr>
          <w:sz w:val="24"/>
          <w:szCs w:val="24"/>
        </w:rPr>
      </w:pPr>
      <w:r w:rsidRPr="00A01F6C">
        <w:rPr>
          <w:sz w:val="24"/>
          <w:szCs w:val="24"/>
          <w:lang w:val="en-US"/>
        </w:rPr>
        <w:t>I</w:t>
      </w:r>
      <w:r w:rsidRPr="00A01F6C">
        <w:rPr>
          <w:sz w:val="24"/>
          <w:szCs w:val="24"/>
        </w:rPr>
        <w:t>. Исполнение муниципального задания в части оказания муниципальных услуг</w:t>
      </w:r>
    </w:p>
    <w:p w:rsidR="00C912ED" w:rsidRPr="00A01F6C" w:rsidRDefault="00C912ED" w:rsidP="00C912ED">
      <w:pPr>
        <w:autoSpaceDE w:val="0"/>
        <w:autoSpaceDN w:val="0"/>
        <w:adjustRightInd w:val="0"/>
        <w:ind w:left="714" w:hanging="5"/>
        <w:jc w:val="left"/>
        <w:rPr>
          <w:sz w:val="24"/>
          <w:szCs w:val="24"/>
        </w:rPr>
      </w:pPr>
    </w:p>
    <w:p w:rsidR="00C912ED" w:rsidRPr="00A01F6C" w:rsidRDefault="00C912ED" w:rsidP="00C912ED">
      <w:pPr>
        <w:autoSpaceDE w:val="0"/>
        <w:autoSpaceDN w:val="0"/>
        <w:adjustRightInd w:val="0"/>
        <w:ind w:left="714" w:hanging="5"/>
        <w:jc w:val="left"/>
        <w:rPr>
          <w:sz w:val="24"/>
          <w:szCs w:val="24"/>
        </w:rPr>
      </w:pPr>
    </w:p>
    <w:p w:rsidR="00C912ED" w:rsidRPr="00A01F6C" w:rsidRDefault="00C912ED" w:rsidP="00C912ED">
      <w:pPr>
        <w:autoSpaceDE w:val="0"/>
        <w:autoSpaceDN w:val="0"/>
        <w:adjustRightInd w:val="0"/>
        <w:ind w:left="714" w:hanging="5"/>
        <w:jc w:val="left"/>
        <w:rPr>
          <w:sz w:val="24"/>
          <w:szCs w:val="24"/>
        </w:rPr>
      </w:pPr>
      <w:r w:rsidRPr="00A01F6C">
        <w:rPr>
          <w:sz w:val="24"/>
          <w:szCs w:val="24"/>
        </w:rPr>
        <w:lastRenderedPageBreak/>
        <w:t>1.  Муниципальная услуга «_____________________________________________»</w:t>
      </w:r>
    </w:p>
    <w:p w:rsidR="00C912ED" w:rsidRPr="00A01F6C" w:rsidRDefault="00C912ED" w:rsidP="00C912ED">
      <w:pPr>
        <w:autoSpaceDE w:val="0"/>
        <w:autoSpaceDN w:val="0"/>
        <w:adjustRightInd w:val="0"/>
        <w:ind w:left="714" w:hanging="5"/>
        <w:jc w:val="left"/>
        <w:rPr>
          <w:sz w:val="24"/>
          <w:szCs w:val="24"/>
        </w:rPr>
      </w:pPr>
      <w:r w:rsidRPr="00A01F6C">
        <w:rPr>
          <w:sz w:val="24"/>
          <w:szCs w:val="24"/>
        </w:rPr>
        <w:t xml:space="preserve">                                          </w:t>
      </w:r>
      <w:r>
        <w:rPr>
          <w:sz w:val="24"/>
          <w:szCs w:val="24"/>
        </w:rPr>
        <w:t xml:space="preserve">    </w:t>
      </w:r>
      <w:r w:rsidRPr="00A01F6C">
        <w:rPr>
          <w:sz w:val="24"/>
          <w:szCs w:val="24"/>
        </w:rPr>
        <w:t xml:space="preserve"> (указывается наименование муниципальной услуги)</w:t>
      </w:r>
    </w:p>
    <w:p w:rsidR="00C912ED" w:rsidRPr="00A01F6C" w:rsidRDefault="00C912ED" w:rsidP="00C912ED">
      <w:pPr>
        <w:autoSpaceDE w:val="0"/>
        <w:autoSpaceDN w:val="0"/>
        <w:adjustRightInd w:val="0"/>
        <w:ind w:left="714" w:hanging="5"/>
        <w:jc w:val="left"/>
        <w:rPr>
          <w:sz w:val="24"/>
          <w:szCs w:val="24"/>
        </w:rPr>
      </w:pPr>
      <w:r w:rsidRPr="00A01F6C">
        <w:rPr>
          <w:sz w:val="24"/>
          <w:szCs w:val="24"/>
        </w:rPr>
        <w:t>1.1. Сведения о достижении показателей объема муниципальной услуги</w:t>
      </w:r>
    </w:p>
    <w:tbl>
      <w:tblPr>
        <w:tblpPr w:leftFromText="180" w:rightFromText="180" w:vertAnchor="text" w:horzAnchor="margin" w:tblpXSpec="center" w:tblpY="239"/>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268"/>
        <w:gridCol w:w="2086"/>
        <w:gridCol w:w="1384"/>
        <w:gridCol w:w="1350"/>
        <w:gridCol w:w="1701"/>
        <w:gridCol w:w="1518"/>
        <w:gridCol w:w="1134"/>
        <w:gridCol w:w="851"/>
        <w:gridCol w:w="1175"/>
      </w:tblGrid>
      <w:tr w:rsidR="00C912ED" w:rsidRPr="00A01F6C" w:rsidTr="00841887">
        <w:tc>
          <w:tcPr>
            <w:tcW w:w="1809" w:type="dxa"/>
            <w:vMerge w:val="restart"/>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left="142" w:firstLine="0"/>
              <w:outlineLvl w:val="3"/>
              <w:rPr>
                <w:sz w:val="24"/>
                <w:szCs w:val="24"/>
              </w:rPr>
            </w:pPr>
            <w:r>
              <w:rPr>
                <w:sz w:val="24"/>
                <w:szCs w:val="24"/>
              </w:rPr>
              <w:t>Уникальный номер услуги</w:t>
            </w:r>
          </w:p>
        </w:tc>
        <w:tc>
          <w:tcPr>
            <w:tcW w:w="2268" w:type="dxa"/>
            <w:vMerge w:val="restart"/>
            <w:tcBorders>
              <w:top w:val="single" w:sz="4" w:space="0" w:color="auto"/>
              <w:left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Содержание муниципальной услуги</w:t>
            </w:r>
          </w:p>
          <w:p w:rsidR="00C912ED" w:rsidRPr="00A01F6C" w:rsidRDefault="00C912ED" w:rsidP="00841887">
            <w:pPr>
              <w:autoSpaceDE w:val="0"/>
              <w:autoSpaceDN w:val="0"/>
              <w:adjustRightInd w:val="0"/>
              <w:jc w:val="center"/>
              <w:outlineLvl w:val="3"/>
              <w:rPr>
                <w:sz w:val="24"/>
                <w:szCs w:val="24"/>
              </w:rPr>
            </w:pPr>
          </w:p>
        </w:tc>
        <w:tc>
          <w:tcPr>
            <w:tcW w:w="2086" w:type="dxa"/>
            <w:vMerge w:val="restart"/>
            <w:tcBorders>
              <w:top w:val="single" w:sz="4" w:space="0" w:color="auto"/>
              <w:left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Условия оказания муниципальной услуги</w:t>
            </w:r>
          </w:p>
          <w:p w:rsidR="00C912ED" w:rsidRPr="00A01F6C" w:rsidRDefault="00C912ED" w:rsidP="00841887">
            <w:pPr>
              <w:autoSpaceDE w:val="0"/>
              <w:autoSpaceDN w:val="0"/>
              <w:adjustRightInd w:val="0"/>
              <w:jc w:val="center"/>
              <w:outlineLvl w:val="3"/>
              <w:rPr>
                <w:sz w:val="24"/>
                <w:szCs w:val="24"/>
              </w:rPr>
            </w:pPr>
          </w:p>
        </w:tc>
        <w:tc>
          <w:tcPr>
            <w:tcW w:w="9113" w:type="dxa"/>
            <w:gridSpan w:val="7"/>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Показатель, характеризующий объем муниципальной услуги</w:t>
            </w:r>
          </w:p>
        </w:tc>
      </w:tr>
      <w:tr w:rsidR="00C912ED" w:rsidRPr="00A01F6C" w:rsidTr="00841887">
        <w:tc>
          <w:tcPr>
            <w:tcW w:w="1809" w:type="dxa"/>
            <w:vMerge/>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268" w:type="dxa"/>
            <w:vMerge/>
            <w:tcBorders>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086" w:type="dxa"/>
            <w:vMerge/>
            <w:tcBorders>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38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наименование</w:t>
            </w:r>
            <w:r w:rsidRPr="00A01F6C">
              <w:rPr>
                <w:sz w:val="24"/>
                <w:szCs w:val="24"/>
              </w:rPr>
              <w:br/>
              <w:t>показателя</w:t>
            </w:r>
          </w:p>
        </w:tc>
        <w:tc>
          <w:tcPr>
            <w:tcW w:w="135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 xml:space="preserve">единица </w:t>
            </w:r>
            <w:r w:rsidRPr="00A01F6C">
              <w:rPr>
                <w:sz w:val="24"/>
                <w:szCs w:val="24"/>
              </w:rPr>
              <w:br/>
              <w:t>измерения</w:t>
            </w: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значение, утвержденное в муниципальном задании на отчетный финансовый год</w:t>
            </w:r>
          </w:p>
        </w:tc>
        <w:tc>
          <w:tcPr>
            <w:tcW w:w="151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firstLine="0"/>
              <w:jc w:val="center"/>
              <w:rPr>
                <w:rFonts w:ascii="Times New Roman" w:hAnsi="Times New Roman" w:cs="Times New Roman"/>
                <w:sz w:val="24"/>
                <w:szCs w:val="24"/>
              </w:rPr>
            </w:pPr>
            <w:r w:rsidRPr="00A01F6C">
              <w:rPr>
                <w:rFonts w:ascii="Times New Roman" w:hAnsi="Times New Roman" w:cs="Times New Roman"/>
                <w:sz w:val="24"/>
                <w:szCs w:val="24"/>
              </w:rPr>
              <w:t>фактическое значение за отчетный финансовый год</w:t>
            </w: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firstLine="0"/>
              <w:jc w:val="center"/>
              <w:rPr>
                <w:rFonts w:ascii="Times New Roman" w:hAnsi="Times New Roman" w:cs="Times New Roman"/>
                <w:sz w:val="24"/>
                <w:szCs w:val="24"/>
              </w:rPr>
            </w:pPr>
            <w:r w:rsidRPr="00A01F6C">
              <w:rPr>
                <w:rFonts w:ascii="Times New Roman" w:hAnsi="Times New Roman" w:cs="Times New Roman"/>
                <w:sz w:val="24"/>
                <w:szCs w:val="24"/>
              </w:rPr>
              <w:t>отклонение, в % (100 -гр.7/гр.6х100)</w:t>
            </w:r>
          </w:p>
        </w:tc>
        <w:tc>
          <w:tcPr>
            <w:tcW w:w="85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firstLine="0"/>
              <w:jc w:val="center"/>
              <w:rPr>
                <w:rFonts w:ascii="Times New Roman" w:hAnsi="Times New Roman" w:cs="Times New Roman"/>
                <w:sz w:val="24"/>
                <w:szCs w:val="24"/>
                <w:vertAlign w:val="superscript"/>
              </w:rPr>
            </w:pPr>
            <w:r w:rsidRPr="00A01F6C">
              <w:rPr>
                <w:rFonts w:ascii="Times New Roman" w:hAnsi="Times New Roman" w:cs="Times New Roman"/>
                <w:sz w:val="24"/>
                <w:szCs w:val="24"/>
              </w:rPr>
              <w:t>допустимое (возможное) отклонение</w:t>
            </w:r>
            <w:r w:rsidRPr="00A01F6C">
              <w:rPr>
                <w:rFonts w:ascii="Times New Roman" w:hAnsi="Times New Roman" w:cs="Times New Roman"/>
                <w:sz w:val="24"/>
                <w:szCs w:val="24"/>
                <w:vertAlign w:val="superscript"/>
              </w:rPr>
              <w:t>1</w:t>
            </w:r>
          </w:p>
        </w:tc>
        <w:tc>
          <w:tcPr>
            <w:tcW w:w="1175"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firstLine="0"/>
              <w:jc w:val="center"/>
              <w:rPr>
                <w:rFonts w:ascii="Times New Roman" w:hAnsi="Times New Roman" w:cs="Times New Roman"/>
                <w:sz w:val="24"/>
                <w:szCs w:val="24"/>
                <w:vertAlign w:val="superscript"/>
              </w:rPr>
            </w:pPr>
            <w:r w:rsidRPr="00A01F6C">
              <w:rPr>
                <w:rFonts w:ascii="Times New Roman" w:hAnsi="Times New Roman" w:cs="Times New Roman"/>
                <w:sz w:val="24"/>
                <w:szCs w:val="24"/>
              </w:rPr>
              <w:t>Причины невыполнения</w:t>
            </w:r>
            <w:r w:rsidRPr="00A01F6C">
              <w:rPr>
                <w:rFonts w:ascii="Times New Roman" w:hAnsi="Times New Roman" w:cs="Times New Roman"/>
                <w:sz w:val="24"/>
                <w:szCs w:val="24"/>
                <w:vertAlign w:val="superscript"/>
              </w:rPr>
              <w:t>2</w:t>
            </w:r>
          </w:p>
        </w:tc>
      </w:tr>
      <w:tr w:rsidR="00C912ED" w:rsidRPr="00A01F6C" w:rsidTr="00841887">
        <w:tc>
          <w:tcPr>
            <w:tcW w:w="180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2</w:t>
            </w:r>
          </w:p>
        </w:tc>
        <w:tc>
          <w:tcPr>
            <w:tcW w:w="2086"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3</w:t>
            </w:r>
          </w:p>
        </w:tc>
        <w:tc>
          <w:tcPr>
            <w:tcW w:w="138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4</w:t>
            </w:r>
          </w:p>
        </w:tc>
        <w:tc>
          <w:tcPr>
            <w:tcW w:w="135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6</w:t>
            </w:r>
          </w:p>
        </w:tc>
        <w:tc>
          <w:tcPr>
            <w:tcW w:w="151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9</w:t>
            </w:r>
          </w:p>
        </w:tc>
        <w:tc>
          <w:tcPr>
            <w:tcW w:w="1175"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10</w:t>
            </w:r>
          </w:p>
        </w:tc>
      </w:tr>
      <w:tr w:rsidR="00C912ED" w:rsidRPr="00A01F6C" w:rsidTr="00841887">
        <w:tc>
          <w:tcPr>
            <w:tcW w:w="180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086"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38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51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175"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r>
      <w:tr w:rsidR="00C912ED" w:rsidRPr="00A01F6C" w:rsidTr="00841887">
        <w:tc>
          <w:tcPr>
            <w:tcW w:w="180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086"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38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51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175"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r>
    </w:tbl>
    <w:p w:rsidR="00C912ED" w:rsidRPr="00A01F6C" w:rsidRDefault="00C912ED" w:rsidP="00C912ED">
      <w:pPr>
        <w:autoSpaceDE w:val="0"/>
        <w:autoSpaceDN w:val="0"/>
        <w:adjustRightInd w:val="0"/>
        <w:ind w:left="714" w:hanging="5"/>
        <w:rPr>
          <w:sz w:val="24"/>
          <w:szCs w:val="24"/>
        </w:rPr>
      </w:pPr>
      <w:r w:rsidRPr="00A01F6C">
        <w:rPr>
          <w:sz w:val="24"/>
          <w:szCs w:val="24"/>
        </w:rPr>
        <w:t>1.2. Сведения о достижении показателей качества муниципальной услуги</w:t>
      </w:r>
    </w:p>
    <w:tbl>
      <w:tblPr>
        <w:tblpPr w:leftFromText="180" w:rightFromText="180" w:vertAnchor="text" w:horzAnchor="margin" w:tblpXSpec="center" w:tblpY="14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410"/>
        <w:gridCol w:w="2052"/>
        <w:gridCol w:w="1701"/>
        <w:gridCol w:w="1276"/>
        <w:gridCol w:w="1559"/>
        <w:gridCol w:w="1417"/>
        <w:gridCol w:w="1134"/>
        <w:gridCol w:w="851"/>
        <w:gridCol w:w="1208"/>
      </w:tblGrid>
      <w:tr w:rsidR="00C912ED" w:rsidRPr="00A01F6C" w:rsidTr="00841887">
        <w:tc>
          <w:tcPr>
            <w:tcW w:w="1809" w:type="dxa"/>
            <w:vMerge w:val="restart"/>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Pr>
                <w:sz w:val="24"/>
                <w:szCs w:val="24"/>
              </w:rPr>
              <w:t>Уникальный номер услуги</w:t>
            </w:r>
          </w:p>
        </w:tc>
        <w:tc>
          <w:tcPr>
            <w:tcW w:w="2410" w:type="dxa"/>
            <w:vMerge w:val="restart"/>
            <w:tcBorders>
              <w:top w:val="single" w:sz="4" w:space="0" w:color="auto"/>
              <w:left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Содержание муниципальной услуги</w:t>
            </w:r>
          </w:p>
          <w:p w:rsidR="00C912ED" w:rsidRPr="00A01F6C" w:rsidRDefault="00C912ED" w:rsidP="00841887">
            <w:pPr>
              <w:autoSpaceDE w:val="0"/>
              <w:autoSpaceDN w:val="0"/>
              <w:adjustRightInd w:val="0"/>
              <w:ind w:firstLine="0"/>
              <w:jc w:val="center"/>
              <w:outlineLvl w:val="3"/>
              <w:rPr>
                <w:sz w:val="24"/>
                <w:szCs w:val="24"/>
              </w:rPr>
            </w:pPr>
          </w:p>
        </w:tc>
        <w:tc>
          <w:tcPr>
            <w:tcW w:w="2052" w:type="dxa"/>
            <w:vMerge w:val="restart"/>
            <w:tcBorders>
              <w:top w:val="single" w:sz="4" w:space="0" w:color="auto"/>
              <w:left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Условия оказания муниципальной услуги</w:t>
            </w:r>
          </w:p>
          <w:p w:rsidR="00C912ED" w:rsidRPr="00A01F6C" w:rsidRDefault="00C912ED" w:rsidP="00841887">
            <w:pPr>
              <w:autoSpaceDE w:val="0"/>
              <w:autoSpaceDN w:val="0"/>
              <w:adjustRightInd w:val="0"/>
              <w:ind w:firstLine="0"/>
              <w:jc w:val="center"/>
              <w:outlineLvl w:val="3"/>
              <w:rPr>
                <w:sz w:val="24"/>
                <w:szCs w:val="24"/>
              </w:rPr>
            </w:pPr>
          </w:p>
        </w:tc>
        <w:tc>
          <w:tcPr>
            <w:tcW w:w="9146" w:type="dxa"/>
            <w:gridSpan w:val="7"/>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Показатели, характеризующие качество муниципальной услуги</w:t>
            </w:r>
          </w:p>
        </w:tc>
      </w:tr>
      <w:tr w:rsidR="00C912ED" w:rsidRPr="00A01F6C" w:rsidTr="00841887">
        <w:tc>
          <w:tcPr>
            <w:tcW w:w="1809" w:type="dxa"/>
            <w:vMerge/>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410" w:type="dxa"/>
            <w:vMerge/>
            <w:tcBorders>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052" w:type="dxa"/>
            <w:vMerge/>
            <w:tcBorders>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outlineLvl w:val="3"/>
              <w:rPr>
                <w:sz w:val="24"/>
                <w:szCs w:val="24"/>
              </w:rPr>
            </w:pPr>
            <w:r w:rsidRPr="00A01F6C">
              <w:rPr>
                <w:sz w:val="24"/>
                <w:szCs w:val="24"/>
              </w:rPr>
              <w:t>наименование</w:t>
            </w:r>
            <w:r w:rsidRPr="00A01F6C">
              <w:rPr>
                <w:sz w:val="24"/>
                <w:szCs w:val="24"/>
              </w:rPr>
              <w:br/>
              <w:t>показателя</w:t>
            </w:r>
          </w:p>
        </w:tc>
        <w:tc>
          <w:tcPr>
            <w:tcW w:w="1276"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outlineLvl w:val="3"/>
              <w:rPr>
                <w:sz w:val="24"/>
                <w:szCs w:val="24"/>
              </w:rPr>
            </w:pPr>
            <w:r w:rsidRPr="00A01F6C">
              <w:rPr>
                <w:sz w:val="24"/>
                <w:szCs w:val="24"/>
              </w:rPr>
              <w:t xml:space="preserve">единица </w:t>
            </w:r>
            <w:r w:rsidRPr="00A01F6C">
              <w:rPr>
                <w:sz w:val="24"/>
                <w:szCs w:val="24"/>
              </w:rPr>
              <w:br/>
              <w:t>измерения</w:t>
            </w:r>
          </w:p>
        </w:tc>
        <w:tc>
          <w:tcPr>
            <w:tcW w:w="155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outlineLvl w:val="3"/>
              <w:rPr>
                <w:sz w:val="24"/>
                <w:szCs w:val="24"/>
              </w:rPr>
            </w:pPr>
            <w:r w:rsidRPr="00A01F6C">
              <w:rPr>
                <w:sz w:val="24"/>
                <w:szCs w:val="24"/>
              </w:rPr>
              <w:t xml:space="preserve">значение, утвержденное в муниципальном задании </w:t>
            </w:r>
            <w:r w:rsidRPr="00A01F6C">
              <w:rPr>
                <w:sz w:val="24"/>
                <w:szCs w:val="24"/>
              </w:rPr>
              <w:lastRenderedPageBreak/>
              <w:t>на отчетный финансовый год</w:t>
            </w:r>
          </w:p>
        </w:tc>
        <w:tc>
          <w:tcPr>
            <w:tcW w:w="1417"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firstLine="0"/>
              <w:rPr>
                <w:rFonts w:ascii="Times New Roman" w:hAnsi="Times New Roman" w:cs="Times New Roman"/>
                <w:sz w:val="24"/>
                <w:szCs w:val="24"/>
              </w:rPr>
            </w:pPr>
            <w:r w:rsidRPr="00A01F6C">
              <w:rPr>
                <w:rFonts w:ascii="Times New Roman" w:hAnsi="Times New Roman" w:cs="Times New Roman"/>
                <w:sz w:val="24"/>
                <w:szCs w:val="24"/>
              </w:rPr>
              <w:lastRenderedPageBreak/>
              <w:t>фактическое значение за отчетный финансовый год</w:t>
            </w: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firstLine="0"/>
              <w:rPr>
                <w:rFonts w:ascii="Times New Roman" w:hAnsi="Times New Roman" w:cs="Times New Roman"/>
                <w:sz w:val="24"/>
                <w:szCs w:val="24"/>
              </w:rPr>
            </w:pPr>
            <w:r w:rsidRPr="00A01F6C">
              <w:rPr>
                <w:rFonts w:ascii="Times New Roman" w:hAnsi="Times New Roman" w:cs="Times New Roman"/>
                <w:sz w:val="24"/>
                <w:szCs w:val="24"/>
              </w:rPr>
              <w:t>отклонение, в % (100 -гр.7/гр.6х100)</w:t>
            </w:r>
          </w:p>
        </w:tc>
        <w:tc>
          <w:tcPr>
            <w:tcW w:w="85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firstLine="0"/>
              <w:rPr>
                <w:rFonts w:ascii="Times New Roman" w:hAnsi="Times New Roman" w:cs="Times New Roman"/>
                <w:sz w:val="24"/>
                <w:szCs w:val="24"/>
                <w:vertAlign w:val="superscript"/>
              </w:rPr>
            </w:pPr>
            <w:r w:rsidRPr="00A01F6C">
              <w:rPr>
                <w:rFonts w:ascii="Times New Roman" w:hAnsi="Times New Roman" w:cs="Times New Roman"/>
                <w:sz w:val="24"/>
                <w:szCs w:val="24"/>
              </w:rPr>
              <w:t xml:space="preserve">Допустимое (возможное) </w:t>
            </w:r>
            <w:r w:rsidRPr="00A01F6C">
              <w:rPr>
                <w:rFonts w:ascii="Times New Roman" w:hAnsi="Times New Roman" w:cs="Times New Roman"/>
                <w:sz w:val="24"/>
                <w:szCs w:val="24"/>
              </w:rPr>
              <w:lastRenderedPageBreak/>
              <w:t>отклонение</w:t>
            </w:r>
            <w:r w:rsidRPr="00A01F6C">
              <w:rPr>
                <w:rFonts w:ascii="Times New Roman" w:hAnsi="Times New Roman" w:cs="Times New Roman"/>
                <w:sz w:val="24"/>
                <w:szCs w:val="24"/>
                <w:vertAlign w:val="superscript"/>
              </w:rPr>
              <w:t>1</w:t>
            </w:r>
          </w:p>
        </w:tc>
        <w:tc>
          <w:tcPr>
            <w:tcW w:w="120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firstLine="0"/>
              <w:rPr>
                <w:rFonts w:ascii="Times New Roman" w:hAnsi="Times New Roman" w:cs="Times New Roman"/>
                <w:sz w:val="24"/>
                <w:szCs w:val="24"/>
                <w:vertAlign w:val="superscript"/>
              </w:rPr>
            </w:pPr>
            <w:r w:rsidRPr="00A01F6C">
              <w:rPr>
                <w:rFonts w:ascii="Times New Roman" w:hAnsi="Times New Roman" w:cs="Times New Roman"/>
                <w:sz w:val="24"/>
                <w:szCs w:val="24"/>
              </w:rPr>
              <w:lastRenderedPageBreak/>
              <w:t>Причины невыполнения</w:t>
            </w:r>
            <w:r w:rsidRPr="00A01F6C">
              <w:rPr>
                <w:rFonts w:ascii="Times New Roman" w:hAnsi="Times New Roman" w:cs="Times New Roman"/>
                <w:sz w:val="24"/>
                <w:szCs w:val="24"/>
                <w:vertAlign w:val="superscript"/>
              </w:rPr>
              <w:t>2</w:t>
            </w:r>
          </w:p>
        </w:tc>
      </w:tr>
      <w:tr w:rsidR="00C912ED" w:rsidRPr="00A01F6C" w:rsidTr="00841887">
        <w:tc>
          <w:tcPr>
            <w:tcW w:w="180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2</w:t>
            </w:r>
          </w:p>
        </w:tc>
        <w:tc>
          <w:tcPr>
            <w:tcW w:w="2052"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9</w:t>
            </w:r>
          </w:p>
        </w:tc>
        <w:tc>
          <w:tcPr>
            <w:tcW w:w="120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10</w:t>
            </w:r>
          </w:p>
        </w:tc>
      </w:tr>
      <w:tr w:rsidR="00C912ED" w:rsidRPr="00A01F6C" w:rsidTr="00841887">
        <w:tc>
          <w:tcPr>
            <w:tcW w:w="180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052"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20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r>
      <w:tr w:rsidR="00C912ED" w:rsidRPr="00A01F6C" w:rsidTr="00841887">
        <w:tc>
          <w:tcPr>
            <w:tcW w:w="180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052"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20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r>
    </w:tbl>
    <w:p w:rsidR="00C912ED" w:rsidRPr="00A01F6C" w:rsidRDefault="00C912ED" w:rsidP="00C912ED">
      <w:pPr>
        <w:autoSpaceDE w:val="0"/>
        <w:autoSpaceDN w:val="0"/>
        <w:adjustRightInd w:val="0"/>
        <w:rPr>
          <w:sz w:val="24"/>
          <w:szCs w:val="24"/>
        </w:rPr>
      </w:pPr>
    </w:p>
    <w:p w:rsidR="00C912ED" w:rsidRDefault="00C912ED" w:rsidP="00C912ED">
      <w:pPr>
        <w:autoSpaceDE w:val="0"/>
        <w:autoSpaceDN w:val="0"/>
        <w:adjustRightInd w:val="0"/>
        <w:ind w:left="714" w:hanging="5"/>
        <w:jc w:val="left"/>
        <w:rPr>
          <w:sz w:val="24"/>
          <w:szCs w:val="24"/>
        </w:rPr>
      </w:pPr>
      <w:r w:rsidRPr="00A01F6C">
        <w:rPr>
          <w:sz w:val="24"/>
          <w:szCs w:val="24"/>
          <w:lang w:val="en-US"/>
        </w:rPr>
        <w:t>II</w:t>
      </w:r>
      <w:r w:rsidRPr="00A01F6C">
        <w:rPr>
          <w:sz w:val="24"/>
          <w:szCs w:val="24"/>
        </w:rPr>
        <w:t>. Исполнение муниципального задания в части оказания муниципальных работ</w:t>
      </w:r>
    </w:p>
    <w:p w:rsidR="00C912ED" w:rsidRPr="00A01F6C" w:rsidRDefault="00C912ED" w:rsidP="00C912ED">
      <w:pPr>
        <w:autoSpaceDE w:val="0"/>
        <w:autoSpaceDN w:val="0"/>
        <w:adjustRightInd w:val="0"/>
        <w:ind w:left="714" w:hanging="5"/>
        <w:jc w:val="left"/>
        <w:rPr>
          <w:sz w:val="24"/>
          <w:szCs w:val="24"/>
        </w:rPr>
      </w:pPr>
    </w:p>
    <w:p w:rsidR="00C912ED" w:rsidRPr="00A01F6C" w:rsidRDefault="00C912ED" w:rsidP="00C912ED">
      <w:pPr>
        <w:pStyle w:val="16"/>
        <w:autoSpaceDE w:val="0"/>
        <w:autoSpaceDN w:val="0"/>
        <w:adjustRightInd w:val="0"/>
        <w:ind w:left="714" w:hanging="5"/>
        <w:jc w:val="left"/>
      </w:pPr>
      <w:r w:rsidRPr="00A01F6C">
        <w:t>1. Муниципальная работа «_________________________________________________»</w:t>
      </w:r>
    </w:p>
    <w:p w:rsidR="00C912ED" w:rsidRDefault="00C912ED" w:rsidP="00C912ED">
      <w:pPr>
        <w:autoSpaceDE w:val="0"/>
        <w:autoSpaceDN w:val="0"/>
        <w:adjustRightInd w:val="0"/>
        <w:ind w:left="714" w:hanging="5"/>
        <w:jc w:val="left"/>
        <w:rPr>
          <w:sz w:val="24"/>
          <w:szCs w:val="24"/>
        </w:rPr>
      </w:pPr>
      <w:r w:rsidRPr="00A01F6C">
        <w:rPr>
          <w:sz w:val="24"/>
          <w:szCs w:val="24"/>
        </w:rPr>
        <w:t xml:space="preserve">                                                  (указывается наименование муниципальной работы)</w:t>
      </w:r>
    </w:p>
    <w:p w:rsidR="00C912ED" w:rsidRPr="00A01F6C" w:rsidRDefault="00C912ED" w:rsidP="00C912ED">
      <w:pPr>
        <w:pStyle w:val="aa"/>
        <w:numPr>
          <w:ilvl w:val="1"/>
          <w:numId w:val="27"/>
        </w:numPr>
        <w:autoSpaceDE w:val="0"/>
        <w:autoSpaceDN w:val="0"/>
        <w:adjustRightInd w:val="0"/>
        <w:ind w:left="567" w:firstLine="502"/>
        <w:jc w:val="left"/>
        <w:rPr>
          <w:sz w:val="24"/>
          <w:szCs w:val="24"/>
        </w:rPr>
      </w:pPr>
      <w:r w:rsidRPr="00A01F6C">
        <w:rPr>
          <w:sz w:val="24"/>
          <w:szCs w:val="24"/>
        </w:rPr>
        <w:t>Сведения о достижении показателей объема муниципальной работы</w:t>
      </w:r>
    </w:p>
    <w:p w:rsidR="00C912ED" w:rsidRPr="00A01F6C" w:rsidRDefault="00C912ED" w:rsidP="00C912ED">
      <w:pPr>
        <w:pStyle w:val="aa"/>
        <w:autoSpaceDE w:val="0"/>
        <w:autoSpaceDN w:val="0"/>
        <w:adjustRightInd w:val="0"/>
        <w:ind w:left="1074"/>
        <w:rPr>
          <w:sz w:val="24"/>
          <w:szCs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2410"/>
        <w:gridCol w:w="1842"/>
        <w:gridCol w:w="1701"/>
        <w:gridCol w:w="1276"/>
        <w:gridCol w:w="1701"/>
        <w:gridCol w:w="1559"/>
        <w:gridCol w:w="993"/>
        <w:gridCol w:w="992"/>
        <w:gridCol w:w="1134"/>
      </w:tblGrid>
      <w:tr w:rsidR="00C912ED" w:rsidRPr="00A01F6C" w:rsidTr="00841887">
        <w:tc>
          <w:tcPr>
            <w:tcW w:w="1844" w:type="dxa"/>
            <w:vMerge w:val="restart"/>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Pr>
                <w:sz w:val="24"/>
                <w:szCs w:val="24"/>
              </w:rPr>
              <w:t>Уникальный номер услуги</w:t>
            </w:r>
          </w:p>
        </w:tc>
        <w:tc>
          <w:tcPr>
            <w:tcW w:w="2410" w:type="dxa"/>
            <w:vMerge w:val="restart"/>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Содержание муниципальной работы</w:t>
            </w:r>
          </w:p>
        </w:tc>
        <w:tc>
          <w:tcPr>
            <w:tcW w:w="1842" w:type="dxa"/>
            <w:vMerge w:val="restart"/>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Условия оказания муниципальной работы</w:t>
            </w:r>
          </w:p>
        </w:tc>
        <w:tc>
          <w:tcPr>
            <w:tcW w:w="9356" w:type="dxa"/>
            <w:gridSpan w:val="7"/>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Показатель, характеризующий объем муниципальной работы</w:t>
            </w:r>
          </w:p>
        </w:tc>
      </w:tr>
      <w:tr w:rsidR="00C912ED" w:rsidRPr="00A01F6C" w:rsidTr="00841887">
        <w:tc>
          <w:tcPr>
            <w:tcW w:w="1844" w:type="dxa"/>
            <w:vMerge/>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left="-108" w:firstLine="0"/>
              <w:jc w:val="center"/>
              <w:outlineLvl w:val="3"/>
              <w:rPr>
                <w:sz w:val="24"/>
                <w:szCs w:val="24"/>
              </w:rPr>
            </w:pPr>
            <w:r w:rsidRPr="00A01F6C">
              <w:rPr>
                <w:sz w:val="24"/>
                <w:szCs w:val="24"/>
              </w:rPr>
              <w:t>наименование</w:t>
            </w:r>
            <w:r w:rsidRPr="00A01F6C">
              <w:rPr>
                <w:sz w:val="24"/>
                <w:szCs w:val="24"/>
              </w:rPr>
              <w:br/>
              <w:t>показателя</w:t>
            </w:r>
          </w:p>
        </w:tc>
        <w:tc>
          <w:tcPr>
            <w:tcW w:w="1276"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left="-108" w:right="-149" w:firstLine="0"/>
              <w:jc w:val="center"/>
              <w:outlineLvl w:val="3"/>
              <w:rPr>
                <w:sz w:val="24"/>
                <w:szCs w:val="24"/>
              </w:rPr>
            </w:pPr>
            <w:r w:rsidRPr="00A01F6C">
              <w:rPr>
                <w:sz w:val="24"/>
                <w:szCs w:val="24"/>
              </w:rPr>
              <w:t xml:space="preserve">единица </w:t>
            </w:r>
            <w:r w:rsidRPr="00A01F6C">
              <w:rPr>
                <w:sz w:val="24"/>
                <w:szCs w:val="24"/>
              </w:rPr>
              <w:br/>
              <w:t>измерения</w:t>
            </w: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left="-108" w:firstLine="0"/>
              <w:jc w:val="center"/>
              <w:outlineLvl w:val="3"/>
              <w:rPr>
                <w:sz w:val="24"/>
                <w:szCs w:val="24"/>
              </w:rPr>
            </w:pPr>
            <w:r w:rsidRPr="00A01F6C">
              <w:rPr>
                <w:sz w:val="24"/>
                <w:szCs w:val="24"/>
              </w:rPr>
              <w:t>значение, утвержденное в муниципальном задании на отчетный финансовый год</w:t>
            </w:r>
          </w:p>
        </w:tc>
        <w:tc>
          <w:tcPr>
            <w:tcW w:w="155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left="-108" w:firstLine="0"/>
              <w:jc w:val="center"/>
              <w:rPr>
                <w:rFonts w:ascii="Times New Roman" w:hAnsi="Times New Roman" w:cs="Times New Roman"/>
                <w:sz w:val="24"/>
                <w:szCs w:val="24"/>
              </w:rPr>
            </w:pPr>
            <w:r w:rsidRPr="00A01F6C">
              <w:rPr>
                <w:rFonts w:ascii="Times New Roman" w:hAnsi="Times New Roman" w:cs="Times New Roman"/>
                <w:sz w:val="24"/>
                <w:szCs w:val="24"/>
              </w:rPr>
              <w:t>фактическое значение за отчетный финансовый год</w:t>
            </w:r>
          </w:p>
        </w:tc>
        <w:tc>
          <w:tcPr>
            <w:tcW w:w="993"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left="-108" w:firstLine="0"/>
              <w:jc w:val="center"/>
              <w:rPr>
                <w:rFonts w:ascii="Times New Roman" w:hAnsi="Times New Roman" w:cs="Times New Roman"/>
                <w:sz w:val="24"/>
                <w:szCs w:val="24"/>
              </w:rPr>
            </w:pPr>
            <w:r w:rsidRPr="00A01F6C">
              <w:rPr>
                <w:rFonts w:ascii="Times New Roman" w:hAnsi="Times New Roman" w:cs="Times New Roman"/>
                <w:sz w:val="24"/>
                <w:szCs w:val="24"/>
              </w:rPr>
              <w:t>отклонение, в % (100 -гр.7/гр.6</w:t>
            </w:r>
          </w:p>
        </w:tc>
        <w:tc>
          <w:tcPr>
            <w:tcW w:w="992"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left="-108" w:firstLine="0"/>
              <w:jc w:val="center"/>
              <w:rPr>
                <w:rFonts w:ascii="Times New Roman" w:hAnsi="Times New Roman" w:cs="Times New Roman"/>
                <w:sz w:val="24"/>
                <w:szCs w:val="24"/>
                <w:vertAlign w:val="superscript"/>
              </w:rPr>
            </w:pPr>
            <w:r w:rsidRPr="00A01F6C">
              <w:rPr>
                <w:rFonts w:ascii="Times New Roman" w:hAnsi="Times New Roman" w:cs="Times New Roman"/>
                <w:sz w:val="24"/>
                <w:szCs w:val="24"/>
              </w:rPr>
              <w:t>допустимое (возможное) отклонение</w:t>
            </w:r>
            <w:r w:rsidRPr="00A01F6C">
              <w:rPr>
                <w:rFonts w:ascii="Times New Roman" w:hAnsi="Times New Roman" w:cs="Times New Roman"/>
                <w:sz w:val="24"/>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left="-108" w:firstLine="0"/>
              <w:jc w:val="center"/>
              <w:rPr>
                <w:rFonts w:ascii="Times New Roman" w:hAnsi="Times New Roman" w:cs="Times New Roman"/>
                <w:sz w:val="24"/>
                <w:szCs w:val="24"/>
                <w:vertAlign w:val="superscript"/>
              </w:rPr>
            </w:pPr>
            <w:r w:rsidRPr="00A01F6C">
              <w:rPr>
                <w:rFonts w:ascii="Times New Roman" w:hAnsi="Times New Roman" w:cs="Times New Roman"/>
                <w:sz w:val="24"/>
                <w:szCs w:val="24"/>
              </w:rPr>
              <w:t>причины невыполнения</w:t>
            </w:r>
            <w:r w:rsidRPr="00A01F6C">
              <w:rPr>
                <w:rFonts w:ascii="Times New Roman" w:hAnsi="Times New Roman" w:cs="Times New Roman"/>
                <w:sz w:val="24"/>
                <w:szCs w:val="24"/>
                <w:vertAlign w:val="superscript"/>
              </w:rPr>
              <w:t>2</w:t>
            </w:r>
          </w:p>
        </w:tc>
      </w:tr>
      <w:tr w:rsidR="00C912ED" w:rsidRPr="00A01F6C" w:rsidTr="00841887">
        <w:tc>
          <w:tcPr>
            <w:tcW w:w="184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10</w:t>
            </w:r>
          </w:p>
        </w:tc>
      </w:tr>
      <w:tr w:rsidR="00C912ED" w:rsidRPr="00A01F6C" w:rsidTr="00841887">
        <w:tc>
          <w:tcPr>
            <w:tcW w:w="184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r>
      <w:tr w:rsidR="00C912ED" w:rsidRPr="00A01F6C" w:rsidTr="00841887">
        <w:tc>
          <w:tcPr>
            <w:tcW w:w="184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r>
    </w:tbl>
    <w:p w:rsidR="00C912ED" w:rsidRDefault="00C912ED" w:rsidP="00C912ED">
      <w:pPr>
        <w:pStyle w:val="16"/>
        <w:autoSpaceDE w:val="0"/>
        <w:autoSpaceDN w:val="0"/>
        <w:adjustRightInd w:val="0"/>
        <w:ind w:left="0"/>
      </w:pPr>
    </w:p>
    <w:p w:rsidR="00C912ED" w:rsidRDefault="00C912ED" w:rsidP="00C912ED">
      <w:pPr>
        <w:pStyle w:val="16"/>
        <w:autoSpaceDE w:val="0"/>
        <w:autoSpaceDN w:val="0"/>
        <w:adjustRightInd w:val="0"/>
        <w:ind w:left="0"/>
      </w:pPr>
    </w:p>
    <w:p w:rsidR="00C912ED" w:rsidRDefault="00C912ED" w:rsidP="00C912ED">
      <w:pPr>
        <w:autoSpaceDE w:val="0"/>
        <w:autoSpaceDN w:val="0"/>
        <w:adjustRightInd w:val="0"/>
        <w:ind w:left="714" w:hanging="5"/>
        <w:jc w:val="left"/>
        <w:rPr>
          <w:sz w:val="24"/>
          <w:szCs w:val="24"/>
          <w:vertAlign w:val="superscript"/>
        </w:rPr>
      </w:pPr>
      <w:r w:rsidRPr="00A01F6C">
        <w:rPr>
          <w:sz w:val="24"/>
          <w:szCs w:val="24"/>
        </w:rPr>
        <w:t>1.2 Сведения о достижении показателей качества муниципальной работы</w:t>
      </w:r>
      <w:r w:rsidRPr="00A01F6C">
        <w:rPr>
          <w:sz w:val="24"/>
          <w:szCs w:val="24"/>
          <w:vertAlign w:val="superscript"/>
        </w:rPr>
        <w:t>3</w:t>
      </w:r>
    </w:p>
    <w:p w:rsidR="00C912ED" w:rsidRDefault="00C912ED" w:rsidP="00C912ED">
      <w:pPr>
        <w:autoSpaceDE w:val="0"/>
        <w:autoSpaceDN w:val="0"/>
        <w:adjustRightInd w:val="0"/>
        <w:ind w:left="714"/>
        <w:rPr>
          <w:sz w:val="24"/>
          <w:szCs w:val="24"/>
          <w:vertAlign w:val="superscript"/>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2410"/>
        <w:gridCol w:w="1942"/>
        <w:gridCol w:w="1460"/>
        <w:gridCol w:w="1417"/>
        <w:gridCol w:w="1701"/>
        <w:gridCol w:w="1418"/>
        <w:gridCol w:w="1091"/>
        <w:gridCol w:w="1035"/>
        <w:gridCol w:w="1134"/>
      </w:tblGrid>
      <w:tr w:rsidR="00C912ED" w:rsidRPr="00A01F6C" w:rsidTr="00841887">
        <w:tc>
          <w:tcPr>
            <w:tcW w:w="1844" w:type="dxa"/>
            <w:vMerge w:val="restart"/>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Pr>
                <w:sz w:val="24"/>
                <w:szCs w:val="24"/>
              </w:rPr>
              <w:t>Уникальный номер услуги</w:t>
            </w:r>
          </w:p>
        </w:tc>
        <w:tc>
          <w:tcPr>
            <w:tcW w:w="2410" w:type="dxa"/>
            <w:vMerge w:val="restart"/>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outlineLvl w:val="3"/>
              <w:rPr>
                <w:sz w:val="24"/>
                <w:szCs w:val="24"/>
              </w:rPr>
            </w:pPr>
            <w:r w:rsidRPr="00A01F6C">
              <w:rPr>
                <w:sz w:val="24"/>
                <w:szCs w:val="24"/>
              </w:rPr>
              <w:t xml:space="preserve">Содержание муниципальной работы </w:t>
            </w:r>
          </w:p>
        </w:tc>
        <w:tc>
          <w:tcPr>
            <w:tcW w:w="1942" w:type="dxa"/>
            <w:vMerge w:val="restart"/>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outlineLvl w:val="3"/>
              <w:rPr>
                <w:sz w:val="24"/>
                <w:szCs w:val="24"/>
              </w:rPr>
            </w:pPr>
            <w:r w:rsidRPr="00A01F6C">
              <w:rPr>
                <w:sz w:val="24"/>
                <w:szCs w:val="24"/>
              </w:rPr>
              <w:t xml:space="preserve">Условия оказания муниципальной работы </w:t>
            </w:r>
          </w:p>
        </w:tc>
        <w:tc>
          <w:tcPr>
            <w:tcW w:w="9256" w:type="dxa"/>
            <w:gridSpan w:val="7"/>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jc w:val="center"/>
              <w:outlineLvl w:val="3"/>
              <w:rPr>
                <w:sz w:val="24"/>
                <w:szCs w:val="24"/>
              </w:rPr>
            </w:pPr>
            <w:r w:rsidRPr="00A01F6C">
              <w:rPr>
                <w:sz w:val="24"/>
                <w:szCs w:val="24"/>
              </w:rPr>
              <w:t>Показатели, характеризующие качество муниципальной работы</w:t>
            </w:r>
          </w:p>
        </w:tc>
      </w:tr>
      <w:tr w:rsidR="00C912ED" w:rsidRPr="00A01F6C" w:rsidTr="00841887">
        <w:tc>
          <w:tcPr>
            <w:tcW w:w="1844" w:type="dxa"/>
            <w:vMerge/>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942" w:type="dxa"/>
            <w:vMerge/>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46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outlineLvl w:val="3"/>
              <w:rPr>
                <w:sz w:val="24"/>
                <w:szCs w:val="24"/>
              </w:rPr>
            </w:pPr>
            <w:r w:rsidRPr="00A01F6C">
              <w:rPr>
                <w:sz w:val="24"/>
                <w:szCs w:val="24"/>
              </w:rPr>
              <w:t>наименование</w:t>
            </w:r>
            <w:r w:rsidRPr="00A01F6C">
              <w:rPr>
                <w:sz w:val="24"/>
                <w:szCs w:val="24"/>
              </w:rPr>
              <w:br/>
              <w:t>показателя</w:t>
            </w:r>
          </w:p>
        </w:tc>
        <w:tc>
          <w:tcPr>
            <w:tcW w:w="1417"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outlineLvl w:val="3"/>
              <w:rPr>
                <w:sz w:val="24"/>
                <w:szCs w:val="24"/>
              </w:rPr>
            </w:pPr>
            <w:r w:rsidRPr="00A01F6C">
              <w:rPr>
                <w:sz w:val="24"/>
                <w:szCs w:val="24"/>
              </w:rPr>
              <w:t xml:space="preserve">единица </w:t>
            </w:r>
            <w:r w:rsidRPr="00A01F6C">
              <w:rPr>
                <w:sz w:val="24"/>
                <w:szCs w:val="24"/>
              </w:rPr>
              <w:br/>
              <w:t>измерения</w:t>
            </w: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0"/>
              <w:outlineLvl w:val="3"/>
              <w:rPr>
                <w:sz w:val="24"/>
                <w:szCs w:val="24"/>
              </w:rPr>
            </w:pPr>
            <w:r w:rsidRPr="00A01F6C">
              <w:rPr>
                <w:sz w:val="24"/>
                <w:szCs w:val="24"/>
              </w:rPr>
              <w:t>значение, утвержденное в муниципальном задании на отчетный финансовый год</w:t>
            </w:r>
          </w:p>
        </w:tc>
        <w:tc>
          <w:tcPr>
            <w:tcW w:w="141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firstLine="0"/>
              <w:rPr>
                <w:rFonts w:ascii="Times New Roman" w:hAnsi="Times New Roman" w:cs="Times New Roman"/>
                <w:sz w:val="24"/>
                <w:szCs w:val="24"/>
              </w:rPr>
            </w:pPr>
            <w:r w:rsidRPr="00A01F6C">
              <w:rPr>
                <w:rFonts w:ascii="Times New Roman" w:hAnsi="Times New Roman" w:cs="Times New Roman"/>
                <w:sz w:val="24"/>
                <w:szCs w:val="24"/>
              </w:rPr>
              <w:t>фактическое значение за отчетный финансовый год</w:t>
            </w:r>
          </w:p>
        </w:tc>
        <w:tc>
          <w:tcPr>
            <w:tcW w:w="109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firstLine="0"/>
              <w:rPr>
                <w:rFonts w:ascii="Times New Roman" w:hAnsi="Times New Roman" w:cs="Times New Roman"/>
                <w:sz w:val="24"/>
                <w:szCs w:val="24"/>
              </w:rPr>
            </w:pPr>
            <w:r w:rsidRPr="00A01F6C">
              <w:rPr>
                <w:rFonts w:ascii="Times New Roman" w:hAnsi="Times New Roman" w:cs="Times New Roman"/>
                <w:sz w:val="24"/>
                <w:szCs w:val="24"/>
              </w:rPr>
              <w:t>отклонение, в % (100 - гр.7/гр.6х100)</w:t>
            </w:r>
          </w:p>
        </w:tc>
        <w:tc>
          <w:tcPr>
            <w:tcW w:w="1035"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firstLine="0"/>
              <w:rPr>
                <w:rFonts w:ascii="Times New Roman" w:hAnsi="Times New Roman" w:cs="Times New Roman"/>
                <w:sz w:val="24"/>
                <w:szCs w:val="24"/>
                <w:vertAlign w:val="superscript"/>
              </w:rPr>
            </w:pPr>
            <w:r w:rsidRPr="00A01F6C">
              <w:rPr>
                <w:rFonts w:ascii="Times New Roman" w:hAnsi="Times New Roman" w:cs="Times New Roman"/>
                <w:sz w:val="24"/>
                <w:szCs w:val="24"/>
              </w:rPr>
              <w:t>допустимое (возможное) отклонение</w:t>
            </w:r>
            <w:r w:rsidRPr="00A01F6C">
              <w:rPr>
                <w:rFonts w:ascii="Times New Roman" w:hAnsi="Times New Roman" w:cs="Times New Roman"/>
                <w:sz w:val="24"/>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pStyle w:val="ConsPlusCell"/>
              <w:ind w:firstLine="0"/>
              <w:rPr>
                <w:rFonts w:ascii="Times New Roman" w:hAnsi="Times New Roman" w:cs="Times New Roman"/>
                <w:sz w:val="24"/>
                <w:szCs w:val="24"/>
                <w:vertAlign w:val="superscript"/>
              </w:rPr>
            </w:pPr>
            <w:r w:rsidRPr="00A01F6C">
              <w:rPr>
                <w:rFonts w:ascii="Times New Roman" w:hAnsi="Times New Roman" w:cs="Times New Roman"/>
                <w:sz w:val="24"/>
                <w:szCs w:val="24"/>
              </w:rPr>
              <w:t>причины невыполнения</w:t>
            </w:r>
            <w:r w:rsidRPr="00A01F6C">
              <w:rPr>
                <w:rFonts w:ascii="Times New Roman" w:hAnsi="Times New Roman" w:cs="Times New Roman"/>
                <w:sz w:val="24"/>
                <w:szCs w:val="24"/>
                <w:vertAlign w:val="superscript"/>
              </w:rPr>
              <w:t>2</w:t>
            </w:r>
          </w:p>
        </w:tc>
      </w:tr>
      <w:tr w:rsidR="00C912ED" w:rsidRPr="00A01F6C" w:rsidTr="00841887">
        <w:tc>
          <w:tcPr>
            <w:tcW w:w="184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2</w:t>
            </w:r>
          </w:p>
        </w:tc>
        <w:tc>
          <w:tcPr>
            <w:tcW w:w="1942"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3</w:t>
            </w:r>
          </w:p>
        </w:tc>
        <w:tc>
          <w:tcPr>
            <w:tcW w:w="146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7</w:t>
            </w:r>
          </w:p>
        </w:tc>
        <w:tc>
          <w:tcPr>
            <w:tcW w:w="109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8</w:t>
            </w:r>
          </w:p>
        </w:tc>
        <w:tc>
          <w:tcPr>
            <w:tcW w:w="1035"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ind w:firstLine="34"/>
              <w:jc w:val="center"/>
              <w:outlineLvl w:val="3"/>
              <w:rPr>
                <w:sz w:val="24"/>
                <w:szCs w:val="24"/>
              </w:rPr>
            </w:pPr>
            <w:r w:rsidRPr="00A01F6C">
              <w:rPr>
                <w:sz w:val="24"/>
                <w:szCs w:val="24"/>
              </w:rPr>
              <w:t>10</w:t>
            </w:r>
          </w:p>
        </w:tc>
      </w:tr>
      <w:tr w:rsidR="00C912ED" w:rsidRPr="00A01F6C" w:rsidTr="00841887">
        <w:tc>
          <w:tcPr>
            <w:tcW w:w="184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942"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46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09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035"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r>
      <w:tr w:rsidR="00C912ED" w:rsidRPr="00A01F6C" w:rsidTr="00841887">
        <w:tc>
          <w:tcPr>
            <w:tcW w:w="184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942"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460"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091"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035"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12ED" w:rsidRPr="00A01F6C" w:rsidRDefault="00C912ED" w:rsidP="00841887">
            <w:pPr>
              <w:autoSpaceDE w:val="0"/>
              <w:autoSpaceDN w:val="0"/>
              <w:adjustRightInd w:val="0"/>
              <w:outlineLvl w:val="3"/>
              <w:rPr>
                <w:sz w:val="24"/>
                <w:szCs w:val="24"/>
              </w:rPr>
            </w:pPr>
          </w:p>
        </w:tc>
      </w:tr>
    </w:tbl>
    <w:p w:rsidR="00C912ED" w:rsidRDefault="00C912ED" w:rsidP="00C912ED">
      <w:pPr>
        <w:autoSpaceDE w:val="0"/>
        <w:autoSpaceDN w:val="0"/>
        <w:adjustRightInd w:val="0"/>
        <w:ind w:firstLine="567"/>
        <w:outlineLvl w:val="3"/>
        <w:rPr>
          <w:sz w:val="20"/>
        </w:rPr>
      </w:pPr>
    </w:p>
    <w:p w:rsidR="00C912ED" w:rsidRPr="00232941" w:rsidRDefault="00C912ED" w:rsidP="00C912ED">
      <w:pPr>
        <w:pStyle w:val="1"/>
        <w:keepNext w:val="0"/>
        <w:autoSpaceDE w:val="0"/>
        <w:autoSpaceDN w:val="0"/>
        <w:adjustRightInd w:val="0"/>
        <w:jc w:val="both"/>
        <w:rPr>
          <w:b w:val="0"/>
          <w:sz w:val="24"/>
          <w:szCs w:val="24"/>
        </w:rPr>
      </w:pPr>
      <w:r w:rsidRPr="00232941">
        <w:rPr>
          <w:b w:val="0"/>
          <w:sz w:val="24"/>
          <w:szCs w:val="24"/>
        </w:rPr>
        <w:t>Руководитель</w:t>
      </w:r>
      <w:r>
        <w:rPr>
          <w:b w:val="0"/>
          <w:sz w:val="24"/>
          <w:szCs w:val="24"/>
        </w:rPr>
        <w:t xml:space="preserve">                  </w:t>
      </w:r>
      <w:r w:rsidRPr="00232941">
        <w:rPr>
          <w:b w:val="0"/>
          <w:sz w:val="24"/>
          <w:szCs w:val="24"/>
        </w:rPr>
        <w:t xml:space="preserve">_______________ </w:t>
      </w:r>
      <w:r>
        <w:rPr>
          <w:b w:val="0"/>
          <w:sz w:val="24"/>
          <w:szCs w:val="24"/>
        </w:rPr>
        <w:t xml:space="preserve">      </w:t>
      </w:r>
      <w:r w:rsidRPr="00232941">
        <w:rPr>
          <w:b w:val="0"/>
          <w:sz w:val="24"/>
          <w:szCs w:val="24"/>
        </w:rPr>
        <w:t xml:space="preserve">___________ </w:t>
      </w:r>
      <w:r>
        <w:rPr>
          <w:b w:val="0"/>
          <w:sz w:val="24"/>
          <w:szCs w:val="24"/>
        </w:rPr>
        <w:t xml:space="preserve">                 </w:t>
      </w:r>
      <w:r w:rsidRPr="00232941">
        <w:rPr>
          <w:b w:val="0"/>
          <w:sz w:val="24"/>
          <w:szCs w:val="24"/>
        </w:rPr>
        <w:t>_________________________</w:t>
      </w:r>
    </w:p>
    <w:p w:rsidR="00C912ED" w:rsidRPr="00232941" w:rsidRDefault="00C912ED" w:rsidP="00C912ED">
      <w:pPr>
        <w:pStyle w:val="1"/>
        <w:keepNext w:val="0"/>
        <w:autoSpaceDE w:val="0"/>
        <w:autoSpaceDN w:val="0"/>
        <w:adjustRightInd w:val="0"/>
        <w:jc w:val="both"/>
        <w:rPr>
          <w:b w:val="0"/>
          <w:sz w:val="18"/>
          <w:szCs w:val="18"/>
        </w:rPr>
      </w:pPr>
      <w:r w:rsidRPr="00232941">
        <w:rPr>
          <w:b w:val="0"/>
          <w:sz w:val="18"/>
          <w:szCs w:val="18"/>
        </w:rPr>
        <w:t xml:space="preserve">               </w:t>
      </w:r>
      <w:r>
        <w:rPr>
          <w:b w:val="0"/>
          <w:sz w:val="18"/>
          <w:szCs w:val="18"/>
        </w:rPr>
        <w:t xml:space="preserve">                                                    (</w:t>
      </w:r>
      <w:r w:rsidRPr="00232941">
        <w:rPr>
          <w:b w:val="0"/>
          <w:sz w:val="18"/>
          <w:szCs w:val="18"/>
        </w:rPr>
        <w:t xml:space="preserve">должность)  </w:t>
      </w:r>
      <w:r>
        <w:rPr>
          <w:b w:val="0"/>
          <w:sz w:val="18"/>
          <w:szCs w:val="18"/>
        </w:rPr>
        <w:t xml:space="preserve">                    </w:t>
      </w:r>
      <w:r w:rsidRPr="00232941">
        <w:rPr>
          <w:b w:val="0"/>
          <w:sz w:val="18"/>
          <w:szCs w:val="18"/>
        </w:rPr>
        <w:t xml:space="preserve">(подпись)    </w:t>
      </w:r>
      <w:r>
        <w:rPr>
          <w:b w:val="0"/>
          <w:sz w:val="18"/>
          <w:szCs w:val="18"/>
        </w:rPr>
        <w:t xml:space="preserve">                                        </w:t>
      </w:r>
      <w:r w:rsidRPr="00232941">
        <w:rPr>
          <w:b w:val="0"/>
          <w:sz w:val="18"/>
          <w:szCs w:val="18"/>
        </w:rPr>
        <w:t>(расшифровка подписи)</w:t>
      </w:r>
    </w:p>
    <w:p w:rsidR="00C912ED" w:rsidRPr="00232941" w:rsidRDefault="00C912ED" w:rsidP="00C912ED">
      <w:pPr>
        <w:pStyle w:val="1"/>
        <w:keepNext w:val="0"/>
        <w:autoSpaceDE w:val="0"/>
        <w:autoSpaceDN w:val="0"/>
        <w:adjustRightInd w:val="0"/>
        <w:jc w:val="both"/>
        <w:rPr>
          <w:b w:val="0"/>
          <w:sz w:val="24"/>
          <w:szCs w:val="24"/>
        </w:rPr>
      </w:pPr>
    </w:p>
    <w:p w:rsidR="00C912ED" w:rsidRPr="00232941" w:rsidRDefault="00C912ED" w:rsidP="00C912ED">
      <w:pPr>
        <w:pStyle w:val="1"/>
        <w:keepNext w:val="0"/>
        <w:autoSpaceDE w:val="0"/>
        <w:autoSpaceDN w:val="0"/>
        <w:adjustRightInd w:val="0"/>
        <w:jc w:val="both"/>
        <w:rPr>
          <w:b w:val="0"/>
          <w:sz w:val="24"/>
          <w:szCs w:val="24"/>
        </w:rPr>
      </w:pPr>
      <w:r>
        <w:rPr>
          <w:b w:val="0"/>
          <w:sz w:val="24"/>
          <w:szCs w:val="24"/>
        </w:rPr>
        <w:t>«</w:t>
      </w:r>
      <w:r w:rsidRPr="00232941">
        <w:rPr>
          <w:b w:val="0"/>
          <w:sz w:val="24"/>
          <w:szCs w:val="24"/>
        </w:rPr>
        <w:t>__</w:t>
      </w:r>
      <w:r>
        <w:rPr>
          <w:b w:val="0"/>
          <w:sz w:val="24"/>
          <w:szCs w:val="24"/>
        </w:rPr>
        <w:t>»</w:t>
      </w:r>
      <w:r w:rsidRPr="00232941">
        <w:rPr>
          <w:b w:val="0"/>
          <w:sz w:val="24"/>
          <w:szCs w:val="24"/>
        </w:rPr>
        <w:t xml:space="preserve"> ___________ 20__ г.</w:t>
      </w:r>
    </w:p>
    <w:p w:rsidR="00C912ED" w:rsidRDefault="00C912ED" w:rsidP="00C912ED">
      <w:pPr>
        <w:pStyle w:val="a7"/>
        <w:tabs>
          <w:tab w:val="left" w:pos="6663"/>
        </w:tabs>
        <w:jc w:val="center"/>
      </w:pPr>
    </w:p>
    <w:p w:rsidR="00C912ED" w:rsidRPr="00A01F6C" w:rsidRDefault="00C912ED" w:rsidP="00C912ED">
      <w:pPr>
        <w:autoSpaceDE w:val="0"/>
        <w:autoSpaceDN w:val="0"/>
        <w:adjustRightInd w:val="0"/>
        <w:ind w:firstLine="0"/>
        <w:jc w:val="left"/>
        <w:outlineLvl w:val="3"/>
        <w:rPr>
          <w:sz w:val="24"/>
          <w:szCs w:val="24"/>
        </w:rPr>
      </w:pPr>
      <w:r w:rsidRPr="00A01F6C">
        <w:rPr>
          <w:sz w:val="24"/>
          <w:szCs w:val="24"/>
          <w:vertAlign w:val="superscript"/>
        </w:rPr>
        <w:t xml:space="preserve">1 </w:t>
      </w:r>
      <w:r w:rsidRPr="00A01F6C">
        <w:rPr>
          <w:sz w:val="24"/>
          <w:szCs w:val="24"/>
        </w:rPr>
        <w:t xml:space="preserve">Отклонение, при котором муниципальное задание считается выполненным (устанавливается в соответствующем муниципальном задании). </w:t>
      </w:r>
    </w:p>
    <w:p w:rsidR="00C912ED" w:rsidRPr="00A01F6C" w:rsidRDefault="00C912ED" w:rsidP="00C912ED">
      <w:pPr>
        <w:autoSpaceDE w:val="0"/>
        <w:autoSpaceDN w:val="0"/>
        <w:adjustRightInd w:val="0"/>
        <w:ind w:right="-284" w:firstLine="0"/>
        <w:outlineLvl w:val="1"/>
        <w:rPr>
          <w:sz w:val="24"/>
          <w:szCs w:val="24"/>
        </w:rPr>
      </w:pPr>
      <w:r w:rsidRPr="00A01F6C">
        <w:rPr>
          <w:sz w:val="24"/>
          <w:szCs w:val="24"/>
          <w:vertAlign w:val="superscript"/>
        </w:rPr>
        <w:t xml:space="preserve">2 </w:t>
      </w:r>
      <w:r w:rsidRPr="00A01F6C">
        <w:rPr>
          <w:sz w:val="24"/>
          <w:szCs w:val="24"/>
        </w:rPr>
        <w:t xml:space="preserve">Причины невыполнения описываются в случае, если отклонение, указанное в гр. 8, выше установленного допустимого (возможного) отклонения (гр.9). </w:t>
      </w:r>
    </w:p>
    <w:p w:rsidR="00C912ED" w:rsidRDefault="00C912ED" w:rsidP="00C912ED">
      <w:pPr>
        <w:autoSpaceDE w:val="0"/>
        <w:autoSpaceDN w:val="0"/>
        <w:adjustRightInd w:val="0"/>
        <w:ind w:firstLine="0"/>
        <w:jc w:val="left"/>
        <w:outlineLvl w:val="1"/>
        <w:rPr>
          <w:sz w:val="20"/>
        </w:rPr>
      </w:pPr>
      <w:r w:rsidRPr="00A01F6C">
        <w:rPr>
          <w:sz w:val="24"/>
          <w:szCs w:val="24"/>
          <w:vertAlign w:val="superscript"/>
        </w:rPr>
        <w:t xml:space="preserve">3 </w:t>
      </w:r>
      <w:r w:rsidRPr="00A01F6C">
        <w:rPr>
          <w:sz w:val="24"/>
          <w:szCs w:val="24"/>
        </w:rPr>
        <w:t>Заполняется при наличии в муниципальном задании показателей качества для работы.</w:t>
      </w:r>
      <w:r w:rsidRPr="00967D86">
        <w:t xml:space="preserve"> </w:t>
      </w:r>
    </w:p>
    <w:p w:rsidR="00C912ED" w:rsidRDefault="00C912ED" w:rsidP="00C912ED">
      <w:pPr>
        <w:autoSpaceDE w:val="0"/>
        <w:autoSpaceDN w:val="0"/>
        <w:adjustRightInd w:val="0"/>
        <w:outlineLvl w:val="1"/>
        <w:rPr>
          <w:sz w:val="20"/>
          <w:szCs w:val="20"/>
        </w:rPr>
      </w:pPr>
    </w:p>
    <w:p w:rsidR="00A01F6C" w:rsidRDefault="00A01F6C">
      <w:pPr>
        <w:spacing w:after="0" w:line="240" w:lineRule="auto"/>
        <w:rPr>
          <w:sz w:val="20"/>
          <w:szCs w:val="20"/>
        </w:rPr>
      </w:pPr>
    </w:p>
    <w:p w:rsidR="00C912ED" w:rsidRDefault="00C912ED">
      <w:pPr>
        <w:spacing w:after="0" w:line="240" w:lineRule="auto"/>
        <w:rPr>
          <w:sz w:val="20"/>
          <w:szCs w:val="20"/>
        </w:rPr>
      </w:pPr>
    </w:p>
    <w:p w:rsidR="00C912ED" w:rsidRDefault="00C912ED">
      <w:pPr>
        <w:spacing w:after="0" w:line="240" w:lineRule="auto"/>
        <w:rPr>
          <w:sz w:val="20"/>
          <w:szCs w:val="20"/>
        </w:rPr>
      </w:pPr>
    </w:p>
    <w:p w:rsidR="00C912ED" w:rsidRDefault="00C912ED">
      <w:pPr>
        <w:spacing w:after="0" w:line="240" w:lineRule="auto"/>
        <w:rPr>
          <w:sz w:val="20"/>
          <w:szCs w:val="20"/>
        </w:rPr>
      </w:pPr>
    </w:p>
    <w:p w:rsidR="00C912ED" w:rsidRDefault="00C912ED" w:rsidP="0021716A">
      <w:pPr>
        <w:autoSpaceDE w:val="0"/>
        <w:autoSpaceDN w:val="0"/>
        <w:adjustRightInd w:val="0"/>
        <w:ind w:left="5760"/>
        <w:jc w:val="right"/>
        <w:rPr>
          <w:sz w:val="20"/>
          <w:szCs w:val="20"/>
        </w:rPr>
      </w:pPr>
    </w:p>
    <w:p w:rsidR="00C912ED" w:rsidRDefault="00C912ED" w:rsidP="0021716A">
      <w:pPr>
        <w:autoSpaceDE w:val="0"/>
        <w:autoSpaceDN w:val="0"/>
        <w:adjustRightInd w:val="0"/>
        <w:ind w:left="5760"/>
        <w:jc w:val="right"/>
        <w:rPr>
          <w:sz w:val="20"/>
          <w:szCs w:val="20"/>
        </w:rPr>
      </w:pPr>
    </w:p>
    <w:p w:rsidR="00C912ED" w:rsidRDefault="00C912ED" w:rsidP="0021716A">
      <w:pPr>
        <w:autoSpaceDE w:val="0"/>
        <w:autoSpaceDN w:val="0"/>
        <w:adjustRightInd w:val="0"/>
        <w:ind w:left="5760"/>
        <w:jc w:val="right"/>
        <w:rPr>
          <w:sz w:val="20"/>
          <w:szCs w:val="20"/>
        </w:rPr>
      </w:pPr>
    </w:p>
    <w:p w:rsidR="00C912ED" w:rsidRDefault="00C912ED" w:rsidP="0021716A">
      <w:pPr>
        <w:autoSpaceDE w:val="0"/>
        <w:autoSpaceDN w:val="0"/>
        <w:adjustRightInd w:val="0"/>
        <w:ind w:left="5760"/>
        <w:jc w:val="right"/>
        <w:rPr>
          <w:sz w:val="20"/>
          <w:szCs w:val="20"/>
        </w:rPr>
      </w:pPr>
    </w:p>
    <w:p w:rsidR="00C912ED" w:rsidRDefault="00C912ED" w:rsidP="0021716A">
      <w:pPr>
        <w:autoSpaceDE w:val="0"/>
        <w:autoSpaceDN w:val="0"/>
        <w:adjustRightInd w:val="0"/>
        <w:ind w:left="5760"/>
        <w:jc w:val="right"/>
        <w:rPr>
          <w:sz w:val="20"/>
          <w:szCs w:val="20"/>
        </w:rPr>
      </w:pPr>
    </w:p>
    <w:p w:rsidR="00C912ED" w:rsidRDefault="00C912ED" w:rsidP="0021716A">
      <w:pPr>
        <w:autoSpaceDE w:val="0"/>
        <w:autoSpaceDN w:val="0"/>
        <w:adjustRightInd w:val="0"/>
        <w:ind w:left="5760"/>
        <w:jc w:val="right"/>
        <w:rPr>
          <w:sz w:val="20"/>
          <w:szCs w:val="20"/>
        </w:rPr>
      </w:pPr>
    </w:p>
    <w:p w:rsidR="00C912ED" w:rsidRDefault="00C912ED" w:rsidP="0021716A">
      <w:pPr>
        <w:autoSpaceDE w:val="0"/>
        <w:autoSpaceDN w:val="0"/>
        <w:adjustRightInd w:val="0"/>
        <w:ind w:left="5760"/>
        <w:jc w:val="right"/>
        <w:rPr>
          <w:sz w:val="20"/>
          <w:szCs w:val="20"/>
        </w:rPr>
      </w:pPr>
    </w:p>
    <w:p w:rsidR="00C912ED" w:rsidRDefault="00C912ED" w:rsidP="0021716A">
      <w:pPr>
        <w:autoSpaceDE w:val="0"/>
        <w:autoSpaceDN w:val="0"/>
        <w:adjustRightInd w:val="0"/>
        <w:ind w:left="5760"/>
        <w:jc w:val="right"/>
        <w:rPr>
          <w:sz w:val="20"/>
          <w:szCs w:val="20"/>
        </w:rPr>
      </w:pPr>
    </w:p>
    <w:p w:rsidR="00C912ED" w:rsidRDefault="00C912ED" w:rsidP="0021716A">
      <w:pPr>
        <w:autoSpaceDE w:val="0"/>
        <w:autoSpaceDN w:val="0"/>
        <w:adjustRightInd w:val="0"/>
        <w:ind w:left="5760"/>
        <w:jc w:val="right"/>
        <w:rPr>
          <w:sz w:val="20"/>
          <w:szCs w:val="20"/>
        </w:rPr>
      </w:pPr>
    </w:p>
    <w:p w:rsidR="00C912ED" w:rsidRDefault="00C912ED" w:rsidP="0021716A">
      <w:pPr>
        <w:autoSpaceDE w:val="0"/>
        <w:autoSpaceDN w:val="0"/>
        <w:adjustRightInd w:val="0"/>
        <w:ind w:left="5760"/>
        <w:jc w:val="right"/>
        <w:rPr>
          <w:sz w:val="20"/>
          <w:szCs w:val="20"/>
        </w:rPr>
      </w:pPr>
    </w:p>
    <w:p w:rsidR="00C912ED" w:rsidRDefault="00C912ED" w:rsidP="0021716A">
      <w:pPr>
        <w:autoSpaceDE w:val="0"/>
        <w:autoSpaceDN w:val="0"/>
        <w:adjustRightInd w:val="0"/>
        <w:ind w:left="5760"/>
        <w:jc w:val="right"/>
        <w:rPr>
          <w:sz w:val="20"/>
          <w:szCs w:val="20"/>
        </w:rPr>
        <w:sectPr w:rsidR="00C912ED" w:rsidSect="00C912ED">
          <w:pgSz w:w="16838" w:h="11906" w:orient="landscape"/>
          <w:pgMar w:top="1418" w:right="851" w:bottom="851" w:left="851" w:header="709" w:footer="476" w:gutter="0"/>
          <w:cols w:space="708"/>
          <w:titlePg/>
          <w:docGrid w:linePitch="381"/>
        </w:sectPr>
      </w:pPr>
    </w:p>
    <w:p w:rsidR="0021716A" w:rsidRPr="00D10350" w:rsidRDefault="0021716A" w:rsidP="0021716A">
      <w:pPr>
        <w:autoSpaceDE w:val="0"/>
        <w:autoSpaceDN w:val="0"/>
        <w:adjustRightInd w:val="0"/>
        <w:ind w:left="5760"/>
        <w:jc w:val="right"/>
        <w:rPr>
          <w:sz w:val="20"/>
          <w:szCs w:val="20"/>
        </w:rPr>
      </w:pPr>
      <w:r w:rsidRPr="00D10350">
        <w:rPr>
          <w:sz w:val="20"/>
          <w:szCs w:val="20"/>
        </w:rPr>
        <w:lastRenderedPageBreak/>
        <w:t xml:space="preserve">Приложение 2 </w:t>
      </w:r>
    </w:p>
    <w:p w:rsidR="000F7030" w:rsidRDefault="0021716A" w:rsidP="0021716A">
      <w:pPr>
        <w:autoSpaceDE w:val="0"/>
        <w:autoSpaceDN w:val="0"/>
        <w:adjustRightInd w:val="0"/>
        <w:ind w:left="5760"/>
        <w:jc w:val="right"/>
        <w:rPr>
          <w:sz w:val="20"/>
          <w:szCs w:val="20"/>
        </w:rPr>
      </w:pPr>
      <w:r w:rsidRPr="00D10350">
        <w:rPr>
          <w:sz w:val="20"/>
          <w:szCs w:val="20"/>
        </w:rPr>
        <w:t xml:space="preserve">к постановлению Администрации </w:t>
      </w:r>
      <w:r w:rsidR="000F7030">
        <w:rPr>
          <w:sz w:val="20"/>
          <w:szCs w:val="20"/>
        </w:rPr>
        <w:t>Кривошеинского</w:t>
      </w:r>
      <w:r w:rsidRPr="00D10350">
        <w:rPr>
          <w:sz w:val="20"/>
          <w:szCs w:val="20"/>
        </w:rPr>
        <w:t xml:space="preserve"> района</w:t>
      </w:r>
      <w:r w:rsidR="000F7030">
        <w:rPr>
          <w:sz w:val="20"/>
          <w:szCs w:val="20"/>
        </w:rPr>
        <w:t xml:space="preserve"> </w:t>
      </w:r>
    </w:p>
    <w:p w:rsidR="00D105AF" w:rsidRPr="00D105AF" w:rsidRDefault="00D105AF" w:rsidP="00D105AF">
      <w:pPr>
        <w:spacing w:after="0" w:line="240" w:lineRule="auto"/>
        <w:ind w:left="6381" w:hanging="2"/>
        <w:rPr>
          <w:rFonts w:eastAsia="Calibri"/>
          <w:sz w:val="20"/>
          <w:szCs w:val="20"/>
        </w:rPr>
      </w:pPr>
      <w:r>
        <w:rPr>
          <w:sz w:val="20"/>
          <w:szCs w:val="20"/>
        </w:rPr>
        <w:t xml:space="preserve">                              </w:t>
      </w:r>
      <w:r w:rsidRPr="00D105AF">
        <w:rPr>
          <w:rFonts w:eastAsia="Calibri"/>
          <w:sz w:val="20"/>
          <w:szCs w:val="20"/>
        </w:rPr>
        <w:t>от 20.12.2023 № 771</w:t>
      </w:r>
    </w:p>
    <w:p w:rsidR="0021716A" w:rsidRPr="00D10350" w:rsidRDefault="0021716A" w:rsidP="0021716A">
      <w:pPr>
        <w:autoSpaceDE w:val="0"/>
        <w:autoSpaceDN w:val="0"/>
        <w:adjustRightInd w:val="0"/>
        <w:ind w:left="5760"/>
        <w:jc w:val="right"/>
        <w:rPr>
          <w:sz w:val="20"/>
          <w:szCs w:val="20"/>
        </w:rPr>
      </w:pPr>
    </w:p>
    <w:p w:rsidR="0021716A" w:rsidRPr="00967D86" w:rsidRDefault="0021716A" w:rsidP="0021716A">
      <w:pPr>
        <w:autoSpaceDE w:val="0"/>
        <w:autoSpaceDN w:val="0"/>
        <w:adjustRightInd w:val="0"/>
        <w:jc w:val="right"/>
        <w:outlineLvl w:val="1"/>
      </w:pPr>
    </w:p>
    <w:p w:rsidR="0021716A" w:rsidRPr="000F7030" w:rsidRDefault="0021716A" w:rsidP="0021716A">
      <w:pPr>
        <w:autoSpaceDE w:val="0"/>
        <w:autoSpaceDN w:val="0"/>
        <w:adjustRightInd w:val="0"/>
        <w:jc w:val="center"/>
        <w:outlineLvl w:val="1"/>
        <w:rPr>
          <w:b/>
          <w:sz w:val="24"/>
          <w:szCs w:val="24"/>
        </w:rPr>
      </w:pPr>
      <w:r w:rsidRPr="000F7030">
        <w:rPr>
          <w:b/>
          <w:sz w:val="24"/>
          <w:szCs w:val="24"/>
        </w:rPr>
        <w:t xml:space="preserve">Порядок финансового обеспечения выполнения муниципального задания муниципальными учреждениями </w:t>
      </w:r>
      <w:r w:rsidR="000F7030">
        <w:rPr>
          <w:b/>
          <w:sz w:val="24"/>
          <w:szCs w:val="24"/>
        </w:rPr>
        <w:t>муниципального образования Кривошеинский</w:t>
      </w:r>
      <w:r w:rsidRPr="000F7030">
        <w:rPr>
          <w:b/>
          <w:sz w:val="24"/>
          <w:szCs w:val="24"/>
        </w:rPr>
        <w:t xml:space="preserve"> район</w:t>
      </w:r>
      <w:r w:rsidR="000F7030">
        <w:rPr>
          <w:b/>
          <w:sz w:val="24"/>
          <w:szCs w:val="24"/>
        </w:rPr>
        <w:t xml:space="preserve"> Томской области</w:t>
      </w:r>
    </w:p>
    <w:p w:rsidR="0021716A" w:rsidRPr="00967D86" w:rsidRDefault="0021716A" w:rsidP="00592E99">
      <w:pPr>
        <w:pStyle w:val="16"/>
        <w:numPr>
          <w:ilvl w:val="0"/>
          <w:numId w:val="11"/>
        </w:numPr>
        <w:tabs>
          <w:tab w:val="left" w:pos="993"/>
        </w:tabs>
        <w:autoSpaceDE w:val="0"/>
        <w:autoSpaceDN w:val="0"/>
        <w:adjustRightInd w:val="0"/>
        <w:ind w:left="0" w:firstLine="709"/>
      </w:pPr>
      <w:r w:rsidRPr="00967D86">
        <w:t>Настоящий Порядок финансового обеспечения выполнения муниципального задания муниципальными учреждениями (далее – Порядок) устанавливает методику расчета объема финансового обеспечения выполнения муниципального задания, порядок предоставления субсидий на финансовое обеспечение выполнения муниципального задания муниципальными бюджетными учреждениями и муниципальными автономными учреждениями.</w:t>
      </w:r>
    </w:p>
    <w:p w:rsidR="0021716A" w:rsidRPr="00967D86" w:rsidRDefault="0021716A" w:rsidP="00592E99">
      <w:pPr>
        <w:pStyle w:val="16"/>
        <w:numPr>
          <w:ilvl w:val="0"/>
          <w:numId w:val="11"/>
        </w:numPr>
        <w:tabs>
          <w:tab w:val="left" w:pos="993"/>
        </w:tabs>
        <w:autoSpaceDE w:val="0"/>
        <w:autoSpaceDN w:val="0"/>
        <w:adjustRightInd w:val="0"/>
        <w:ind w:left="0" w:firstLine="709"/>
      </w:pPr>
      <w:r w:rsidRPr="00967D86">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затрат на уплату налогов, в качестве объекта налогообложения по которым признается имущество учреждения.</w:t>
      </w:r>
    </w:p>
    <w:p w:rsidR="0021716A" w:rsidRPr="00967D86" w:rsidRDefault="0021716A" w:rsidP="00592E99">
      <w:pPr>
        <w:pStyle w:val="16"/>
        <w:numPr>
          <w:ilvl w:val="0"/>
          <w:numId w:val="11"/>
        </w:numPr>
        <w:tabs>
          <w:tab w:val="left" w:pos="993"/>
        </w:tabs>
        <w:autoSpaceDE w:val="0"/>
        <w:autoSpaceDN w:val="0"/>
        <w:adjustRightInd w:val="0"/>
        <w:ind w:left="0" w:firstLine="709"/>
      </w:pPr>
      <w:r w:rsidRPr="00967D86">
        <w:t>Объем финансового обеспечения выполнения муниципального задания (R) определяется по формуле:</w:t>
      </w:r>
    </w:p>
    <w:p w:rsidR="0021716A" w:rsidRPr="00967D86" w:rsidRDefault="0021716A" w:rsidP="0021716A">
      <w:pPr>
        <w:pStyle w:val="16"/>
        <w:tabs>
          <w:tab w:val="left" w:pos="993"/>
        </w:tabs>
        <w:autoSpaceDE w:val="0"/>
        <w:autoSpaceDN w:val="0"/>
        <w:adjustRightInd w:val="0"/>
        <w:ind w:left="709"/>
      </w:pPr>
    </w:p>
    <w:p w:rsidR="0021716A" w:rsidRPr="00967D86" w:rsidRDefault="0021716A" w:rsidP="0021716A">
      <w:pPr>
        <w:pStyle w:val="16"/>
        <w:tabs>
          <w:tab w:val="left" w:pos="993"/>
        </w:tabs>
        <w:autoSpaceDE w:val="0"/>
        <w:autoSpaceDN w:val="0"/>
        <w:adjustRightInd w:val="0"/>
        <w:ind w:left="709"/>
        <w:jc w:val="center"/>
        <w:rPr>
          <w:vertAlign w:val="superscript"/>
        </w:rPr>
      </w:pPr>
      <w:r w:rsidRPr="00967D86">
        <w:rPr>
          <w:lang w:val="en-US"/>
        </w:rPr>
        <w:t>R</w:t>
      </w:r>
      <w:r w:rsidRPr="00967D86">
        <w:t xml:space="preserve">=∑ </w:t>
      </w:r>
      <w:r w:rsidRPr="00967D86">
        <w:rPr>
          <w:lang w:val="en-US"/>
        </w:rPr>
        <w:t>N</w:t>
      </w:r>
      <w:r w:rsidRPr="00967D86">
        <w:rPr>
          <w:vertAlign w:val="subscript"/>
          <w:lang w:val="en-US"/>
        </w:rPr>
        <w:t>i</w:t>
      </w:r>
      <w:r w:rsidRPr="00967D86">
        <w:t xml:space="preserve"> ×</w:t>
      </w:r>
      <w:r w:rsidRPr="00967D86">
        <w:rPr>
          <w:lang w:val="en-US"/>
        </w:rPr>
        <w:t>V</w:t>
      </w:r>
      <w:r w:rsidRPr="00967D86">
        <w:rPr>
          <w:vertAlign w:val="subscript"/>
          <w:lang w:val="en-US"/>
        </w:rPr>
        <w:t>i</w:t>
      </w:r>
      <w:r w:rsidRPr="00967D86">
        <w:rPr>
          <w:vertAlign w:val="subscript"/>
        </w:rPr>
        <w:t xml:space="preserve"> </w:t>
      </w:r>
      <w:r w:rsidRPr="00967D86">
        <w:t xml:space="preserve">+ ∑ </w:t>
      </w:r>
      <w:r w:rsidRPr="00967D86">
        <w:rPr>
          <w:lang w:val="en-US"/>
        </w:rPr>
        <w:t>N</w:t>
      </w:r>
      <w:r w:rsidRPr="00967D86">
        <w:rPr>
          <w:vertAlign w:val="subscript"/>
          <w:lang w:val="en-US"/>
        </w:rPr>
        <w:t>w</w:t>
      </w:r>
      <w:r w:rsidRPr="00967D86">
        <w:t xml:space="preserve"> - ∑ </w:t>
      </w:r>
      <w:r w:rsidRPr="00967D86">
        <w:rPr>
          <w:lang w:val="en-US"/>
        </w:rPr>
        <w:t>P</w:t>
      </w:r>
      <w:r w:rsidRPr="00967D86">
        <w:rPr>
          <w:vertAlign w:val="subscript"/>
          <w:lang w:val="en-US"/>
        </w:rPr>
        <w:t>i</w:t>
      </w:r>
      <w:r w:rsidRPr="00967D86">
        <w:rPr>
          <w:vertAlign w:val="subscript"/>
        </w:rPr>
        <w:t xml:space="preserve"> </w:t>
      </w:r>
      <w:r w:rsidRPr="00967D86">
        <w:t xml:space="preserve">× </w:t>
      </w:r>
      <w:r w:rsidRPr="00967D86">
        <w:rPr>
          <w:lang w:val="en-US"/>
        </w:rPr>
        <w:t>V</w:t>
      </w:r>
      <w:r w:rsidRPr="00967D86">
        <w:rPr>
          <w:vertAlign w:val="subscript"/>
          <w:lang w:val="en-US"/>
        </w:rPr>
        <w:t>i</w:t>
      </w:r>
      <w:r w:rsidRPr="00967D86">
        <w:t xml:space="preserve"> + </w:t>
      </w:r>
      <w:r w:rsidRPr="00967D86">
        <w:rPr>
          <w:lang w:val="en-US"/>
        </w:rPr>
        <w:t>N</w:t>
      </w:r>
      <w:r w:rsidRPr="00967D86">
        <w:rPr>
          <w:vertAlign w:val="superscript"/>
        </w:rPr>
        <w:t>УН</w:t>
      </w:r>
    </w:p>
    <w:p w:rsidR="0021716A" w:rsidRPr="00967D86" w:rsidRDefault="0021716A" w:rsidP="0021716A">
      <w:pPr>
        <w:tabs>
          <w:tab w:val="left" w:pos="993"/>
        </w:tabs>
        <w:autoSpaceDE w:val="0"/>
        <w:autoSpaceDN w:val="0"/>
        <w:adjustRightInd w:val="0"/>
        <w:outlineLvl w:val="0"/>
      </w:pPr>
    </w:p>
    <w:p w:rsidR="0021716A" w:rsidRPr="00E567FE" w:rsidRDefault="0021716A" w:rsidP="0021716A">
      <w:pPr>
        <w:pStyle w:val="16"/>
        <w:tabs>
          <w:tab w:val="left" w:pos="993"/>
        </w:tabs>
        <w:autoSpaceDE w:val="0"/>
        <w:autoSpaceDN w:val="0"/>
        <w:adjustRightInd w:val="0"/>
        <w:ind w:left="0"/>
      </w:pPr>
      <w:r w:rsidRPr="00E567FE">
        <w:t>где:</w:t>
      </w:r>
    </w:p>
    <w:p w:rsidR="0021716A" w:rsidRPr="00E567FE" w:rsidRDefault="0021716A" w:rsidP="0021716A">
      <w:pPr>
        <w:pStyle w:val="16"/>
        <w:tabs>
          <w:tab w:val="left" w:pos="993"/>
        </w:tabs>
        <w:autoSpaceDE w:val="0"/>
        <w:autoSpaceDN w:val="0"/>
        <w:adjustRightInd w:val="0"/>
        <w:ind w:left="0"/>
      </w:pPr>
      <w:r>
        <w:rPr>
          <w:noProof/>
          <w:position w:val="-12"/>
        </w:rPr>
        <w:drawing>
          <wp:inline distT="0" distB="0" distL="0" distR="0">
            <wp:extent cx="247650" cy="29527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247650" cy="295275"/>
                    </a:xfrm>
                    <a:prstGeom prst="rect">
                      <a:avLst/>
                    </a:prstGeom>
                    <a:noFill/>
                    <a:ln w="9525">
                      <a:noFill/>
                      <a:miter lim="800000"/>
                      <a:headEnd/>
                      <a:tailEnd/>
                    </a:ln>
                  </pic:spPr>
                </pic:pic>
              </a:graphicData>
            </a:graphic>
          </wp:inline>
        </w:drawing>
      </w:r>
      <w:r w:rsidRPr="00E567FE">
        <w:t xml:space="preserve"> - нормативные затраты на оказание i-й муниципальной услуги;</w:t>
      </w:r>
    </w:p>
    <w:p w:rsidR="0021716A" w:rsidRPr="00E567FE" w:rsidRDefault="0021716A" w:rsidP="0021716A">
      <w:pPr>
        <w:pStyle w:val="16"/>
        <w:tabs>
          <w:tab w:val="left" w:pos="993"/>
        </w:tabs>
        <w:autoSpaceDE w:val="0"/>
        <w:autoSpaceDN w:val="0"/>
        <w:adjustRightInd w:val="0"/>
        <w:ind w:left="0"/>
      </w:pPr>
      <w:r>
        <w:rPr>
          <w:noProof/>
          <w:position w:val="-12"/>
        </w:rPr>
        <w:drawing>
          <wp:inline distT="0" distB="0" distL="0" distR="0">
            <wp:extent cx="238125" cy="29527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238125" cy="295275"/>
                    </a:xfrm>
                    <a:prstGeom prst="rect">
                      <a:avLst/>
                    </a:prstGeom>
                    <a:noFill/>
                    <a:ln w="9525">
                      <a:noFill/>
                      <a:miter lim="800000"/>
                      <a:headEnd/>
                      <a:tailEnd/>
                    </a:ln>
                  </pic:spPr>
                </pic:pic>
              </a:graphicData>
            </a:graphic>
          </wp:inline>
        </w:drawing>
      </w:r>
      <w:r w:rsidRPr="00E567FE">
        <w:t xml:space="preserve"> - объем i-й муниципальной услуги, установленной муниципальным заданием;</w:t>
      </w:r>
    </w:p>
    <w:p w:rsidR="0021716A" w:rsidRPr="000F7030" w:rsidRDefault="0021716A" w:rsidP="0021716A">
      <w:pPr>
        <w:autoSpaceDE w:val="0"/>
        <w:autoSpaceDN w:val="0"/>
        <w:adjustRightInd w:val="0"/>
        <w:rPr>
          <w:sz w:val="24"/>
          <w:szCs w:val="24"/>
        </w:rPr>
      </w:pPr>
      <w:r w:rsidRPr="000F7030">
        <w:rPr>
          <w:noProof/>
          <w:position w:val="-12"/>
          <w:sz w:val="24"/>
          <w:szCs w:val="24"/>
          <w:lang w:eastAsia="ru-RU"/>
        </w:rPr>
        <w:drawing>
          <wp:inline distT="0" distB="0" distL="0" distR="0">
            <wp:extent cx="323850" cy="295275"/>
            <wp:effectExtent l="19050" t="0" r="0" b="0"/>
            <wp:docPr id="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a:srcRect/>
                    <a:stretch>
                      <a:fillRect/>
                    </a:stretch>
                  </pic:blipFill>
                  <pic:spPr bwMode="auto">
                    <a:xfrm>
                      <a:off x="0" y="0"/>
                      <a:ext cx="323850" cy="295275"/>
                    </a:xfrm>
                    <a:prstGeom prst="rect">
                      <a:avLst/>
                    </a:prstGeom>
                    <a:noFill/>
                    <a:ln w="9525">
                      <a:noFill/>
                      <a:miter lim="800000"/>
                      <a:headEnd/>
                      <a:tailEnd/>
                    </a:ln>
                  </pic:spPr>
                </pic:pic>
              </a:graphicData>
            </a:graphic>
          </wp:inline>
        </w:drawing>
      </w:r>
      <w:r w:rsidRPr="000F7030">
        <w:rPr>
          <w:sz w:val="24"/>
          <w:szCs w:val="24"/>
        </w:rPr>
        <w:t xml:space="preserve"> - </w:t>
      </w:r>
      <w:r w:rsidR="00865683">
        <w:rPr>
          <w:sz w:val="24"/>
          <w:szCs w:val="24"/>
        </w:rPr>
        <w:t xml:space="preserve"> нормативные </w:t>
      </w:r>
      <w:r w:rsidRPr="000F7030">
        <w:rPr>
          <w:sz w:val="24"/>
          <w:szCs w:val="24"/>
        </w:rPr>
        <w:t>затраты на выполнение w-й муниципальной работы</w:t>
      </w:r>
      <w:r w:rsidR="00865683">
        <w:rPr>
          <w:sz w:val="24"/>
          <w:szCs w:val="24"/>
        </w:rPr>
        <w:t>, установленной муниципальным заданием</w:t>
      </w:r>
      <w:r w:rsidRPr="000F7030">
        <w:rPr>
          <w:sz w:val="24"/>
          <w:szCs w:val="24"/>
        </w:rPr>
        <w:t>;</w:t>
      </w:r>
    </w:p>
    <w:p w:rsidR="0021716A" w:rsidRPr="000F7030" w:rsidRDefault="0021716A" w:rsidP="0021716A">
      <w:pPr>
        <w:autoSpaceDE w:val="0"/>
        <w:autoSpaceDN w:val="0"/>
        <w:adjustRightInd w:val="0"/>
        <w:rPr>
          <w:sz w:val="24"/>
          <w:szCs w:val="24"/>
        </w:rPr>
      </w:pPr>
      <w:r w:rsidRPr="000F7030">
        <w:rPr>
          <w:noProof/>
          <w:position w:val="-12"/>
          <w:sz w:val="24"/>
          <w:szCs w:val="24"/>
          <w:lang w:eastAsia="ru-RU"/>
        </w:rPr>
        <w:drawing>
          <wp:inline distT="0" distB="0" distL="0" distR="0">
            <wp:extent cx="200025" cy="295275"/>
            <wp:effectExtent l="19050" t="0" r="0" b="0"/>
            <wp:docPr id="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4"/>
                    <a:srcRect/>
                    <a:stretch>
                      <a:fillRect/>
                    </a:stretch>
                  </pic:blipFill>
                  <pic:spPr bwMode="auto">
                    <a:xfrm>
                      <a:off x="0" y="0"/>
                      <a:ext cx="200025" cy="295275"/>
                    </a:xfrm>
                    <a:prstGeom prst="rect">
                      <a:avLst/>
                    </a:prstGeom>
                    <a:noFill/>
                    <a:ln w="9525">
                      <a:noFill/>
                      <a:miter lim="800000"/>
                      <a:headEnd/>
                      <a:tailEnd/>
                    </a:ln>
                  </pic:spPr>
                </pic:pic>
              </a:graphicData>
            </a:graphic>
          </wp:inline>
        </w:drawing>
      </w:r>
      <w:r w:rsidRPr="000F7030">
        <w:rPr>
          <w:sz w:val="24"/>
          <w:szCs w:val="24"/>
        </w:rPr>
        <w:t xml:space="preserve"> - размер платы (тариф и цена) за оказание i-й муниципальной услуги в соответствии с </w:t>
      </w:r>
      <w:hyperlink r:id="rId15" w:history="1">
        <w:r w:rsidRPr="000F7030">
          <w:rPr>
            <w:sz w:val="24"/>
            <w:szCs w:val="24"/>
          </w:rPr>
          <w:t>пунктом 14</w:t>
        </w:r>
      </w:hyperlink>
      <w:r w:rsidRPr="000F7030">
        <w:rPr>
          <w:sz w:val="24"/>
          <w:szCs w:val="24"/>
        </w:rPr>
        <w:t xml:space="preserve"> настоящего Порядка, установленный муниципальным заданием;</w:t>
      </w:r>
    </w:p>
    <w:p w:rsidR="0021716A" w:rsidRPr="000F7030" w:rsidRDefault="0021716A" w:rsidP="0021716A">
      <w:pPr>
        <w:autoSpaceDE w:val="0"/>
        <w:autoSpaceDN w:val="0"/>
        <w:adjustRightInd w:val="0"/>
        <w:rPr>
          <w:sz w:val="24"/>
          <w:szCs w:val="24"/>
        </w:rPr>
      </w:pPr>
      <w:r w:rsidRPr="000F7030">
        <w:rPr>
          <w:noProof/>
          <w:position w:val="-6"/>
          <w:sz w:val="24"/>
          <w:szCs w:val="24"/>
          <w:lang w:eastAsia="ru-RU"/>
        </w:rPr>
        <w:drawing>
          <wp:inline distT="0" distB="0" distL="0" distR="0">
            <wp:extent cx="400050" cy="266700"/>
            <wp:effectExtent l="19050" t="0" r="0" b="0"/>
            <wp:docPr id="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6"/>
                    <a:srcRect/>
                    <a:stretch>
                      <a:fillRect/>
                    </a:stretch>
                  </pic:blipFill>
                  <pic:spPr bwMode="auto">
                    <a:xfrm>
                      <a:off x="0" y="0"/>
                      <a:ext cx="400050" cy="266700"/>
                    </a:xfrm>
                    <a:prstGeom prst="rect">
                      <a:avLst/>
                    </a:prstGeom>
                    <a:noFill/>
                    <a:ln w="9525">
                      <a:noFill/>
                      <a:miter lim="800000"/>
                      <a:headEnd/>
                      <a:tailEnd/>
                    </a:ln>
                  </pic:spPr>
                </pic:pic>
              </a:graphicData>
            </a:graphic>
          </wp:inline>
        </w:drawing>
      </w:r>
      <w:r w:rsidRPr="000F7030">
        <w:rPr>
          <w:sz w:val="24"/>
          <w:szCs w:val="24"/>
        </w:rPr>
        <w:t xml:space="preserve"> - затраты на уплату налогов, в качестве объекта налогообложения по которым признается имущество учреждения.</w:t>
      </w:r>
    </w:p>
    <w:p w:rsidR="0021716A" w:rsidRPr="00592E99" w:rsidRDefault="0021716A" w:rsidP="00592E99">
      <w:pPr>
        <w:pStyle w:val="16"/>
        <w:numPr>
          <w:ilvl w:val="0"/>
          <w:numId w:val="11"/>
        </w:numPr>
        <w:tabs>
          <w:tab w:val="left" w:pos="993"/>
        </w:tabs>
        <w:autoSpaceDE w:val="0"/>
        <w:autoSpaceDN w:val="0"/>
        <w:adjustRightInd w:val="0"/>
        <w:ind w:left="0" w:firstLine="709"/>
      </w:pPr>
      <w:r w:rsidRPr="00592E99">
        <w:t>Нормативные затраты (затраты) рассчитываются на муниципальные услуги (работы), включенные в общероссийские базовые (отраслевые) перечни (классификаторы) государственных и муниципальных услуг, оказываемых физическим лицам (далее - общероссийские перечни), и региональный перечень (классификатор)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 Томской области (далее - региональный перечень).</w:t>
      </w:r>
    </w:p>
    <w:p w:rsidR="0021716A" w:rsidRPr="00592E99" w:rsidRDefault="0021716A" w:rsidP="00592E99">
      <w:pPr>
        <w:autoSpaceDE w:val="0"/>
        <w:autoSpaceDN w:val="0"/>
        <w:adjustRightInd w:val="0"/>
        <w:spacing w:after="0"/>
        <w:rPr>
          <w:sz w:val="24"/>
          <w:szCs w:val="24"/>
        </w:rPr>
      </w:pPr>
      <w:r w:rsidRPr="00592E99">
        <w:rPr>
          <w:sz w:val="24"/>
          <w:szCs w:val="24"/>
        </w:rPr>
        <w:t xml:space="preserve">Нормативные затраты на оказание муниципальной услуги рассчитываются на единицу показателя, характеризующего объем оказания услуги, установленного </w:t>
      </w:r>
      <w:r w:rsidRPr="00592E99">
        <w:rPr>
          <w:sz w:val="24"/>
          <w:szCs w:val="24"/>
        </w:rPr>
        <w:lastRenderedPageBreak/>
        <w:t>общероссийскими перечнями или региональным перечнем, на основе базового норматива затрат и корректирующих коэффициентов к нему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21716A" w:rsidRPr="00592E99" w:rsidRDefault="0021716A" w:rsidP="00592E99">
      <w:pPr>
        <w:pStyle w:val="16"/>
        <w:numPr>
          <w:ilvl w:val="0"/>
          <w:numId w:val="11"/>
        </w:numPr>
        <w:tabs>
          <w:tab w:val="left" w:pos="993"/>
        </w:tabs>
        <w:autoSpaceDE w:val="0"/>
        <w:autoSpaceDN w:val="0"/>
        <w:adjustRightInd w:val="0"/>
        <w:ind w:left="0" w:firstLine="709"/>
      </w:pPr>
      <w:r w:rsidRPr="00592E99">
        <w:t xml:space="preserve">Нормативные затраты на оказание муниципальной услуги, рассчитанные с соблюдением общих требований, не могут приводить к превышению объема бюджетных ассигнований, предусмотренных </w:t>
      </w:r>
      <w:r w:rsidR="00592E99">
        <w:t>решением Думы Кривошеинского</w:t>
      </w:r>
      <w:r w:rsidRPr="00592E99">
        <w:t xml:space="preserve"> района о бюджете </w:t>
      </w:r>
      <w:r w:rsidRPr="00592E99">
        <w:rPr>
          <w:color w:val="000000"/>
        </w:rPr>
        <w:t>на очередной финансовый год (на очередной финансовый год и плановый период) на</w:t>
      </w:r>
      <w:r w:rsidRPr="00592E99">
        <w:t xml:space="preserve"> финансовое обеспечение выполнения муниципального задания.</w:t>
      </w:r>
    </w:p>
    <w:p w:rsidR="0021716A" w:rsidRPr="00592E99" w:rsidRDefault="0021716A" w:rsidP="00592E99">
      <w:pPr>
        <w:pStyle w:val="16"/>
        <w:numPr>
          <w:ilvl w:val="0"/>
          <w:numId w:val="11"/>
        </w:numPr>
        <w:tabs>
          <w:tab w:val="left" w:pos="993"/>
        </w:tabs>
        <w:autoSpaceDE w:val="0"/>
        <w:autoSpaceDN w:val="0"/>
        <w:adjustRightInd w:val="0"/>
        <w:ind w:left="0" w:firstLine="709"/>
      </w:pPr>
      <w:r w:rsidRPr="00592E99">
        <w:t xml:space="preserve">Порядок определения базового норматива затрат на оказание муниципальной услуги, включая порядок применения к базовому нормативу затрат на оказание муниципальной услуги корректирующих коэффициентов, устанавливается нормативным правовым актом органа местного самоуправления, осуществляющего функции и полномочия учредителя в отношении муниципальных бюджетных и муниципальных автономных учреждений, главным распорядителем средств районного бюджета, в ведении которого находятся муниципальные казенные учреждения, в случае принятия им решения о доведении муниципальных заданий и о применении нормативных затрат при расчете объема финансового обеспечения выполнения муниципального задания (далее – уполномоченный орган) по согласованию с Управлением финансов Администрации </w:t>
      </w:r>
      <w:r w:rsidR="00592E99">
        <w:t>Кривошеинского</w:t>
      </w:r>
      <w:r w:rsidRPr="00592E99">
        <w:t xml:space="preserve"> района, с учетом требований настоящего Порядка. </w:t>
      </w:r>
    </w:p>
    <w:p w:rsidR="0021716A" w:rsidRPr="00592E99" w:rsidRDefault="0021716A" w:rsidP="00592E99">
      <w:pPr>
        <w:pStyle w:val="16"/>
        <w:numPr>
          <w:ilvl w:val="0"/>
          <w:numId w:val="11"/>
        </w:numPr>
        <w:tabs>
          <w:tab w:val="left" w:pos="993"/>
        </w:tabs>
        <w:autoSpaceDE w:val="0"/>
        <w:autoSpaceDN w:val="0"/>
        <w:adjustRightInd w:val="0"/>
        <w:ind w:left="0" w:firstLine="709"/>
      </w:pPr>
      <w:r w:rsidRPr="00592E99">
        <w:t>Базовый норматив затрат на оказание муниципальной услуги состоит из базовых нормативов:</w:t>
      </w:r>
    </w:p>
    <w:p w:rsidR="0021716A" w:rsidRPr="00592E99" w:rsidRDefault="0021716A" w:rsidP="00592E99">
      <w:pPr>
        <w:tabs>
          <w:tab w:val="left" w:pos="993"/>
        </w:tabs>
        <w:autoSpaceDE w:val="0"/>
        <w:autoSpaceDN w:val="0"/>
        <w:adjustRightInd w:val="0"/>
        <w:spacing w:after="0"/>
        <w:rPr>
          <w:sz w:val="24"/>
          <w:szCs w:val="24"/>
        </w:rPr>
      </w:pPr>
      <w:r w:rsidRPr="00592E99">
        <w:rPr>
          <w:sz w:val="24"/>
          <w:szCs w:val="24"/>
        </w:rPr>
        <w:t>1) затрат, непосредственно связанных с оказанием муниципальной услуги;</w:t>
      </w:r>
    </w:p>
    <w:p w:rsidR="0021716A" w:rsidRPr="00E567FE" w:rsidRDefault="0021716A" w:rsidP="0021716A">
      <w:pPr>
        <w:pStyle w:val="ConsPlusNormal"/>
        <w:rPr>
          <w:sz w:val="24"/>
          <w:szCs w:val="24"/>
        </w:rPr>
      </w:pPr>
      <w:r w:rsidRPr="00E567FE">
        <w:rPr>
          <w:sz w:val="24"/>
          <w:szCs w:val="24"/>
        </w:rPr>
        <w:t>2) затрат на общехозяйственные нужды на оказание муниципальной услуги.</w:t>
      </w:r>
    </w:p>
    <w:p w:rsidR="0021716A" w:rsidRPr="00E567FE" w:rsidRDefault="0021716A" w:rsidP="0021716A">
      <w:pPr>
        <w:pStyle w:val="16"/>
        <w:numPr>
          <w:ilvl w:val="0"/>
          <w:numId w:val="11"/>
        </w:numPr>
        <w:tabs>
          <w:tab w:val="left" w:pos="993"/>
        </w:tabs>
        <w:autoSpaceDE w:val="0"/>
        <w:autoSpaceDN w:val="0"/>
        <w:adjustRightInd w:val="0"/>
        <w:spacing w:before="120"/>
        <w:ind w:left="0" w:firstLine="709"/>
      </w:pPr>
      <w:r w:rsidRPr="00E567FE">
        <w:t>Базовый норматив затрат, непосредственно связанных с оказанием муниципальной услуги, определяется исходя из:</w:t>
      </w:r>
    </w:p>
    <w:p w:rsidR="0021716A" w:rsidRPr="00592E99" w:rsidRDefault="0021716A" w:rsidP="00592E99">
      <w:pPr>
        <w:autoSpaceDE w:val="0"/>
        <w:autoSpaceDN w:val="0"/>
        <w:adjustRightInd w:val="0"/>
        <w:spacing w:after="0"/>
        <w:rPr>
          <w:sz w:val="24"/>
          <w:szCs w:val="24"/>
        </w:rPr>
      </w:pPr>
      <w:r w:rsidRPr="00592E99">
        <w:rPr>
          <w:sz w:val="24"/>
          <w:szCs w:val="24"/>
        </w:rPr>
        <w:t>1) затрат на оплату труда с начислениями на выплаты по оплате труда работников, непосредственно связанных с оказанием муниципальной услуги;</w:t>
      </w:r>
    </w:p>
    <w:p w:rsidR="0021716A" w:rsidRPr="00592E99" w:rsidRDefault="0021716A" w:rsidP="00592E99">
      <w:pPr>
        <w:pStyle w:val="16"/>
        <w:tabs>
          <w:tab w:val="left" w:pos="993"/>
        </w:tabs>
        <w:autoSpaceDE w:val="0"/>
        <w:autoSpaceDN w:val="0"/>
        <w:adjustRightInd w:val="0"/>
        <w:ind w:left="0"/>
      </w:pPr>
      <w:r w:rsidRPr="00592E99">
        <w:t>2) затрат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 на аренду указанного имущества;</w:t>
      </w:r>
    </w:p>
    <w:p w:rsidR="0021716A" w:rsidRPr="00592E99" w:rsidRDefault="0021716A" w:rsidP="00592E99">
      <w:pPr>
        <w:pStyle w:val="16"/>
        <w:tabs>
          <w:tab w:val="left" w:pos="993"/>
        </w:tabs>
        <w:autoSpaceDE w:val="0"/>
        <w:autoSpaceDN w:val="0"/>
        <w:adjustRightInd w:val="0"/>
        <w:ind w:left="0"/>
      </w:pPr>
      <w:r w:rsidRPr="00592E99">
        <w:t>3) иных затрат, непосредственно связанных с оказанием муниципальной услуги, определяемых уполномоченным органом.</w:t>
      </w:r>
    </w:p>
    <w:p w:rsidR="0021716A" w:rsidRPr="00592E99" w:rsidRDefault="0021716A" w:rsidP="00592E99">
      <w:pPr>
        <w:pStyle w:val="16"/>
        <w:numPr>
          <w:ilvl w:val="0"/>
          <w:numId w:val="11"/>
        </w:numPr>
        <w:tabs>
          <w:tab w:val="left" w:pos="993"/>
        </w:tabs>
        <w:autoSpaceDE w:val="0"/>
        <w:autoSpaceDN w:val="0"/>
        <w:adjustRightInd w:val="0"/>
        <w:ind w:left="0" w:firstLine="709"/>
      </w:pPr>
      <w:r w:rsidRPr="00592E99">
        <w:t>Базовый норматив затрат на общехозяйственные нужды на оказание муниципальной услуги определяется исходя из:</w:t>
      </w:r>
    </w:p>
    <w:p w:rsidR="0021716A" w:rsidRPr="00592E99" w:rsidRDefault="0021716A" w:rsidP="00592E99">
      <w:pPr>
        <w:autoSpaceDE w:val="0"/>
        <w:autoSpaceDN w:val="0"/>
        <w:adjustRightInd w:val="0"/>
        <w:spacing w:after="0"/>
        <w:rPr>
          <w:sz w:val="24"/>
          <w:szCs w:val="24"/>
        </w:rPr>
      </w:pPr>
      <w:r w:rsidRPr="00592E99">
        <w:rPr>
          <w:sz w:val="24"/>
          <w:szCs w:val="24"/>
        </w:rPr>
        <w:t>1) затрат на коммунальные услуги;</w:t>
      </w:r>
    </w:p>
    <w:p w:rsidR="0021716A" w:rsidRPr="00592E99" w:rsidRDefault="0021716A" w:rsidP="00592E99">
      <w:pPr>
        <w:autoSpaceDE w:val="0"/>
        <w:autoSpaceDN w:val="0"/>
        <w:adjustRightInd w:val="0"/>
        <w:spacing w:after="0"/>
        <w:rPr>
          <w:sz w:val="24"/>
          <w:szCs w:val="24"/>
        </w:rPr>
      </w:pPr>
      <w:r w:rsidRPr="00592E99">
        <w:rPr>
          <w:sz w:val="24"/>
          <w:szCs w:val="24"/>
        </w:rPr>
        <w:t>2) затрат на содержание объектов недвижимого имущества (в том числе затраты на арендные платежи) и объектов особо ценного движимого имущества;</w:t>
      </w:r>
    </w:p>
    <w:p w:rsidR="0021716A" w:rsidRPr="00592E99" w:rsidRDefault="0021716A" w:rsidP="00592E99">
      <w:pPr>
        <w:autoSpaceDE w:val="0"/>
        <w:autoSpaceDN w:val="0"/>
        <w:adjustRightInd w:val="0"/>
        <w:spacing w:after="0"/>
        <w:rPr>
          <w:sz w:val="24"/>
          <w:szCs w:val="24"/>
        </w:rPr>
      </w:pPr>
      <w:r w:rsidRPr="00592E99">
        <w:rPr>
          <w:sz w:val="24"/>
          <w:szCs w:val="24"/>
        </w:rPr>
        <w:t>3) затрат на приобретение услуг связи и транспортных услуг;</w:t>
      </w:r>
    </w:p>
    <w:p w:rsidR="0021716A" w:rsidRPr="00592E99" w:rsidRDefault="0021716A" w:rsidP="00592E99">
      <w:pPr>
        <w:autoSpaceDE w:val="0"/>
        <w:autoSpaceDN w:val="0"/>
        <w:adjustRightInd w:val="0"/>
        <w:spacing w:after="0"/>
        <w:rPr>
          <w:sz w:val="24"/>
          <w:szCs w:val="24"/>
        </w:rPr>
      </w:pPr>
      <w:r w:rsidRPr="00592E99">
        <w:rPr>
          <w:sz w:val="24"/>
          <w:szCs w:val="24"/>
        </w:rPr>
        <w:t>4) затрат на оплату труда с начислениями на выплаты по оплате труда работников, которые не принимают непосредственного участия в оказании муниципальных услуг;</w:t>
      </w:r>
    </w:p>
    <w:p w:rsidR="0021716A" w:rsidRPr="00592E99" w:rsidRDefault="0021716A" w:rsidP="00592E99">
      <w:pPr>
        <w:autoSpaceDE w:val="0"/>
        <w:autoSpaceDN w:val="0"/>
        <w:adjustRightInd w:val="0"/>
        <w:spacing w:after="0"/>
        <w:rPr>
          <w:sz w:val="24"/>
          <w:szCs w:val="24"/>
        </w:rPr>
      </w:pPr>
      <w:r w:rsidRPr="00592E99">
        <w:rPr>
          <w:sz w:val="24"/>
          <w:szCs w:val="24"/>
        </w:rPr>
        <w:t>5) затрат на прочие общехозяйственные нужды.</w:t>
      </w:r>
    </w:p>
    <w:p w:rsidR="0021716A" w:rsidRPr="00592E99" w:rsidRDefault="0021716A" w:rsidP="00592E99">
      <w:pPr>
        <w:autoSpaceDE w:val="0"/>
        <w:autoSpaceDN w:val="0"/>
        <w:adjustRightInd w:val="0"/>
        <w:spacing w:after="0"/>
        <w:rPr>
          <w:sz w:val="24"/>
          <w:szCs w:val="24"/>
        </w:rPr>
      </w:pPr>
      <w:r w:rsidRPr="00592E99">
        <w:rPr>
          <w:sz w:val="24"/>
          <w:szCs w:val="24"/>
        </w:rPr>
        <w:lastRenderedPageBreak/>
        <w:t>10. При расчете затрат, указанных в пункте 9 настоящего Порядка, не учитываются:</w:t>
      </w:r>
    </w:p>
    <w:p w:rsidR="0021716A" w:rsidRPr="00592E99" w:rsidRDefault="0021716A" w:rsidP="00592E99">
      <w:pPr>
        <w:autoSpaceDE w:val="0"/>
        <w:autoSpaceDN w:val="0"/>
        <w:adjustRightInd w:val="0"/>
        <w:spacing w:after="0"/>
        <w:rPr>
          <w:sz w:val="24"/>
          <w:szCs w:val="24"/>
        </w:rPr>
      </w:pPr>
      <w:r w:rsidRPr="00592E99">
        <w:rPr>
          <w:sz w:val="24"/>
          <w:szCs w:val="24"/>
        </w:rPr>
        <w:t>затраты на оплату коммунальных услуг, содержание объектов недвижимого имущества в части помещений, используемых исключительно для оказания платных услуг, не предусмотренных муниципальным заданием, а также помещений, переданных в аренду или безвозмездное пользование;</w:t>
      </w:r>
    </w:p>
    <w:p w:rsidR="0021716A" w:rsidRPr="00592E99" w:rsidRDefault="0021716A" w:rsidP="00592E99">
      <w:pPr>
        <w:autoSpaceDE w:val="0"/>
        <w:autoSpaceDN w:val="0"/>
        <w:adjustRightInd w:val="0"/>
        <w:spacing w:after="0"/>
        <w:rPr>
          <w:sz w:val="24"/>
          <w:szCs w:val="24"/>
        </w:rPr>
      </w:pPr>
      <w:r w:rsidRPr="00592E99">
        <w:rPr>
          <w:sz w:val="24"/>
          <w:szCs w:val="24"/>
        </w:rPr>
        <w:t>затраты на содержание объектов особо ценного движимого имущества, используемых для оказания платных услуг, не предусмотренных муниципальным заданием.</w:t>
      </w:r>
    </w:p>
    <w:p w:rsidR="0021716A" w:rsidRDefault="0021716A" w:rsidP="00592E99">
      <w:pPr>
        <w:autoSpaceDE w:val="0"/>
        <w:autoSpaceDN w:val="0"/>
        <w:adjustRightInd w:val="0"/>
        <w:spacing w:after="0"/>
        <w:rPr>
          <w:sz w:val="24"/>
          <w:szCs w:val="24"/>
        </w:rPr>
      </w:pPr>
      <w:r w:rsidRPr="00592E99">
        <w:rPr>
          <w:sz w:val="24"/>
          <w:szCs w:val="24"/>
        </w:rPr>
        <w:t>Уполномоченный орган в установленной им форме ведет учет указанных в настоящем пункте помещений и объектов особо ценного движимого имущества по каждому учреждению.</w:t>
      </w:r>
    </w:p>
    <w:p w:rsidR="00004540" w:rsidRPr="00004540" w:rsidRDefault="0021716A" w:rsidP="00004540">
      <w:pPr>
        <w:pStyle w:val="aa"/>
        <w:numPr>
          <w:ilvl w:val="0"/>
          <w:numId w:val="28"/>
        </w:numPr>
        <w:autoSpaceDE w:val="0"/>
        <w:autoSpaceDN w:val="0"/>
        <w:adjustRightInd w:val="0"/>
        <w:spacing w:after="0"/>
        <w:ind w:left="0" w:firstLine="709"/>
        <w:rPr>
          <w:sz w:val="24"/>
          <w:szCs w:val="24"/>
        </w:rPr>
      </w:pPr>
      <w:r w:rsidRPr="00592E99">
        <w:rPr>
          <w:sz w:val="24"/>
          <w:szCs w:val="24"/>
        </w:rPr>
        <w:t xml:space="preserve">Значения нормативных затрат на оказание муниципальной услуги, значения базового норматива на очередной финансовый год и плановый период утверждаются уполномоченным органом по согласованию с Управлением финансов Администрации </w:t>
      </w:r>
      <w:r w:rsidR="00592E99" w:rsidRPr="00592E99">
        <w:rPr>
          <w:sz w:val="24"/>
          <w:szCs w:val="24"/>
        </w:rPr>
        <w:t>Кривошеинского</w:t>
      </w:r>
      <w:r w:rsidRPr="00592E99">
        <w:rPr>
          <w:sz w:val="24"/>
          <w:szCs w:val="24"/>
        </w:rPr>
        <w:t xml:space="preserve"> района ежегодно, не позднее 31 декабря.</w:t>
      </w:r>
    </w:p>
    <w:p w:rsidR="00004540" w:rsidRPr="00592E99" w:rsidRDefault="00004540" w:rsidP="00004540">
      <w:pPr>
        <w:pStyle w:val="16"/>
        <w:tabs>
          <w:tab w:val="left" w:pos="1134"/>
        </w:tabs>
        <w:autoSpaceDE w:val="0"/>
        <w:autoSpaceDN w:val="0"/>
        <w:adjustRightInd w:val="0"/>
        <w:ind w:left="0"/>
      </w:pPr>
      <w:r>
        <w:t>Допустимые (возможные) отклонения от установленных значений показателей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0 %.</w:t>
      </w:r>
    </w:p>
    <w:p w:rsidR="0021716A" w:rsidRPr="00592E99" w:rsidRDefault="0021716A" w:rsidP="00004540">
      <w:pPr>
        <w:pStyle w:val="16"/>
        <w:tabs>
          <w:tab w:val="left" w:pos="1134"/>
        </w:tabs>
        <w:autoSpaceDE w:val="0"/>
        <w:autoSpaceDN w:val="0"/>
        <w:adjustRightInd w:val="0"/>
        <w:ind w:left="0"/>
      </w:pPr>
      <w:r w:rsidRPr="00592E99">
        <w:t>Значение базового норматива утверждается общей суммой с выделением:</w:t>
      </w:r>
    </w:p>
    <w:p w:rsidR="0021716A" w:rsidRPr="00592E99" w:rsidRDefault="0021716A" w:rsidP="00004540">
      <w:pPr>
        <w:pStyle w:val="16"/>
        <w:numPr>
          <w:ilvl w:val="0"/>
          <w:numId w:val="12"/>
        </w:numPr>
        <w:tabs>
          <w:tab w:val="left" w:pos="1134"/>
        </w:tabs>
        <w:autoSpaceDE w:val="0"/>
        <w:autoSpaceDN w:val="0"/>
        <w:adjustRightInd w:val="0"/>
        <w:ind w:left="0" w:firstLine="709"/>
      </w:pPr>
      <w:r w:rsidRPr="00592E99">
        <w:t>сумм затрат на оплату труда с начислениями на выплаты по оплате труда работников, непосредственно связанных с оказанием муниципальной услуги;</w:t>
      </w:r>
    </w:p>
    <w:p w:rsidR="0021716A" w:rsidRPr="00592E99" w:rsidRDefault="0021716A" w:rsidP="00004540">
      <w:pPr>
        <w:pStyle w:val="16"/>
        <w:numPr>
          <w:ilvl w:val="0"/>
          <w:numId w:val="12"/>
        </w:numPr>
        <w:tabs>
          <w:tab w:val="left" w:pos="1134"/>
        </w:tabs>
        <w:autoSpaceDE w:val="0"/>
        <w:autoSpaceDN w:val="0"/>
        <w:adjustRightInd w:val="0"/>
        <w:ind w:left="0" w:firstLine="709"/>
      </w:pPr>
      <w:r w:rsidRPr="00592E99">
        <w:t>сумм затрат на оплату труда, в том числе начисления на выплаты по оплате труда работников, которые не принимают непосредственного участия в оказании муниципальных услуг;</w:t>
      </w:r>
    </w:p>
    <w:p w:rsidR="0021716A" w:rsidRPr="00592E99" w:rsidRDefault="0021716A" w:rsidP="00592E99">
      <w:pPr>
        <w:pStyle w:val="16"/>
        <w:numPr>
          <w:ilvl w:val="0"/>
          <w:numId w:val="12"/>
        </w:numPr>
        <w:tabs>
          <w:tab w:val="left" w:pos="1134"/>
        </w:tabs>
        <w:autoSpaceDE w:val="0"/>
        <w:autoSpaceDN w:val="0"/>
        <w:adjustRightInd w:val="0"/>
        <w:ind w:left="0" w:firstLine="709"/>
      </w:pPr>
      <w:r w:rsidRPr="00592E99">
        <w:t>сумм затрат на коммунальные услуги.</w:t>
      </w:r>
    </w:p>
    <w:p w:rsidR="0021716A" w:rsidRPr="00592E99" w:rsidRDefault="0021716A" w:rsidP="00592E99">
      <w:pPr>
        <w:pStyle w:val="16"/>
        <w:numPr>
          <w:ilvl w:val="0"/>
          <w:numId w:val="22"/>
        </w:numPr>
        <w:tabs>
          <w:tab w:val="left" w:pos="1134"/>
        </w:tabs>
        <w:autoSpaceDE w:val="0"/>
        <w:autoSpaceDN w:val="0"/>
        <w:adjustRightInd w:val="0"/>
        <w:ind w:left="0" w:firstLine="709"/>
      </w:pPr>
      <w:r w:rsidRPr="00592E99">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(или) отраслевого корректирующего коэффициента, либо нескольких отраслевых корректирующих коэффициентов.</w:t>
      </w:r>
    </w:p>
    <w:p w:rsidR="0021716A" w:rsidRPr="00592E99" w:rsidRDefault="0021716A" w:rsidP="00592E99">
      <w:pPr>
        <w:autoSpaceDE w:val="0"/>
        <w:autoSpaceDN w:val="0"/>
        <w:adjustRightInd w:val="0"/>
        <w:spacing w:after="0"/>
        <w:rPr>
          <w:sz w:val="24"/>
          <w:szCs w:val="24"/>
        </w:rPr>
      </w:pPr>
      <w:r w:rsidRPr="00592E99">
        <w:rPr>
          <w:sz w:val="24"/>
          <w:szCs w:val="24"/>
        </w:rPr>
        <w:t>Корректирующие коэффициенты к базовым нормативам затрат на оказание муниципальных услуг не устанавливаются в случае, если муниципальное задание по данной муниципальной услуге формируется только для одного муниципального учреждения.</w:t>
      </w:r>
    </w:p>
    <w:p w:rsidR="0021716A" w:rsidRPr="00592E99" w:rsidRDefault="0021716A" w:rsidP="00592E99">
      <w:pPr>
        <w:autoSpaceDE w:val="0"/>
        <w:autoSpaceDN w:val="0"/>
        <w:adjustRightInd w:val="0"/>
        <w:spacing w:after="0"/>
        <w:rPr>
          <w:sz w:val="24"/>
          <w:szCs w:val="24"/>
        </w:rPr>
      </w:pPr>
      <w:r w:rsidRPr="00592E99">
        <w:rPr>
          <w:sz w:val="24"/>
          <w:szCs w:val="24"/>
        </w:rPr>
        <w:t>Территориальный корректирующий коэффициент отражает территориальные особенности оказания муниципальной услуги, в том числе в части расчета затрат на оплату труда с начислениями на выплаты по оплате труда и затрат на коммунальные услуги и содержание недвижимого имущества.</w:t>
      </w:r>
    </w:p>
    <w:p w:rsidR="0021716A" w:rsidRPr="00592E99" w:rsidRDefault="0021716A" w:rsidP="00592E99">
      <w:pPr>
        <w:autoSpaceDE w:val="0"/>
        <w:autoSpaceDN w:val="0"/>
        <w:adjustRightInd w:val="0"/>
        <w:spacing w:after="0"/>
        <w:rPr>
          <w:sz w:val="24"/>
          <w:szCs w:val="24"/>
        </w:rPr>
      </w:pPr>
      <w:r w:rsidRPr="00592E99">
        <w:rPr>
          <w:sz w:val="24"/>
          <w:szCs w:val="24"/>
        </w:rPr>
        <w:t>Значение территориального корректирующего коэффициента утверждается органами местного самоуправления, осуществляющим функции и полномочия учредителя в отношении муниципальных бюджетных и муниципальных автономных учреждений, главным распорядителем средств районного бюджета, в ведении которого находятся муниципальные казенные учреждения.</w:t>
      </w:r>
    </w:p>
    <w:p w:rsidR="0021716A" w:rsidRPr="00B54B32" w:rsidRDefault="0021716A" w:rsidP="00B54B32">
      <w:pPr>
        <w:autoSpaceDE w:val="0"/>
        <w:autoSpaceDN w:val="0"/>
        <w:adjustRightInd w:val="0"/>
        <w:spacing w:after="0"/>
        <w:rPr>
          <w:sz w:val="24"/>
          <w:szCs w:val="24"/>
        </w:rPr>
      </w:pPr>
      <w:r w:rsidRPr="00B54B32">
        <w:rPr>
          <w:sz w:val="24"/>
          <w:szCs w:val="24"/>
        </w:rPr>
        <w:t>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21716A" w:rsidRPr="00E567FE" w:rsidRDefault="0021716A" w:rsidP="00B54B32">
      <w:pPr>
        <w:pStyle w:val="ConsPlusNormal"/>
        <w:rPr>
          <w:sz w:val="24"/>
          <w:szCs w:val="24"/>
        </w:rPr>
      </w:pPr>
      <w:r w:rsidRPr="00B54B32">
        <w:rPr>
          <w:sz w:val="24"/>
          <w:szCs w:val="24"/>
        </w:rPr>
        <w:t>Виды и значения отраслевых корректирующих</w:t>
      </w:r>
      <w:r w:rsidRPr="00E567FE">
        <w:rPr>
          <w:sz w:val="24"/>
          <w:szCs w:val="24"/>
        </w:rPr>
        <w:t xml:space="preserve"> коэффициентов утверждаются органом местного самоуправления, осуществляющим функции и полномочия учредителя в отношении муниципальных бюджетных и муниципальных автономных учреждений, главным распорядителем средств районного бюджета, в ведении которого находятся </w:t>
      </w:r>
      <w:r w:rsidRPr="00E567FE">
        <w:rPr>
          <w:sz w:val="24"/>
          <w:szCs w:val="24"/>
        </w:rPr>
        <w:lastRenderedPageBreak/>
        <w:t xml:space="preserve">муниципальные казенные учреждения в сфере деятельности, к которой относится оказание соответствующих муниципальных условий (выполнение работ). </w:t>
      </w:r>
    </w:p>
    <w:p w:rsidR="0021716A" w:rsidRPr="00E567FE" w:rsidRDefault="0021716A" w:rsidP="00B54B32">
      <w:pPr>
        <w:pStyle w:val="ConsPlusNormal"/>
        <w:rPr>
          <w:sz w:val="24"/>
          <w:szCs w:val="24"/>
        </w:rPr>
      </w:pPr>
      <w:r w:rsidRPr="00E567FE">
        <w:rPr>
          <w:sz w:val="24"/>
          <w:szCs w:val="24"/>
        </w:rPr>
        <w:t xml:space="preserve">Утверждение видов и значений корректирующих коэффициентов указанными в настоящем пункте органами осуществляется по согласованию с Управлением финансов Администрации </w:t>
      </w:r>
      <w:r w:rsidR="00B54B32">
        <w:rPr>
          <w:sz w:val="24"/>
          <w:szCs w:val="24"/>
        </w:rPr>
        <w:t>Кривошеинского</w:t>
      </w:r>
      <w:r w:rsidRPr="00E567FE">
        <w:rPr>
          <w:sz w:val="24"/>
          <w:szCs w:val="24"/>
        </w:rPr>
        <w:t xml:space="preserve"> района.</w:t>
      </w:r>
    </w:p>
    <w:p w:rsidR="0021716A" w:rsidRPr="00E567FE" w:rsidRDefault="0021716A" w:rsidP="00B54B32">
      <w:pPr>
        <w:pStyle w:val="16"/>
        <w:numPr>
          <w:ilvl w:val="0"/>
          <w:numId w:val="22"/>
        </w:numPr>
        <w:tabs>
          <w:tab w:val="left" w:pos="1134"/>
        </w:tabs>
        <w:autoSpaceDE w:val="0"/>
        <w:autoSpaceDN w:val="0"/>
        <w:adjustRightInd w:val="0"/>
        <w:ind w:left="0" w:firstLine="709"/>
      </w:pPr>
      <w:r w:rsidRPr="00E567FE">
        <w:t xml:space="preserve">Затраты на выполнение работы определяются при расчете объема финансового обеспечения выполнения муниципального задания в порядке, установленном уполномоченным органом и утверждаемом правовым актом уполномоченного органа после его согласования с Управлением финансов Администрации </w:t>
      </w:r>
      <w:r w:rsidR="00B54B32">
        <w:t>Кривошеинского</w:t>
      </w:r>
      <w:r w:rsidRPr="00E567FE">
        <w:t xml:space="preserve"> района.</w:t>
      </w:r>
    </w:p>
    <w:p w:rsidR="0021716A" w:rsidRPr="00E567FE" w:rsidRDefault="0021716A" w:rsidP="00B54B32">
      <w:pPr>
        <w:pStyle w:val="ConsPlusNormal"/>
        <w:rPr>
          <w:sz w:val="24"/>
          <w:szCs w:val="24"/>
        </w:rPr>
      </w:pPr>
      <w:r w:rsidRPr="00E567FE">
        <w:rPr>
          <w:sz w:val="24"/>
          <w:szCs w:val="24"/>
        </w:rPr>
        <w:t>В затраты на выполнение работы включаются, в том числе:</w:t>
      </w:r>
    </w:p>
    <w:p w:rsidR="0021716A" w:rsidRPr="00E567FE" w:rsidRDefault="0021716A" w:rsidP="00B54B32">
      <w:pPr>
        <w:pStyle w:val="ConsPlusNormal"/>
        <w:rPr>
          <w:sz w:val="24"/>
          <w:szCs w:val="24"/>
        </w:rPr>
      </w:pPr>
      <w:r w:rsidRPr="00E567FE">
        <w:rPr>
          <w:sz w:val="24"/>
          <w:szCs w:val="24"/>
        </w:rPr>
        <w:t>1) затраты на оплату труда с начислениями на выплаты по оплате труда работников;</w:t>
      </w:r>
    </w:p>
    <w:p w:rsidR="0021716A" w:rsidRPr="00E567FE" w:rsidRDefault="0021716A" w:rsidP="00B54B32">
      <w:pPr>
        <w:pStyle w:val="ConsPlusNormal"/>
        <w:rPr>
          <w:sz w:val="24"/>
          <w:szCs w:val="24"/>
        </w:rPr>
      </w:pPr>
      <w:r w:rsidRPr="00E567FE">
        <w:rPr>
          <w:sz w:val="24"/>
          <w:szCs w:val="24"/>
        </w:rPr>
        <w:t>2) затраты на иные расходы, связанные с выполнением работы.</w:t>
      </w:r>
    </w:p>
    <w:p w:rsidR="0021716A" w:rsidRPr="00E567FE" w:rsidRDefault="0021716A" w:rsidP="00B54B32">
      <w:pPr>
        <w:pStyle w:val="16"/>
        <w:tabs>
          <w:tab w:val="left" w:pos="1134"/>
        </w:tabs>
        <w:autoSpaceDE w:val="0"/>
        <w:autoSpaceDN w:val="0"/>
        <w:adjustRightInd w:val="0"/>
        <w:ind w:left="0"/>
      </w:pPr>
      <w:r w:rsidRPr="00E567FE">
        <w:t xml:space="preserve">Значение затрат на выполнение работы утверждается органом местного самоуправления, осуществляющим функции и полномочия учредителя в отношении муниципальных бюджетных и муниципальных автономных учреждений, главным распорядителем средств районного бюджета, в ведении которого находятся муниципальные казенные учреждения по согласованию с Управлением финансов Администрации </w:t>
      </w:r>
      <w:r w:rsidR="00B54B32">
        <w:t>Кривошеинского</w:t>
      </w:r>
      <w:r w:rsidRPr="00E567FE">
        <w:t xml:space="preserve"> района.</w:t>
      </w:r>
    </w:p>
    <w:p w:rsidR="0021716A" w:rsidRPr="00E567FE" w:rsidRDefault="0021716A" w:rsidP="00B54B32">
      <w:pPr>
        <w:pStyle w:val="ConsPlusNormal"/>
        <w:numPr>
          <w:ilvl w:val="0"/>
          <w:numId w:val="22"/>
        </w:numPr>
        <w:tabs>
          <w:tab w:val="left" w:pos="1134"/>
        </w:tabs>
        <w:ind w:left="0" w:firstLine="709"/>
        <w:rPr>
          <w:sz w:val="24"/>
          <w:szCs w:val="24"/>
        </w:rPr>
      </w:pPr>
      <w:r w:rsidRPr="00E567FE">
        <w:rPr>
          <w:sz w:val="24"/>
          <w:szCs w:val="24"/>
        </w:rPr>
        <w:t>В случае если муниципальное учреждение оказывает несколько муниципальных услуг и (или) выполняет несколько работ либо также оказывает услуги (выполняет работы) на платной основе для физических и юридических лиц, распределение затрат на общехозяйственные нужды по отдельным муниципальным услугам (работам) осуществляется одним из следующих способов:</w:t>
      </w:r>
    </w:p>
    <w:p w:rsidR="0021716A" w:rsidRPr="00E567FE" w:rsidRDefault="0021716A" w:rsidP="0021716A">
      <w:pPr>
        <w:pStyle w:val="ConsPlusNormal"/>
        <w:tabs>
          <w:tab w:val="left" w:pos="1134"/>
        </w:tabs>
        <w:rPr>
          <w:sz w:val="24"/>
          <w:szCs w:val="24"/>
        </w:rPr>
      </w:pPr>
      <w:r w:rsidRPr="00E567FE">
        <w:rPr>
          <w:sz w:val="24"/>
          <w:szCs w:val="24"/>
        </w:rPr>
        <w:t>1) пропорционально фонду оплаты труда основного персонала, непосредственно участвующего в оказании муниципальной услуги (выполнении работы);</w:t>
      </w:r>
    </w:p>
    <w:p w:rsidR="0021716A" w:rsidRPr="00E567FE" w:rsidRDefault="0021716A" w:rsidP="0021716A">
      <w:pPr>
        <w:pStyle w:val="ConsPlusNormal"/>
        <w:tabs>
          <w:tab w:val="left" w:pos="1134"/>
        </w:tabs>
        <w:rPr>
          <w:sz w:val="24"/>
          <w:szCs w:val="24"/>
        </w:rPr>
      </w:pPr>
      <w:r w:rsidRPr="00E567FE">
        <w:rPr>
          <w:sz w:val="24"/>
          <w:szCs w:val="24"/>
        </w:rPr>
        <w:t>2) пропорционально объему оказываемых муниципальных услуг (выполняемых работ), в случае если муниципальные услуги (работы), оказываемые муниципальным учреждением, имеют одинаковую единицу измерения объема услуг (работ);</w:t>
      </w:r>
    </w:p>
    <w:p w:rsidR="0021716A" w:rsidRPr="00E567FE" w:rsidRDefault="0021716A" w:rsidP="0021716A">
      <w:pPr>
        <w:pStyle w:val="ConsPlusNormal"/>
        <w:tabs>
          <w:tab w:val="left" w:pos="1276"/>
        </w:tabs>
        <w:rPr>
          <w:sz w:val="24"/>
          <w:szCs w:val="24"/>
        </w:rPr>
      </w:pPr>
      <w:r w:rsidRPr="00E567FE">
        <w:rPr>
          <w:sz w:val="24"/>
          <w:szCs w:val="24"/>
        </w:rPr>
        <w:t>3) пропорционально площади, используемой для оказания каждой муниципальной услуги или выполнения работы (при возможности распределения общего объема площадей муниципального учреждения между оказываемыми муниципальными услугами (выполняемыми работами);</w:t>
      </w:r>
    </w:p>
    <w:p w:rsidR="0021716A" w:rsidRPr="00B54B32" w:rsidRDefault="0021716A" w:rsidP="00B54B32">
      <w:pPr>
        <w:pStyle w:val="ConsPlusNormal"/>
        <w:rPr>
          <w:sz w:val="24"/>
          <w:szCs w:val="24"/>
        </w:rPr>
      </w:pPr>
      <w:r w:rsidRPr="00B54B32">
        <w:rPr>
          <w:sz w:val="24"/>
          <w:szCs w:val="24"/>
        </w:rPr>
        <w:t>4) пропорционально иному основанию, установленному уполномоченным органом местного самоуправления, осуществляющим функции и полномочия учредителя в отношении муниципальных бюджетных и муниципальных автономных учреждений, главным распорядителем средств районного бюджета, в ведении которого находятся муниципальные казенные учреждения.</w:t>
      </w:r>
    </w:p>
    <w:p w:rsidR="0021716A" w:rsidRPr="00B54B32" w:rsidRDefault="0021716A" w:rsidP="00B54B32">
      <w:pPr>
        <w:pStyle w:val="ConsPlusNormal"/>
        <w:numPr>
          <w:ilvl w:val="0"/>
          <w:numId w:val="22"/>
        </w:numPr>
        <w:tabs>
          <w:tab w:val="left" w:pos="1134"/>
        </w:tabs>
        <w:ind w:left="0" w:firstLine="709"/>
        <w:rPr>
          <w:sz w:val="24"/>
          <w:szCs w:val="24"/>
        </w:rPr>
      </w:pPr>
      <w:r w:rsidRPr="00B54B32">
        <w:rPr>
          <w:sz w:val="24"/>
          <w:szCs w:val="24"/>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уполномоченным органом.</w:t>
      </w:r>
    </w:p>
    <w:p w:rsidR="0021716A" w:rsidRPr="00B54B32" w:rsidRDefault="0021716A" w:rsidP="00B54B32">
      <w:pPr>
        <w:tabs>
          <w:tab w:val="left" w:pos="993"/>
        </w:tabs>
        <w:autoSpaceDE w:val="0"/>
        <w:autoSpaceDN w:val="0"/>
        <w:adjustRightInd w:val="0"/>
        <w:spacing w:after="0"/>
        <w:rPr>
          <w:sz w:val="24"/>
          <w:szCs w:val="24"/>
        </w:rPr>
      </w:pPr>
      <w:r w:rsidRPr="00B54B32">
        <w:rPr>
          <w:sz w:val="24"/>
          <w:szCs w:val="24"/>
        </w:rPr>
        <w:t xml:space="preserve">16.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 в том числе земельные участки (за исключением затрат на уплату налогов, в качестве объекта налогообложения по которым признается имущество учреждения, в том числе земельные участки, переданное в аренду либо в безвозмездное пользование, если договором о передаче имущества в безвозмездное пользование </w:t>
      </w:r>
      <w:r w:rsidRPr="00B54B32">
        <w:rPr>
          <w:sz w:val="24"/>
          <w:szCs w:val="24"/>
        </w:rPr>
        <w:lastRenderedPageBreak/>
        <w:t>предусмотрено обязательство ссудополучателя по возмещению затрат на уплату соответствующих налогов).</w:t>
      </w:r>
    </w:p>
    <w:p w:rsidR="0021716A" w:rsidRPr="00B54B32" w:rsidRDefault="0021716A" w:rsidP="00B54B32">
      <w:pPr>
        <w:tabs>
          <w:tab w:val="left" w:pos="993"/>
        </w:tabs>
        <w:autoSpaceDE w:val="0"/>
        <w:autoSpaceDN w:val="0"/>
        <w:adjustRightInd w:val="0"/>
        <w:spacing w:after="0"/>
        <w:rPr>
          <w:sz w:val="24"/>
          <w:szCs w:val="24"/>
        </w:rPr>
      </w:pPr>
      <w:r w:rsidRPr="00B54B32">
        <w:rPr>
          <w:sz w:val="24"/>
          <w:szCs w:val="24"/>
        </w:rPr>
        <w:t>В случае если муниципальное бюджетное учреждение или автономное учреждение оказывает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объема субсидии на финансовое обеспечение выполнения муниципального задания (далее - субсидия) на текущий финансовый год к общей сумме поступлений на текущий финансовый год, включающей поступления от субсидии и доходов от платной деятельности, определяемых исходя из плановых объемов указанных поступлений по состоянию на 1 апреля текущего финансового года (далее - коэффициент платной деятельности). В случае если плановый объем доходов от платной деятельности в текущем финансовом году ниже фактического объема доходов от платной деятельности в отчетном финансовом году, для расчета коэффициента платной деятельности используются фактические поступления доходов от платной деятельности в отчетном финансовом году.</w:t>
      </w:r>
    </w:p>
    <w:p w:rsidR="0021716A" w:rsidRPr="004C53D9" w:rsidRDefault="0021716A" w:rsidP="004C53D9">
      <w:pPr>
        <w:tabs>
          <w:tab w:val="left" w:pos="993"/>
        </w:tabs>
        <w:autoSpaceDE w:val="0"/>
        <w:autoSpaceDN w:val="0"/>
        <w:adjustRightInd w:val="0"/>
        <w:spacing w:after="0"/>
        <w:rPr>
          <w:sz w:val="24"/>
          <w:szCs w:val="24"/>
        </w:rPr>
      </w:pPr>
      <w:r w:rsidRPr="00B54B32">
        <w:rPr>
          <w:sz w:val="24"/>
          <w:szCs w:val="24"/>
        </w:rPr>
        <w:t xml:space="preserve">При расчете коэффициента платной деятельности не учитываются поступления в виде целевых субсидий, предоставляемых из районного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являющегося объектом налогообложения, переданного в аренду либо в безвозмездное пользование, в случае, если договором о передаче имущества в </w:t>
      </w:r>
      <w:r w:rsidRPr="004C53D9">
        <w:rPr>
          <w:sz w:val="24"/>
          <w:szCs w:val="24"/>
        </w:rPr>
        <w:t>безвозмездное пользование предусмотрена компенсация ссудополучателем затрат на уплату налогов за соответствующее имущество.</w:t>
      </w:r>
    </w:p>
    <w:p w:rsidR="0021716A" w:rsidRPr="004C53D9" w:rsidRDefault="0021716A" w:rsidP="004C53D9">
      <w:pPr>
        <w:pStyle w:val="ConsPlusNormal"/>
        <w:tabs>
          <w:tab w:val="left" w:pos="1134"/>
        </w:tabs>
        <w:rPr>
          <w:sz w:val="24"/>
          <w:szCs w:val="24"/>
        </w:rPr>
      </w:pPr>
      <w:r w:rsidRPr="004C53D9">
        <w:rPr>
          <w:sz w:val="24"/>
          <w:szCs w:val="24"/>
        </w:rPr>
        <w:t>При расчете коэффициента платной деятельности, применяемого к затратам на уплату налога на имущество учреждений в отношении зданий и сооружений, срок эксплуатации которых не достиг 10 лет, к объему доходов от платной деятельности применяется понижающий коэффициент 0</w:t>
      </w:r>
      <w:r w:rsidR="004C53D9" w:rsidRPr="004C53D9">
        <w:rPr>
          <w:sz w:val="24"/>
          <w:szCs w:val="24"/>
        </w:rPr>
        <w:t>,3</w:t>
      </w:r>
      <w:r w:rsidRPr="004C53D9">
        <w:rPr>
          <w:sz w:val="24"/>
          <w:szCs w:val="24"/>
        </w:rPr>
        <w:t>.</w:t>
      </w:r>
    </w:p>
    <w:p w:rsidR="0021716A" w:rsidRPr="004C53D9" w:rsidRDefault="0021716A" w:rsidP="004C53D9">
      <w:pPr>
        <w:pStyle w:val="16"/>
        <w:numPr>
          <w:ilvl w:val="0"/>
          <w:numId w:val="23"/>
        </w:numPr>
        <w:tabs>
          <w:tab w:val="left" w:pos="1134"/>
        </w:tabs>
        <w:autoSpaceDE w:val="0"/>
        <w:autoSpaceDN w:val="0"/>
        <w:adjustRightInd w:val="0"/>
        <w:ind w:left="0" w:firstLine="709"/>
      </w:pPr>
      <w:r w:rsidRPr="004C53D9">
        <w:t>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w:t>
      </w:r>
    </w:p>
    <w:p w:rsidR="0021716A" w:rsidRPr="004C53D9" w:rsidRDefault="0021716A" w:rsidP="004C53D9">
      <w:pPr>
        <w:pStyle w:val="16"/>
        <w:tabs>
          <w:tab w:val="left" w:pos="993"/>
        </w:tabs>
        <w:autoSpaceDE w:val="0"/>
        <w:autoSpaceDN w:val="0"/>
        <w:adjustRightInd w:val="0"/>
        <w:ind w:left="0"/>
      </w:pPr>
      <w:r w:rsidRPr="004C53D9">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учреждения.</w:t>
      </w:r>
    </w:p>
    <w:p w:rsidR="0021716A" w:rsidRPr="004C53D9" w:rsidRDefault="0021716A" w:rsidP="004C53D9">
      <w:pPr>
        <w:pStyle w:val="16"/>
        <w:tabs>
          <w:tab w:val="left" w:pos="993"/>
        </w:tabs>
        <w:autoSpaceDE w:val="0"/>
        <w:autoSpaceDN w:val="0"/>
        <w:adjustRightInd w:val="0"/>
        <w:ind w:left="0"/>
      </w:pPr>
      <w:r w:rsidRPr="004C53D9">
        <w:t>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из районного бюджета.</w:t>
      </w:r>
    </w:p>
    <w:p w:rsidR="0021716A" w:rsidRPr="004C53D9" w:rsidRDefault="0021716A" w:rsidP="004C53D9">
      <w:pPr>
        <w:pStyle w:val="16"/>
        <w:tabs>
          <w:tab w:val="left" w:pos="1134"/>
        </w:tabs>
        <w:autoSpaceDE w:val="0"/>
        <w:autoSpaceDN w:val="0"/>
        <w:adjustRightInd w:val="0"/>
        <w:ind w:left="0"/>
        <w:rPr>
          <w:bCs/>
        </w:rPr>
      </w:pPr>
      <w:r w:rsidRPr="004C53D9">
        <w:rPr>
          <w:bCs/>
        </w:rPr>
        <w:t xml:space="preserve">18. Субсидия, предоставляемая из районного бюджета муниципальному бюджетному учреждению или муниципальному автономному учреждению на финансовое обеспечение выполнения муниципального задания, (далее - субсидия) перечисляется в установленном порядке на лицевой счет муниципального бюджетного учреждения или муниципального автономного учреждения (далее – учреждения), открытый в Управлении финансов Администрации </w:t>
      </w:r>
      <w:r w:rsidR="004C53D9" w:rsidRPr="004C53D9">
        <w:rPr>
          <w:bCs/>
        </w:rPr>
        <w:t>Кривошеинского</w:t>
      </w:r>
      <w:r w:rsidRPr="004C53D9">
        <w:rPr>
          <w:bCs/>
        </w:rPr>
        <w:t xml:space="preserve"> района.</w:t>
      </w:r>
    </w:p>
    <w:p w:rsidR="0021716A" w:rsidRPr="004C53D9" w:rsidRDefault="0021716A" w:rsidP="004C53D9">
      <w:pPr>
        <w:pStyle w:val="16"/>
        <w:tabs>
          <w:tab w:val="left" w:pos="1134"/>
        </w:tabs>
        <w:autoSpaceDE w:val="0"/>
        <w:autoSpaceDN w:val="0"/>
        <w:adjustRightInd w:val="0"/>
        <w:ind w:left="0"/>
        <w:rPr>
          <w:bCs/>
        </w:rPr>
      </w:pPr>
      <w:r w:rsidRPr="004C53D9">
        <w:rPr>
          <w:bCs/>
        </w:rPr>
        <w:t xml:space="preserve">19. Предоставление учреждению субсидии в течение финансового года осуществляется на основании Соглашения о порядке предоставления субсидии на финансовое обеспечение выполнения муниципального задания, заключаемого уполномоченным </w:t>
      </w:r>
      <w:r w:rsidRPr="004C53D9">
        <w:t xml:space="preserve">органом местного самоуправления, осуществляющим функции и полномочия учредителя в отношении муниципальных бюджетных и муниципальных автономных учреждений </w:t>
      </w:r>
      <w:r w:rsidRPr="004C53D9">
        <w:rPr>
          <w:bCs/>
        </w:rPr>
        <w:t xml:space="preserve"> и учреждением в соответствии с примерной формой, </w:t>
      </w:r>
      <w:r w:rsidRPr="004C53D9">
        <w:rPr>
          <w:bCs/>
        </w:rPr>
        <w:lastRenderedPageBreak/>
        <w:t xml:space="preserve">утверждаемой Управлением финансов Администрации </w:t>
      </w:r>
      <w:r w:rsidR="004C53D9" w:rsidRPr="004C53D9">
        <w:rPr>
          <w:bCs/>
        </w:rPr>
        <w:t>Кривошеинского</w:t>
      </w:r>
      <w:r w:rsidRPr="004C53D9">
        <w:rPr>
          <w:bCs/>
        </w:rPr>
        <w:t xml:space="preserve"> района (далее – Соглашение).</w:t>
      </w:r>
    </w:p>
    <w:p w:rsidR="0021716A" w:rsidRPr="004C53D9" w:rsidRDefault="0021716A" w:rsidP="004C53D9">
      <w:pPr>
        <w:autoSpaceDE w:val="0"/>
        <w:autoSpaceDN w:val="0"/>
        <w:adjustRightInd w:val="0"/>
        <w:spacing w:after="0"/>
        <w:rPr>
          <w:bCs/>
          <w:sz w:val="24"/>
          <w:szCs w:val="24"/>
        </w:rPr>
      </w:pPr>
      <w:r w:rsidRPr="004C53D9">
        <w:rPr>
          <w:bCs/>
          <w:sz w:val="24"/>
          <w:szCs w:val="24"/>
        </w:rPr>
        <w:t xml:space="preserve">Соглашение заключается не позднее пяти рабочих дней после утверждения муниципального задания и определяет порядок и условия предоставления субсидии, включая ее объем и периодичность перечисления в течение финансового года, права, обязанности и ответственность сторон Соглашения с </w:t>
      </w:r>
      <w:r w:rsidRPr="004C53D9">
        <w:rPr>
          <w:sz w:val="24"/>
          <w:szCs w:val="24"/>
        </w:rPr>
        <w:t>учетом требований настоящего Порядка</w:t>
      </w:r>
      <w:r w:rsidRPr="004C53D9">
        <w:rPr>
          <w:bCs/>
          <w:sz w:val="24"/>
          <w:szCs w:val="24"/>
        </w:rPr>
        <w:t>.</w:t>
      </w:r>
    </w:p>
    <w:p w:rsidR="0021716A" w:rsidRPr="004C53D9" w:rsidRDefault="0021716A" w:rsidP="004C53D9">
      <w:pPr>
        <w:pStyle w:val="ConsPlusNormal"/>
        <w:rPr>
          <w:sz w:val="24"/>
          <w:szCs w:val="24"/>
        </w:rPr>
      </w:pPr>
      <w:r w:rsidRPr="004C53D9">
        <w:rPr>
          <w:sz w:val="24"/>
          <w:szCs w:val="24"/>
        </w:rPr>
        <w:t>20. Субсидия перечисляется ежемесячно в объемах, определяемых уполномоченным органом при заключении Соглашения, исходя из обоснованной потребности учреждения.</w:t>
      </w:r>
    </w:p>
    <w:p w:rsidR="0021716A" w:rsidRPr="004C53D9" w:rsidRDefault="0021716A" w:rsidP="004C53D9">
      <w:pPr>
        <w:pStyle w:val="ConsPlusNormal"/>
        <w:rPr>
          <w:sz w:val="24"/>
          <w:szCs w:val="24"/>
        </w:rPr>
      </w:pPr>
      <w:r w:rsidRPr="004C53D9">
        <w:rPr>
          <w:sz w:val="24"/>
          <w:szCs w:val="24"/>
        </w:rPr>
        <w:t>По решению уполномоченного органа объем перечисляемой субсидии может быть изменен на основании мотивированного обращения учреждения с учетом сложившихся остатков средств субсидии за предыдущие месяцы текущего года с внесением соответствующих изменений в Соглашение.</w:t>
      </w:r>
    </w:p>
    <w:p w:rsidR="0021716A" w:rsidRPr="004C53D9" w:rsidRDefault="0021716A" w:rsidP="004C53D9">
      <w:pPr>
        <w:pStyle w:val="ConsPlusNormal"/>
        <w:rPr>
          <w:sz w:val="24"/>
          <w:szCs w:val="24"/>
        </w:rPr>
      </w:pPr>
      <w:r w:rsidRPr="004C53D9">
        <w:rPr>
          <w:sz w:val="24"/>
          <w:szCs w:val="24"/>
        </w:rPr>
        <w:t>Перечисление субсидии в декабре осуществляется не позднее двух рабочих дней со дня представления учреждением предварительного отчета об исполнении муниципального задания за соответствующий финансовый год (далее - предварительный отчет) при условии выполнения значений показателей, характеризующих объем муниципальной услуги (работы).</w:t>
      </w:r>
    </w:p>
    <w:p w:rsidR="0021716A" w:rsidRPr="004C53D9" w:rsidRDefault="0021716A" w:rsidP="004C53D9">
      <w:pPr>
        <w:pStyle w:val="ConsPlusNormal"/>
        <w:rPr>
          <w:sz w:val="24"/>
          <w:szCs w:val="24"/>
        </w:rPr>
      </w:pPr>
      <w:r w:rsidRPr="004C53D9">
        <w:rPr>
          <w:sz w:val="24"/>
          <w:szCs w:val="24"/>
        </w:rPr>
        <w:t>В случае если по данным предварительного отчета будет установлено невыполнение значений показателей, характеризующих объем муниципальной услуги (работы), уполномоченный орган пропорционально невыполненным значениям показателей (исходя из установленных нормативных затрат на оказание муниципальной услуги (затрат на выполнение работы):</w:t>
      </w:r>
    </w:p>
    <w:p w:rsidR="0021716A" w:rsidRPr="004C53D9" w:rsidRDefault="0021716A" w:rsidP="004C53D9">
      <w:pPr>
        <w:pStyle w:val="ConsPlusNormal"/>
        <w:rPr>
          <w:sz w:val="24"/>
          <w:szCs w:val="24"/>
        </w:rPr>
      </w:pPr>
      <w:r w:rsidRPr="004C53D9">
        <w:rPr>
          <w:sz w:val="24"/>
          <w:szCs w:val="24"/>
        </w:rPr>
        <w:t>уменьшает объем субсидии в декабре текущего года;</w:t>
      </w:r>
    </w:p>
    <w:p w:rsidR="0021716A" w:rsidRPr="004C53D9" w:rsidRDefault="0021716A" w:rsidP="004C53D9">
      <w:pPr>
        <w:pStyle w:val="16"/>
        <w:tabs>
          <w:tab w:val="left" w:pos="1134"/>
        </w:tabs>
        <w:autoSpaceDE w:val="0"/>
        <w:autoSpaceDN w:val="0"/>
        <w:adjustRightInd w:val="0"/>
        <w:ind w:left="0"/>
        <w:rPr>
          <w:bCs/>
        </w:rPr>
      </w:pPr>
      <w:r w:rsidRPr="004C53D9">
        <w:t>обеспечивает возврат до конца финансового года в районный бюджет средств субсидии, перечисленных в предыдущие месяцы текущего финансового года, в соответствии с бюджетным законодательством Российской Федерации.</w:t>
      </w:r>
    </w:p>
    <w:p w:rsidR="0021716A" w:rsidRPr="004C53D9" w:rsidRDefault="0021716A" w:rsidP="004C53D9">
      <w:pPr>
        <w:autoSpaceDE w:val="0"/>
        <w:autoSpaceDN w:val="0"/>
        <w:adjustRightInd w:val="0"/>
        <w:spacing w:after="0"/>
        <w:rPr>
          <w:bCs/>
          <w:sz w:val="24"/>
          <w:szCs w:val="24"/>
        </w:rPr>
      </w:pPr>
      <w:r w:rsidRPr="004C53D9">
        <w:rPr>
          <w:bCs/>
          <w:sz w:val="24"/>
          <w:szCs w:val="24"/>
        </w:rPr>
        <w:t xml:space="preserve">21. Изменение объема субсидии в течение срока его выполнения осуществляется только при соответствующем изменении муниципального задания, за исключением случаев принятия правовых актов Российской Федерации, Томской области, </w:t>
      </w:r>
      <w:r w:rsidR="003D2057">
        <w:rPr>
          <w:bCs/>
          <w:sz w:val="24"/>
          <w:szCs w:val="24"/>
        </w:rPr>
        <w:t>Кривошеинского</w:t>
      </w:r>
      <w:r w:rsidRPr="004C53D9">
        <w:rPr>
          <w:bCs/>
          <w:sz w:val="24"/>
          <w:szCs w:val="24"/>
        </w:rPr>
        <w:t xml:space="preserve"> района влекущих необходимость изменения в течение финансового года объема нормативных затрат на оказание муниципальных услуг и (или) объема затрат на выполнение муниципальных работ.</w:t>
      </w:r>
    </w:p>
    <w:p w:rsidR="0021716A" w:rsidRPr="004C53D9" w:rsidRDefault="007244FE" w:rsidP="004C53D9">
      <w:pPr>
        <w:autoSpaceDE w:val="0"/>
        <w:autoSpaceDN w:val="0"/>
        <w:adjustRightInd w:val="0"/>
        <w:spacing w:after="0"/>
        <w:rPr>
          <w:bCs/>
          <w:sz w:val="24"/>
          <w:szCs w:val="24"/>
        </w:rPr>
      </w:pPr>
      <w:hyperlink r:id="rId17" w:history="1">
        <w:r w:rsidR="0021716A" w:rsidRPr="004C53D9">
          <w:rPr>
            <w:bCs/>
            <w:sz w:val="24"/>
            <w:szCs w:val="24"/>
          </w:rPr>
          <w:t>Информация</w:t>
        </w:r>
      </w:hyperlink>
      <w:r w:rsidR="0021716A" w:rsidRPr="004C53D9">
        <w:rPr>
          <w:bCs/>
          <w:sz w:val="24"/>
          <w:szCs w:val="24"/>
        </w:rPr>
        <w:t xml:space="preserve"> об изменениях объема субсидии представляется уполномоченными органами в Управление финансов Администрации </w:t>
      </w:r>
      <w:r w:rsidR="003D2057">
        <w:rPr>
          <w:bCs/>
          <w:sz w:val="24"/>
          <w:szCs w:val="24"/>
        </w:rPr>
        <w:t xml:space="preserve">Кривошеинского </w:t>
      </w:r>
      <w:r w:rsidR="0021716A" w:rsidRPr="004C53D9">
        <w:rPr>
          <w:bCs/>
          <w:sz w:val="24"/>
          <w:szCs w:val="24"/>
        </w:rPr>
        <w:t>района ежеквартально, в срок до 20-го числа месяца, следующего за отчетным периодом, по форме согласно приложению к настоящему Порядку.</w:t>
      </w:r>
    </w:p>
    <w:p w:rsidR="0021716A" w:rsidRPr="003D2057" w:rsidRDefault="0021716A" w:rsidP="003D2057">
      <w:pPr>
        <w:autoSpaceDE w:val="0"/>
        <w:autoSpaceDN w:val="0"/>
        <w:adjustRightInd w:val="0"/>
        <w:spacing w:after="0"/>
        <w:rPr>
          <w:bCs/>
          <w:sz w:val="24"/>
          <w:szCs w:val="24"/>
        </w:rPr>
      </w:pPr>
      <w:r w:rsidRPr="003D2057">
        <w:rPr>
          <w:bCs/>
          <w:sz w:val="24"/>
          <w:szCs w:val="24"/>
        </w:rPr>
        <w:t>Соответствующая информация представляется по каждому учреждению, которому был изменен объем субсидии в отчетном периоде.</w:t>
      </w:r>
    </w:p>
    <w:p w:rsidR="0021716A" w:rsidRPr="003D2057" w:rsidRDefault="0021716A" w:rsidP="003D2057">
      <w:pPr>
        <w:autoSpaceDE w:val="0"/>
        <w:autoSpaceDN w:val="0"/>
        <w:adjustRightInd w:val="0"/>
        <w:spacing w:after="0"/>
        <w:rPr>
          <w:sz w:val="24"/>
          <w:szCs w:val="24"/>
        </w:rPr>
      </w:pPr>
      <w:r w:rsidRPr="003D2057">
        <w:rPr>
          <w:bCs/>
          <w:sz w:val="24"/>
          <w:szCs w:val="24"/>
        </w:rPr>
        <w:t xml:space="preserve">22. </w:t>
      </w:r>
      <w:r w:rsidRPr="003D2057">
        <w:rPr>
          <w:sz w:val="24"/>
          <w:szCs w:val="24"/>
        </w:rPr>
        <w:t>В случае, если в результате проверки годового отчета о выполнении муниципального</w:t>
      </w:r>
      <w:r w:rsidRPr="003D2057">
        <w:rPr>
          <w:bCs/>
          <w:sz w:val="24"/>
          <w:szCs w:val="24"/>
        </w:rPr>
        <w:t xml:space="preserve"> </w:t>
      </w:r>
      <w:r w:rsidRPr="003D2057">
        <w:rPr>
          <w:sz w:val="24"/>
          <w:szCs w:val="24"/>
        </w:rPr>
        <w:t xml:space="preserve">задания будут установлены факты невыполнения учреждением показателей, характеризующих объем муниципальных услуг или работ, не указанные в предварительном отчете о выполнении муниципального задания, уполномоченный орган Администрации </w:t>
      </w:r>
      <w:r w:rsidR="003D2057">
        <w:rPr>
          <w:sz w:val="24"/>
          <w:szCs w:val="24"/>
        </w:rPr>
        <w:t xml:space="preserve">Кривошеинского </w:t>
      </w:r>
      <w:r w:rsidRPr="003D2057">
        <w:rPr>
          <w:sz w:val="24"/>
          <w:szCs w:val="24"/>
        </w:rPr>
        <w:t xml:space="preserve">района, осуществляющий функции и полномочия учредителя в отношении муниципальных бюджетных и муниципальных автономных учреждений в срок до 1 мая года, следующего за отчетным, обязан либо уменьшить объем субсидии на текущий финансовый год пропорционально невыполненным значениям показателей, либо увеличить объем муниципального задания на текущий финансовый год без увеличения объема субсидии. </w:t>
      </w:r>
    </w:p>
    <w:p w:rsidR="0021716A" w:rsidRPr="003D2057" w:rsidRDefault="0021716A" w:rsidP="003D2057">
      <w:pPr>
        <w:autoSpaceDE w:val="0"/>
        <w:autoSpaceDN w:val="0"/>
        <w:adjustRightInd w:val="0"/>
        <w:spacing w:after="0"/>
        <w:rPr>
          <w:color w:val="000000"/>
          <w:sz w:val="24"/>
          <w:szCs w:val="24"/>
        </w:rPr>
      </w:pPr>
      <w:r w:rsidRPr="003D2057">
        <w:rPr>
          <w:sz w:val="24"/>
          <w:szCs w:val="24"/>
        </w:rPr>
        <w:lastRenderedPageBreak/>
        <w:t xml:space="preserve">23. Сведения о выполнении муниципальных заданий, об остатках средств субсидий на лицевых счетах учреждений, о возврате средств субсидий в бюджет района учитываются при планировании объемов бюджетных ассигнований на финансовое обеспечение муниципальных заданий </w:t>
      </w:r>
      <w:r w:rsidRPr="003D2057">
        <w:rPr>
          <w:color w:val="000000"/>
          <w:sz w:val="24"/>
          <w:szCs w:val="24"/>
        </w:rPr>
        <w:t>на очередной финансовый год (на очередной финансовый год и плановый период).</w:t>
      </w:r>
    </w:p>
    <w:p w:rsidR="0021716A" w:rsidRPr="003D2057" w:rsidRDefault="0021716A" w:rsidP="003D2057">
      <w:pPr>
        <w:autoSpaceDE w:val="0"/>
        <w:autoSpaceDN w:val="0"/>
        <w:adjustRightInd w:val="0"/>
        <w:spacing w:after="0"/>
        <w:rPr>
          <w:bCs/>
          <w:sz w:val="24"/>
          <w:szCs w:val="24"/>
        </w:rPr>
      </w:pPr>
    </w:p>
    <w:p w:rsidR="0021716A" w:rsidRPr="003D2057" w:rsidRDefault="0021716A" w:rsidP="003D2057">
      <w:pPr>
        <w:pStyle w:val="16"/>
        <w:tabs>
          <w:tab w:val="left" w:pos="1134"/>
        </w:tabs>
        <w:autoSpaceDE w:val="0"/>
        <w:autoSpaceDN w:val="0"/>
        <w:adjustRightInd w:val="0"/>
        <w:ind w:left="0"/>
        <w:sectPr w:rsidR="0021716A" w:rsidRPr="003D2057" w:rsidSect="00C912ED">
          <w:pgSz w:w="11906" w:h="16838"/>
          <w:pgMar w:top="851" w:right="851" w:bottom="851" w:left="1418" w:header="709" w:footer="476" w:gutter="0"/>
          <w:cols w:space="708"/>
          <w:titlePg/>
          <w:docGrid w:linePitch="381"/>
        </w:sectPr>
      </w:pPr>
    </w:p>
    <w:p w:rsidR="0021716A" w:rsidRPr="00D10350" w:rsidRDefault="0021716A" w:rsidP="00865683">
      <w:pPr>
        <w:autoSpaceDE w:val="0"/>
        <w:autoSpaceDN w:val="0"/>
        <w:adjustRightInd w:val="0"/>
        <w:spacing w:after="0"/>
        <w:jc w:val="right"/>
        <w:outlineLvl w:val="0"/>
        <w:rPr>
          <w:sz w:val="20"/>
          <w:szCs w:val="20"/>
        </w:rPr>
      </w:pPr>
      <w:r w:rsidRPr="00D10350">
        <w:rPr>
          <w:sz w:val="20"/>
          <w:szCs w:val="20"/>
        </w:rPr>
        <w:lastRenderedPageBreak/>
        <w:t xml:space="preserve">Приложение </w:t>
      </w:r>
    </w:p>
    <w:p w:rsidR="0021716A" w:rsidRPr="00D10350" w:rsidRDefault="0021716A" w:rsidP="00865683">
      <w:pPr>
        <w:autoSpaceDE w:val="0"/>
        <w:autoSpaceDN w:val="0"/>
        <w:adjustRightInd w:val="0"/>
        <w:spacing w:after="0"/>
        <w:jc w:val="right"/>
        <w:rPr>
          <w:sz w:val="20"/>
          <w:szCs w:val="20"/>
        </w:rPr>
      </w:pPr>
      <w:r w:rsidRPr="00D10350">
        <w:rPr>
          <w:sz w:val="20"/>
          <w:szCs w:val="20"/>
        </w:rPr>
        <w:t>к Порядку финансового обеспечения выполнения</w:t>
      </w:r>
    </w:p>
    <w:p w:rsidR="0021716A" w:rsidRPr="00D10350" w:rsidRDefault="0021716A" w:rsidP="00865683">
      <w:pPr>
        <w:autoSpaceDE w:val="0"/>
        <w:autoSpaceDN w:val="0"/>
        <w:adjustRightInd w:val="0"/>
        <w:spacing w:after="0"/>
        <w:jc w:val="right"/>
        <w:rPr>
          <w:sz w:val="20"/>
          <w:szCs w:val="20"/>
        </w:rPr>
      </w:pPr>
      <w:r w:rsidRPr="00D10350">
        <w:rPr>
          <w:sz w:val="20"/>
          <w:szCs w:val="20"/>
        </w:rPr>
        <w:t xml:space="preserve"> муниципального задания муниципальными учреждениями </w:t>
      </w:r>
    </w:p>
    <w:p w:rsidR="0021716A" w:rsidRPr="00D10350" w:rsidRDefault="0021716A" w:rsidP="00865683">
      <w:pPr>
        <w:autoSpaceDE w:val="0"/>
        <w:autoSpaceDN w:val="0"/>
        <w:adjustRightInd w:val="0"/>
        <w:spacing w:after="0"/>
        <w:jc w:val="right"/>
        <w:rPr>
          <w:sz w:val="20"/>
          <w:szCs w:val="20"/>
        </w:rPr>
      </w:pPr>
      <w:r w:rsidRPr="00D10350">
        <w:rPr>
          <w:sz w:val="20"/>
          <w:szCs w:val="20"/>
        </w:rPr>
        <w:t xml:space="preserve">муниципального образования </w:t>
      </w:r>
      <w:r w:rsidR="003D2057">
        <w:rPr>
          <w:sz w:val="20"/>
          <w:szCs w:val="20"/>
        </w:rPr>
        <w:t>Кривошеинский</w:t>
      </w:r>
      <w:r w:rsidRPr="00D10350">
        <w:rPr>
          <w:sz w:val="20"/>
          <w:szCs w:val="20"/>
        </w:rPr>
        <w:t xml:space="preserve"> район</w:t>
      </w:r>
      <w:r w:rsidR="003D2057">
        <w:rPr>
          <w:sz w:val="20"/>
          <w:szCs w:val="20"/>
        </w:rPr>
        <w:t xml:space="preserve"> Томской области</w:t>
      </w:r>
    </w:p>
    <w:p w:rsidR="0021716A" w:rsidRPr="003D2057" w:rsidRDefault="0021716A" w:rsidP="00865683">
      <w:pPr>
        <w:autoSpaceDE w:val="0"/>
        <w:autoSpaceDN w:val="0"/>
        <w:adjustRightInd w:val="0"/>
        <w:rPr>
          <w:sz w:val="24"/>
          <w:szCs w:val="24"/>
        </w:rPr>
      </w:pPr>
      <w:r w:rsidRPr="003D2057">
        <w:rPr>
          <w:sz w:val="24"/>
          <w:szCs w:val="24"/>
        </w:rPr>
        <w:t>Форма</w:t>
      </w:r>
    </w:p>
    <w:p w:rsidR="0021716A" w:rsidRPr="003D2057" w:rsidRDefault="0021716A" w:rsidP="0021716A">
      <w:pPr>
        <w:pStyle w:val="a7"/>
        <w:tabs>
          <w:tab w:val="left" w:pos="6663"/>
        </w:tabs>
        <w:jc w:val="center"/>
        <w:rPr>
          <w:sz w:val="24"/>
          <w:szCs w:val="24"/>
        </w:rPr>
      </w:pPr>
      <w:r w:rsidRPr="003D2057">
        <w:rPr>
          <w:sz w:val="24"/>
          <w:szCs w:val="24"/>
        </w:rPr>
        <w:t xml:space="preserve">Информация об изменениях объема субсидии на финансовое обеспечение выполнения муниципального задания </w:t>
      </w:r>
    </w:p>
    <w:p w:rsidR="0021716A" w:rsidRPr="003D2057" w:rsidRDefault="0021716A" w:rsidP="0021716A">
      <w:pPr>
        <w:pStyle w:val="a7"/>
        <w:tabs>
          <w:tab w:val="left" w:pos="6663"/>
        </w:tabs>
        <w:jc w:val="center"/>
        <w:rPr>
          <w:sz w:val="24"/>
          <w:szCs w:val="24"/>
        </w:rPr>
      </w:pPr>
      <w:r w:rsidRPr="003D2057">
        <w:rPr>
          <w:sz w:val="24"/>
          <w:szCs w:val="24"/>
        </w:rPr>
        <w:t>в ______ году по состоянию на отчетную дату (</w:t>
      </w:r>
      <w:r w:rsidRPr="003D2057">
        <w:rPr>
          <w:i/>
          <w:sz w:val="24"/>
          <w:szCs w:val="24"/>
        </w:rPr>
        <w:t>1 апреля, 1 июля, 1 октября, 31 декабря)</w:t>
      </w:r>
      <w:r w:rsidRPr="003D2057">
        <w:rPr>
          <w:sz w:val="24"/>
          <w:szCs w:val="24"/>
        </w:rPr>
        <w:t xml:space="preserve">  </w:t>
      </w:r>
    </w:p>
    <w:p w:rsidR="0021716A" w:rsidRPr="003D2057" w:rsidRDefault="0021716A" w:rsidP="0021716A">
      <w:pPr>
        <w:pStyle w:val="a7"/>
        <w:tabs>
          <w:tab w:val="left" w:pos="6663"/>
        </w:tabs>
        <w:jc w:val="center"/>
        <w:rPr>
          <w:sz w:val="24"/>
          <w:szCs w:val="24"/>
        </w:rPr>
      </w:pPr>
      <w:r w:rsidRPr="003D2057">
        <w:rPr>
          <w:sz w:val="24"/>
          <w:szCs w:val="24"/>
        </w:rPr>
        <w:t>___________________________________________________________</w:t>
      </w:r>
    </w:p>
    <w:p w:rsidR="0021716A" w:rsidRPr="003D2057" w:rsidRDefault="0021716A" w:rsidP="0021716A">
      <w:pPr>
        <w:pStyle w:val="a7"/>
        <w:tabs>
          <w:tab w:val="left" w:pos="6663"/>
        </w:tabs>
        <w:jc w:val="center"/>
        <w:rPr>
          <w:sz w:val="24"/>
          <w:szCs w:val="24"/>
        </w:rPr>
      </w:pPr>
      <w:r w:rsidRPr="003D2057">
        <w:rPr>
          <w:sz w:val="24"/>
          <w:szCs w:val="24"/>
        </w:rPr>
        <w:t>(наименование муниципального учреждения)</w:t>
      </w:r>
    </w:p>
    <w:p w:rsidR="0021716A" w:rsidRPr="003D2057" w:rsidRDefault="0021716A" w:rsidP="0021716A">
      <w:pPr>
        <w:pStyle w:val="a7"/>
        <w:tabs>
          <w:tab w:val="left" w:pos="6663"/>
        </w:tabs>
        <w:jc w:val="center"/>
        <w:rPr>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0"/>
        <w:gridCol w:w="1300"/>
        <w:gridCol w:w="1440"/>
        <w:gridCol w:w="2305"/>
        <w:gridCol w:w="1933"/>
        <w:gridCol w:w="1704"/>
      </w:tblGrid>
      <w:tr w:rsidR="0021716A" w:rsidRPr="003D2057" w:rsidTr="001C258A">
        <w:tc>
          <w:tcPr>
            <w:tcW w:w="6085" w:type="dxa"/>
            <w:gridSpan w:val="4"/>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r w:rsidRPr="003D2057">
              <w:rPr>
                <w:sz w:val="24"/>
                <w:szCs w:val="24"/>
              </w:rPr>
              <w:t>Объем субсидии на выполнение муниципального задания на текущий финансовый год (по состоянию на первое число отчетного периода)</w:t>
            </w:r>
          </w:p>
          <w:p w:rsidR="0021716A" w:rsidRPr="003D2057" w:rsidRDefault="0021716A" w:rsidP="001C258A">
            <w:pPr>
              <w:tabs>
                <w:tab w:val="left" w:pos="10206"/>
              </w:tabs>
              <w:jc w:val="center"/>
              <w:rPr>
                <w:sz w:val="24"/>
                <w:szCs w:val="24"/>
              </w:rPr>
            </w:pPr>
            <w:r w:rsidRPr="003D2057">
              <w:rPr>
                <w:sz w:val="24"/>
                <w:szCs w:val="24"/>
              </w:rPr>
              <w:t xml:space="preserve"> (тыс. руб.)</w:t>
            </w:r>
          </w:p>
        </w:tc>
        <w:tc>
          <w:tcPr>
            <w:tcW w:w="3637" w:type="dxa"/>
            <w:gridSpan w:val="2"/>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r w:rsidRPr="003D2057">
              <w:rPr>
                <w:sz w:val="24"/>
                <w:szCs w:val="24"/>
              </w:rPr>
              <w:t>Правовой акт об утверждении муниципального задания</w:t>
            </w:r>
          </w:p>
        </w:tc>
      </w:tr>
      <w:tr w:rsidR="0021716A" w:rsidRPr="003D2057" w:rsidTr="001C258A">
        <w:tc>
          <w:tcPr>
            <w:tcW w:w="6085" w:type="dxa"/>
            <w:gridSpan w:val="4"/>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c>
          <w:tcPr>
            <w:tcW w:w="3637" w:type="dxa"/>
            <w:gridSpan w:val="2"/>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r>
      <w:tr w:rsidR="0021716A" w:rsidRPr="003D2057" w:rsidTr="001C258A">
        <w:tc>
          <w:tcPr>
            <w:tcW w:w="9722" w:type="dxa"/>
            <w:gridSpan w:val="6"/>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r w:rsidRPr="003D2057">
              <w:rPr>
                <w:sz w:val="24"/>
                <w:szCs w:val="24"/>
              </w:rPr>
              <w:t>Вносимые изменения</w:t>
            </w:r>
            <w:r w:rsidRPr="003D2057">
              <w:rPr>
                <w:sz w:val="24"/>
                <w:szCs w:val="24"/>
                <w:vertAlign w:val="superscript"/>
              </w:rPr>
              <w:t>1</w:t>
            </w:r>
            <w:r w:rsidRPr="003D2057">
              <w:rPr>
                <w:sz w:val="24"/>
                <w:szCs w:val="24"/>
              </w:rPr>
              <w:t xml:space="preserve"> </w:t>
            </w:r>
          </w:p>
        </w:tc>
      </w:tr>
      <w:tr w:rsidR="0021716A" w:rsidRPr="003D2057" w:rsidTr="001C258A">
        <w:tc>
          <w:tcPr>
            <w:tcW w:w="1040"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r w:rsidRPr="003D2057">
              <w:rPr>
                <w:sz w:val="24"/>
                <w:szCs w:val="24"/>
              </w:rPr>
              <w:t>№ пп</w:t>
            </w:r>
          </w:p>
        </w:tc>
        <w:tc>
          <w:tcPr>
            <w:tcW w:w="1300"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r w:rsidRPr="003D2057">
              <w:rPr>
                <w:sz w:val="24"/>
                <w:szCs w:val="24"/>
              </w:rPr>
              <w:t>Дата изменения объема субсидии</w:t>
            </w:r>
          </w:p>
        </w:tc>
        <w:tc>
          <w:tcPr>
            <w:tcW w:w="1440"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r w:rsidRPr="003D2057">
              <w:rPr>
                <w:sz w:val="24"/>
                <w:szCs w:val="24"/>
              </w:rPr>
              <w:t xml:space="preserve">Объем субсидии (тыс. руб.) </w:t>
            </w:r>
          </w:p>
        </w:tc>
        <w:tc>
          <w:tcPr>
            <w:tcW w:w="2305"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r w:rsidRPr="003D2057">
              <w:rPr>
                <w:sz w:val="24"/>
                <w:szCs w:val="24"/>
              </w:rPr>
              <w:t>Правовой акт о внесении изменений в муниципальное задание (дата, номер, наименование правового акта)</w:t>
            </w:r>
          </w:p>
        </w:tc>
        <w:tc>
          <w:tcPr>
            <w:tcW w:w="1933"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vertAlign w:val="superscript"/>
              </w:rPr>
            </w:pPr>
            <w:r w:rsidRPr="003D2057">
              <w:rPr>
                <w:sz w:val="24"/>
                <w:szCs w:val="24"/>
              </w:rPr>
              <w:t>Краткое содержание вносимых в муниципальное задание изменений</w:t>
            </w:r>
            <w:r w:rsidRPr="003D2057">
              <w:rPr>
                <w:sz w:val="24"/>
                <w:szCs w:val="24"/>
                <w:vertAlign w:val="superscript"/>
              </w:rPr>
              <w:t>2</w:t>
            </w:r>
          </w:p>
        </w:tc>
        <w:tc>
          <w:tcPr>
            <w:tcW w:w="1704"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vertAlign w:val="superscript"/>
              </w:rPr>
            </w:pPr>
            <w:r w:rsidRPr="003D2057">
              <w:rPr>
                <w:sz w:val="24"/>
                <w:szCs w:val="24"/>
              </w:rPr>
              <w:t>Комментарий</w:t>
            </w:r>
            <w:r w:rsidRPr="003D2057">
              <w:rPr>
                <w:sz w:val="24"/>
                <w:szCs w:val="24"/>
                <w:vertAlign w:val="superscript"/>
              </w:rPr>
              <w:t>3</w:t>
            </w:r>
          </w:p>
        </w:tc>
      </w:tr>
      <w:tr w:rsidR="0021716A" w:rsidRPr="003D2057" w:rsidTr="001C258A">
        <w:tc>
          <w:tcPr>
            <w:tcW w:w="1040"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r w:rsidRPr="003D2057">
              <w:rPr>
                <w:sz w:val="24"/>
                <w:szCs w:val="24"/>
              </w:rPr>
              <w:t>1</w:t>
            </w:r>
          </w:p>
        </w:tc>
        <w:tc>
          <w:tcPr>
            <w:tcW w:w="1300"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r w:rsidRPr="003D2057">
              <w:rPr>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r w:rsidRPr="003D2057">
              <w:rPr>
                <w:sz w:val="24"/>
                <w:szCs w:val="24"/>
              </w:rPr>
              <w:t>3</w:t>
            </w:r>
          </w:p>
        </w:tc>
        <w:tc>
          <w:tcPr>
            <w:tcW w:w="2305"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r w:rsidRPr="003D2057">
              <w:rPr>
                <w:sz w:val="24"/>
                <w:szCs w:val="24"/>
              </w:rPr>
              <w:t>4</w:t>
            </w:r>
          </w:p>
        </w:tc>
        <w:tc>
          <w:tcPr>
            <w:tcW w:w="1933"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r w:rsidRPr="003D2057">
              <w:rPr>
                <w:sz w:val="24"/>
                <w:szCs w:val="24"/>
              </w:rPr>
              <w:t>5</w:t>
            </w:r>
          </w:p>
        </w:tc>
        <w:tc>
          <w:tcPr>
            <w:tcW w:w="1704"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r w:rsidRPr="003D2057">
              <w:rPr>
                <w:sz w:val="24"/>
                <w:szCs w:val="24"/>
              </w:rPr>
              <w:t>6</w:t>
            </w:r>
          </w:p>
        </w:tc>
      </w:tr>
      <w:tr w:rsidR="0021716A" w:rsidRPr="003D2057" w:rsidTr="001C258A">
        <w:tc>
          <w:tcPr>
            <w:tcW w:w="1040"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c>
          <w:tcPr>
            <w:tcW w:w="1300"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c>
          <w:tcPr>
            <w:tcW w:w="1933"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c>
          <w:tcPr>
            <w:tcW w:w="1704"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r>
      <w:tr w:rsidR="0021716A" w:rsidRPr="003D2057" w:rsidTr="001C258A">
        <w:tc>
          <w:tcPr>
            <w:tcW w:w="1040"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c>
          <w:tcPr>
            <w:tcW w:w="1300"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c>
          <w:tcPr>
            <w:tcW w:w="1933"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c>
          <w:tcPr>
            <w:tcW w:w="1704" w:type="dxa"/>
            <w:tcBorders>
              <w:top w:val="single" w:sz="4" w:space="0" w:color="auto"/>
              <w:left w:val="single" w:sz="4" w:space="0" w:color="auto"/>
              <w:bottom w:val="single" w:sz="4" w:space="0" w:color="auto"/>
              <w:right w:val="single" w:sz="4" w:space="0" w:color="auto"/>
            </w:tcBorders>
          </w:tcPr>
          <w:p w:rsidR="0021716A" w:rsidRPr="003D2057" w:rsidRDefault="0021716A" w:rsidP="001C258A">
            <w:pPr>
              <w:tabs>
                <w:tab w:val="left" w:pos="10206"/>
              </w:tabs>
              <w:jc w:val="center"/>
              <w:rPr>
                <w:sz w:val="24"/>
                <w:szCs w:val="24"/>
              </w:rPr>
            </w:pPr>
          </w:p>
        </w:tc>
      </w:tr>
    </w:tbl>
    <w:p w:rsidR="0021716A" w:rsidRPr="003D2057" w:rsidRDefault="0021716A" w:rsidP="0021716A">
      <w:pPr>
        <w:pStyle w:val="a7"/>
        <w:tabs>
          <w:tab w:val="left" w:pos="6663"/>
        </w:tabs>
        <w:jc w:val="center"/>
        <w:rPr>
          <w:sz w:val="24"/>
          <w:szCs w:val="24"/>
        </w:rPr>
      </w:pPr>
    </w:p>
    <w:p w:rsidR="0021716A" w:rsidRPr="003D2057" w:rsidRDefault="0021716A" w:rsidP="0021716A">
      <w:pPr>
        <w:pStyle w:val="1"/>
        <w:keepNext w:val="0"/>
        <w:autoSpaceDE w:val="0"/>
        <w:autoSpaceDN w:val="0"/>
        <w:adjustRightInd w:val="0"/>
        <w:jc w:val="both"/>
        <w:rPr>
          <w:b w:val="0"/>
          <w:sz w:val="24"/>
          <w:szCs w:val="24"/>
        </w:rPr>
      </w:pPr>
      <w:r w:rsidRPr="003D2057">
        <w:rPr>
          <w:b w:val="0"/>
          <w:sz w:val="24"/>
          <w:szCs w:val="24"/>
        </w:rPr>
        <w:t>Руководитель</w:t>
      </w:r>
    </w:p>
    <w:p w:rsidR="0021716A" w:rsidRPr="003D2057" w:rsidRDefault="0021716A" w:rsidP="0021716A">
      <w:pPr>
        <w:pStyle w:val="1"/>
        <w:keepNext w:val="0"/>
        <w:autoSpaceDE w:val="0"/>
        <w:autoSpaceDN w:val="0"/>
        <w:adjustRightInd w:val="0"/>
        <w:jc w:val="both"/>
        <w:rPr>
          <w:b w:val="0"/>
          <w:sz w:val="24"/>
          <w:szCs w:val="24"/>
        </w:rPr>
      </w:pPr>
      <w:r w:rsidRPr="003D2057">
        <w:rPr>
          <w:b w:val="0"/>
          <w:sz w:val="24"/>
          <w:szCs w:val="24"/>
        </w:rPr>
        <w:t>уполномоченного органа _______________ ___________ _________________________</w:t>
      </w:r>
    </w:p>
    <w:p w:rsidR="0021716A" w:rsidRPr="003D2057" w:rsidRDefault="0021716A" w:rsidP="0021716A">
      <w:pPr>
        <w:pStyle w:val="1"/>
        <w:keepNext w:val="0"/>
        <w:autoSpaceDE w:val="0"/>
        <w:autoSpaceDN w:val="0"/>
        <w:adjustRightInd w:val="0"/>
        <w:jc w:val="both"/>
        <w:rPr>
          <w:b w:val="0"/>
          <w:sz w:val="24"/>
          <w:szCs w:val="24"/>
        </w:rPr>
      </w:pPr>
      <w:r w:rsidRPr="003D2057">
        <w:rPr>
          <w:b w:val="0"/>
          <w:sz w:val="24"/>
          <w:szCs w:val="24"/>
        </w:rPr>
        <w:t xml:space="preserve">                                </w:t>
      </w:r>
      <w:r w:rsidR="003D2057">
        <w:rPr>
          <w:b w:val="0"/>
          <w:sz w:val="24"/>
          <w:szCs w:val="24"/>
        </w:rPr>
        <w:t xml:space="preserve">               </w:t>
      </w:r>
      <w:r w:rsidRPr="003D2057">
        <w:rPr>
          <w:b w:val="0"/>
          <w:sz w:val="24"/>
          <w:szCs w:val="24"/>
        </w:rPr>
        <w:t xml:space="preserve">   (</w:t>
      </w:r>
      <w:r w:rsidR="003D2057">
        <w:rPr>
          <w:b w:val="0"/>
          <w:sz w:val="24"/>
          <w:szCs w:val="24"/>
        </w:rPr>
        <w:t xml:space="preserve">должность)  </w:t>
      </w:r>
      <w:r w:rsidRPr="003D2057">
        <w:rPr>
          <w:b w:val="0"/>
          <w:sz w:val="24"/>
          <w:szCs w:val="24"/>
        </w:rPr>
        <w:t xml:space="preserve">  </w:t>
      </w:r>
      <w:r w:rsidR="003D2057">
        <w:rPr>
          <w:b w:val="0"/>
          <w:sz w:val="24"/>
          <w:szCs w:val="24"/>
        </w:rPr>
        <w:t xml:space="preserve">(подпись) </w:t>
      </w:r>
      <w:r w:rsidRPr="003D2057">
        <w:rPr>
          <w:b w:val="0"/>
          <w:sz w:val="24"/>
          <w:szCs w:val="24"/>
        </w:rPr>
        <w:t xml:space="preserve">         (расшифровка подписи)</w:t>
      </w:r>
    </w:p>
    <w:p w:rsidR="0021716A" w:rsidRPr="003D2057" w:rsidRDefault="0021716A" w:rsidP="0021716A">
      <w:pPr>
        <w:pStyle w:val="1"/>
        <w:keepNext w:val="0"/>
        <w:autoSpaceDE w:val="0"/>
        <w:autoSpaceDN w:val="0"/>
        <w:adjustRightInd w:val="0"/>
        <w:jc w:val="both"/>
        <w:rPr>
          <w:b w:val="0"/>
          <w:sz w:val="24"/>
          <w:szCs w:val="24"/>
        </w:rPr>
      </w:pPr>
      <w:r w:rsidRPr="003D2057">
        <w:rPr>
          <w:b w:val="0"/>
          <w:sz w:val="24"/>
          <w:szCs w:val="24"/>
        </w:rPr>
        <w:t>«__» ___________ 20__ г.</w:t>
      </w:r>
    </w:p>
    <w:p w:rsidR="0021716A" w:rsidRPr="003D2057" w:rsidRDefault="0021716A" w:rsidP="0021716A">
      <w:pPr>
        <w:pStyle w:val="a7"/>
        <w:tabs>
          <w:tab w:val="left" w:pos="6663"/>
        </w:tabs>
        <w:jc w:val="center"/>
        <w:rPr>
          <w:sz w:val="24"/>
          <w:szCs w:val="24"/>
        </w:rPr>
      </w:pPr>
    </w:p>
    <w:p w:rsidR="0021716A" w:rsidRPr="003D2057" w:rsidRDefault="0021716A" w:rsidP="00865683">
      <w:pPr>
        <w:autoSpaceDE w:val="0"/>
        <w:autoSpaceDN w:val="0"/>
        <w:adjustRightInd w:val="0"/>
        <w:spacing w:after="0"/>
        <w:rPr>
          <w:sz w:val="24"/>
          <w:szCs w:val="24"/>
        </w:rPr>
      </w:pPr>
      <w:r w:rsidRPr="003D2057">
        <w:rPr>
          <w:sz w:val="24"/>
          <w:szCs w:val="24"/>
          <w:vertAlign w:val="superscript"/>
        </w:rPr>
        <w:t xml:space="preserve">1 </w:t>
      </w:r>
      <w:r w:rsidRPr="003D2057">
        <w:rPr>
          <w:sz w:val="24"/>
          <w:szCs w:val="24"/>
        </w:rPr>
        <w:t>Изменения указываются нарастающим итогом с начала года.</w:t>
      </w:r>
    </w:p>
    <w:p w:rsidR="0021716A" w:rsidRPr="003D2057" w:rsidRDefault="0021716A" w:rsidP="00865683">
      <w:pPr>
        <w:autoSpaceDE w:val="0"/>
        <w:autoSpaceDN w:val="0"/>
        <w:adjustRightInd w:val="0"/>
        <w:spacing w:after="0"/>
        <w:rPr>
          <w:sz w:val="24"/>
          <w:szCs w:val="24"/>
        </w:rPr>
      </w:pPr>
      <w:r w:rsidRPr="003D2057">
        <w:rPr>
          <w:sz w:val="24"/>
          <w:szCs w:val="24"/>
          <w:vertAlign w:val="superscript"/>
        </w:rPr>
        <w:t xml:space="preserve">2 </w:t>
      </w:r>
      <w:r w:rsidRPr="003D2057">
        <w:rPr>
          <w:sz w:val="24"/>
          <w:szCs w:val="24"/>
        </w:rPr>
        <w:t>Указывается наименование муниципальных услуг (работ), у которых были изменены значения показателей объема и (или) качества, указывается прежнее и новое значение соответствующих показателей.</w:t>
      </w:r>
    </w:p>
    <w:p w:rsidR="0021716A" w:rsidRPr="003D2057" w:rsidRDefault="0021716A" w:rsidP="00865683">
      <w:pPr>
        <w:autoSpaceDE w:val="0"/>
        <w:autoSpaceDN w:val="0"/>
        <w:adjustRightInd w:val="0"/>
        <w:spacing w:after="0"/>
        <w:rPr>
          <w:sz w:val="24"/>
          <w:szCs w:val="24"/>
        </w:rPr>
      </w:pPr>
      <w:r w:rsidRPr="003D2057">
        <w:rPr>
          <w:sz w:val="24"/>
          <w:szCs w:val="24"/>
          <w:vertAlign w:val="superscript"/>
        </w:rPr>
        <w:t xml:space="preserve">3 </w:t>
      </w:r>
      <w:r w:rsidRPr="003D2057">
        <w:rPr>
          <w:sz w:val="24"/>
          <w:szCs w:val="24"/>
        </w:rPr>
        <w:t>Заполняется в случае, если изменение объема субсидии не сопровождалось изменением муниципального задания (указываются причины невнесения соответствующих изменений).</w:t>
      </w:r>
    </w:p>
    <w:sectPr w:rsidR="0021716A" w:rsidRPr="003D2057" w:rsidSect="00A92F3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pgMar w:top="238" w:right="567" w:bottom="1134" w:left="1134" w:header="567" w:footer="73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4EF" w:rsidRDefault="00A854EF" w:rsidP="00AF711C">
      <w:pPr>
        <w:spacing w:after="0" w:line="240" w:lineRule="auto"/>
      </w:pPr>
      <w:r>
        <w:separator/>
      </w:r>
    </w:p>
  </w:endnote>
  <w:endnote w:type="continuationSeparator" w:id="1">
    <w:p w:rsidR="00A854EF" w:rsidRDefault="00A854EF" w:rsidP="00AF7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4A" w:rsidRDefault="00C4064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4A" w:rsidRDefault="00C4064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4A" w:rsidRDefault="00C406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4EF" w:rsidRDefault="00A854EF" w:rsidP="00AF711C">
      <w:pPr>
        <w:spacing w:after="0" w:line="240" w:lineRule="auto"/>
      </w:pPr>
      <w:r>
        <w:separator/>
      </w:r>
    </w:p>
  </w:footnote>
  <w:footnote w:type="continuationSeparator" w:id="1">
    <w:p w:rsidR="00A854EF" w:rsidRDefault="00A854EF" w:rsidP="00AF7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596"/>
      <w:docPartObj>
        <w:docPartGallery w:val="Page Numbers (Top of Page)"/>
        <w:docPartUnique/>
      </w:docPartObj>
    </w:sdtPr>
    <w:sdtContent>
      <w:p w:rsidR="00C4064A" w:rsidRDefault="007244FE">
        <w:pPr>
          <w:pStyle w:val="a5"/>
          <w:jc w:val="center"/>
        </w:pPr>
        <w:fldSimple w:instr=" PAGE   \* MERGEFORMAT ">
          <w:r w:rsidR="00233573">
            <w:rPr>
              <w:noProof/>
            </w:rPr>
            <w:t>24</w:t>
          </w:r>
        </w:fldSimple>
      </w:p>
    </w:sdtContent>
  </w:sdt>
  <w:p w:rsidR="00C4064A" w:rsidRDefault="00C4064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4A" w:rsidRDefault="00C4064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4A" w:rsidRDefault="007244FE">
    <w:pPr>
      <w:pStyle w:val="a5"/>
      <w:jc w:val="center"/>
    </w:pPr>
    <w:fldSimple w:instr=" PAGE   \* MERGEFORMAT ">
      <w:r w:rsidR="00C4064A">
        <w:rPr>
          <w:noProof/>
        </w:rPr>
        <w:t>2</w:t>
      </w:r>
    </w:fldSimple>
  </w:p>
  <w:p w:rsidR="00C4064A" w:rsidRDefault="00C4064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4A" w:rsidRDefault="00C4064A">
    <w:pPr>
      <w:pStyle w:val="a5"/>
      <w:jc w:val="center"/>
    </w:pPr>
    <w:r>
      <w:t>24</w:t>
    </w:r>
  </w:p>
  <w:p w:rsidR="00C4064A" w:rsidRDefault="00C406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CA1"/>
    <w:multiLevelType w:val="multilevel"/>
    <w:tmpl w:val="D3F4D986"/>
    <w:lvl w:ilvl="0">
      <w:start w:val="1"/>
      <w:numFmt w:val="decimal"/>
      <w:lvlText w:val="%1"/>
      <w:lvlJc w:val="left"/>
      <w:pPr>
        <w:ind w:left="360" w:hanging="360"/>
      </w:pPr>
      <w:rPr>
        <w:rFonts w:cs="Times New Roman" w:hint="default"/>
      </w:rPr>
    </w:lvl>
    <w:lvl w:ilvl="1">
      <w:start w:val="2"/>
      <w:numFmt w:val="decimal"/>
      <w:lvlText w:val="%1.%2"/>
      <w:lvlJc w:val="left"/>
      <w:pPr>
        <w:ind w:left="735" w:hanging="36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1845" w:hanging="72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4800" w:hanging="1800"/>
      </w:pPr>
      <w:rPr>
        <w:rFonts w:cs="Times New Roman" w:hint="default"/>
      </w:rPr>
    </w:lvl>
  </w:abstractNum>
  <w:abstractNum w:abstractNumId="1">
    <w:nsid w:val="05BC37C3"/>
    <w:multiLevelType w:val="multilevel"/>
    <w:tmpl w:val="8E4C5C12"/>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5C05226"/>
    <w:multiLevelType w:val="hybridMultilevel"/>
    <w:tmpl w:val="5FE0A218"/>
    <w:lvl w:ilvl="0" w:tplc="D102D8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C0FF6"/>
    <w:multiLevelType w:val="hybridMultilevel"/>
    <w:tmpl w:val="734EDE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DA51220"/>
    <w:multiLevelType w:val="hybridMultilevel"/>
    <w:tmpl w:val="F8206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75BE3"/>
    <w:multiLevelType w:val="hybridMultilevel"/>
    <w:tmpl w:val="EF9E4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07BCE"/>
    <w:multiLevelType w:val="hybridMultilevel"/>
    <w:tmpl w:val="10F62C6E"/>
    <w:lvl w:ilvl="0" w:tplc="B2BA08EE">
      <w:start w:val="17"/>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19FF7435"/>
    <w:multiLevelType w:val="hybridMultilevel"/>
    <w:tmpl w:val="5DDC1448"/>
    <w:lvl w:ilvl="0" w:tplc="ED3474EA">
      <w:start w:val="1"/>
      <w:numFmt w:val="decimal"/>
      <w:lvlText w:val="%1."/>
      <w:lvlJc w:val="left"/>
      <w:pPr>
        <w:ind w:left="1581" w:hanging="1155"/>
      </w:pPr>
      <w:rPr>
        <w:rFonts w:cs="Times New Roman" w:hint="default"/>
        <w:sz w:val="26"/>
        <w:szCs w:val="26"/>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27603F78"/>
    <w:multiLevelType w:val="multilevel"/>
    <w:tmpl w:val="86F62DB6"/>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540992"/>
    <w:multiLevelType w:val="hybridMultilevel"/>
    <w:tmpl w:val="86F62DB6"/>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F25892"/>
    <w:multiLevelType w:val="hybridMultilevel"/>
    <w:tmpl w:val="24BE07D0"/>
    <w:lvl w:ilvl="0" w:tplc="D102D8C8">
      <w:start w:val="1"/>
      <w:numFmt w:val="decimal"/>
      <w:lvlText w:val="%1)"/>
      <w:lvlJc w:val="left"/>
      <w:pPr>
        <w:ind w:left="1609"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5374AB6"/>
    <w:multiLevelType w:val="multilevel"/>
    <w:tmpl w:val="FD205AE0"/>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2">
    <w:nsid w:val="38A42432"/>
    <w:multiLevelType w:val="hybridMultilevel"/>
    <w:tmpl w:val="5762DA34"/>
    <w:lvl w:ilvl="0" w:tplc="2062BA1C">
      <w:start w:val="1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39D97030"/>
    <w:multiLevelType w:val="hybridMultilevel"/>
    <w:tmpl w:val="CCEE4EB6"/>
    <w:lvl w:ilvl="0" w:tplc="28BC296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B545154"/>
    <w:multiLevelType w:val="hybridMultilevel"/>
    <w:tmpl w:val="8C6470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E82919"/>
    <w:multiLevelType w:val="multilevel"/>
    <w:tmpl w:val="D43A6110"/>
    <w:lvl w:ilvl="0">
      <w:start w:val="1"/>
      <w:numFmt w:val="decimal"/>
      <w:lvlText w:val="%1."/>
      <w:lvlJc w:val="left"/>
      <w:pPr>
        <w:ind w:left="72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4CAB7DFF"/>
    <w:multiLevelType w:val="multilevel"/>
    <w:tmpl w:val="35C2B0AC"/>
    <w:lvl w:ilvl="0">
      <w:start w:val="1"/>
      <w:numFmt w:val="decimal"/>
      <w:lvlText w:val="%1."/>
      <w:lvlJc w:val="left"/>
      <w:pPr>
        <w:ind w:left="720" w:hanging="360"/>
      </w:pPr>
    </w:lvl>
    <w:lvl w:ilvl="1">
      <w:start w:val="1"/>
      <w:numFmt w:val="decimal"/>
      <w:isLgl/>
      <w:suff w:val="space"/>
      <w:lvlText w:val="%1.%2."/>
      <w:lvlJc w:val="left"/>
      <w:pPr>
        <w:ind w:left="1" w:firstLine="425"/>
      </w:pPr>
    </w:lvl>
    <w:lvl w:ilvl="2">
      <w:start w:val="1"/>
      <w:numFmt w:val="decimal"/>
      <w:isLgl/>
      <w:suff w:val="space"/>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8">
    <w:nsid w:val="4D657339"/>
    <w:multiLevelType w:val="hybridMultilevel"/>
    <w:tmpl w:val="7338A614"/>
    <w:lvl w:ilvl="0" w:tplc="15FA5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F424B40"/>
    <w:multiLevelType w:val="hybridMultilevel"/>
    <w:tmpl w:val="29724F58"/>
    <w:lvl w:ilvl="0" w:tplc="D102D8C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5354771A"/>
    <w:multiLevelType w:val="hybridMultilevel"/>
    <w:tmpl w:val="D48807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5DA6642"/>
    <w:multiLevelType w:val="multilevel"/>
    <w:tmpl w:val="963884F0"/>
    <w:lvl w:ilvl="0">
      <w:start w:val="2"/>
      <w:numFmt w:val="decimal"/>
      <w:lvlText w:val="%1"/>
      <w:lvlJc w:val="left"/>
      <w:pPr>
        <w:ind w:left="360" w:hanging="360"/>
      </w:pPr>
      <w:rPr>
        <w:rFonts w:cs="Times New Roman" w:hint="default"/>
      </w:rPr>
    </w:lvl>
    <w:lvl w:ilvl="1">
      <w:start w:val="1"/>
      <w:numFmt w:val="decimal"/>
      <w:lvlText w:val="%1.%2"/>
      <w:lvlJc w:val="left"/>
      <w:pPr>
        <w:ind w:left="1647" w:hanging="36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581" w:hanging="72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162" w:hanging="144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096" w:hanging="1800"/>
      </w:pPr>
      <w:rPr>
        <w:rFonts w:cs="Times New Roman" w:hint="default"/>
      </w:rPr>
    </w:lvl>
  </w:abstractNum>
  <w:abstractNum w:abstractNumId="22">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C03B86"/>
    <w:multiLevelType w:val="hybridMultilevel"/>
    <w:tmpl w:val="961ACA7A"/>
    <w:lvl w:ilvl="0" w:tplc="70E0B7B2">
      <w:start w:val="20"/>
      <w:numFmt w:val="decimal"/>
      <w:lvlText w:val="%1."/>
      <w:lvlJc w:val="left"/>
      <w:pPr>
        <w:ind w:left="2148" w:hanging="1155"/>
      </w:pPr>
      <w:rPr>
        <w:rFonts w:cs="Times New Roman" w:hint="default"/>
        <w:sz w:val="26"/>
        <w:szCs w:val="26"/>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6D010A8A"/>
    <w:multiLevelType w:val="hybridMultilevel"/>
    <w:tmpl w:val="F3A6CC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DE83B09"/>
    <w:multiLevelType w:val="hybridMultilevel"/>
    <w:tmpl w:val="F844CD84"/>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26">
    <w:nsid w:val="764B5EFC"/>
    <w:multiLevelType w:val="multilevel"/>
    <w:tmpl w:val="5762DA34"/>
    <w:lvl w:ilvl="0">
      <w:start w:val="12"/>
      <w:numFmt w:val="decimal"/>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27">
    <w:nsid w:val="7D061E90"/>
    <w:multiLevelType w:val="hybridMultilevel"/>
    <w:tmpl w:val="56B4CFD2"/>
    <w:lvl w:ilvl="0" w:tplc="B2CC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22"/>
  </w:num>
  <w:num w:numId="6">
    <w:abstractNumId w:val="24"/>
  </w:num>
  <w:num w:numId="7">
    <w:abstractNumId w:val="15"/>
  </w:num>
  <w:num w:numId="8">
    <w:abstractNumId w:val="20"/>
  </w:num>
  <w:num w:numId="9">
    <w:abstractNumId w:val="5"/>
  </w:num>
  <w:num w:numId="10">
    <w:abstractNumId w:val="18"/>
  </w:num>
  <w:num w:numId="11">
    <w:abstractNumId w:val="7"/>
  </w:num>
  <w:num w:numId="12">
    <w:abstractNumId w:val="19"/>
  </w:num>
  <w:num w:numId="13">
    <w:abstractNumId w:val="1"/>
  </w:num>
  <w:num w:numId="14">
    <w:abstractNumId w:val="16"/>
  </w:num>
  <w:num w:numId="15">
    <w:abstractNumId w:val="3"/>
  </w:num>
  <w:num w:numId="16">
    <w:abstractNumId w:val="14"/>
  </w:num>
  <w:num w:numId="17">
    <w:abstractNumId w:val="21"/>
  </w:num>
  <w:num w:numId="18">
    <w:abstractNumId w:val="0"/>
  </w:num>
  <w:num w:numId="19">
    <w:abstractNumId w:val="10"/>
  </w:num>
  <w:num w:numId="20">
    <w:abstractNumId w:val="2"/>
  </w:num>
  <w:num w:numId="21">
    <w:abstractNumId w:val="23"/>
  </w:num>
  <w:num w:numId="22">
    <w:abstractNumId w:val="12"/>
  </w:num>
  <w:num w:numId="23">
    <w:abstractNumId w:val="6"/>
  </w:num>
  <w:num w:numId="24">
    <w:abstractNumId w:val="26"/>
  </w:num>
  <w:num w:numId="25">
    <w:abstractNumId w:val="9"/>
  </w:num>
  <w:num w:numId="26">
    <w:abstractNumId w:val="8"/>
  </w:num>
  <w:num w:numId="27">
    <w:abstractNumId w:val="11"/>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84"/>
  <w:doNotHyphenateCaps/>
  <w:drawingGridHorizontalSpacing w:val="140"/>
  <w:displayHorizontalDrawingGridEvery w:val="2"/>
  <w:characterSpacingControl w:val="doNotCompress"/>
  <w:doNotValidateAgainstSchema/>
  <w:doNotDemarcateInvalidXml/>
  <w:hdrShapeDefaults>
    <o:shapedefaults v:ext="edit" spidmax="40962"/>
  </w:hdrShapeDefaults>
  <w:footnotePr>
    <w:footnote w:id="0"/>
    <w:footnote w:id="1"/>
  </w:footnotePr>
  <w:endnotePr>
    <w:endnote w:id="0"/>
    <w:endnote w:id="1"/>
  </w:endnotePr>
  <w:compat/>
  <w:rsids>
    <w:rsidRoot w:val="00AF711C"/>
    <w:rsid w:val="00000881"/>
    <w:rsid w:val="0000167A"/>
    <w:rsid w:val="00001C2D"/>
    <w:rsid w:val="000023E0"/>
    <w:rsid w:val="0000264F"/>
    <w:rsid w:val="00003668"/>
    <w:rsid w:val="000039C1"/>
    <w:rsid w:val="00004540"/>
    <w:rsid w:val="00005305"/>
    <w:rsid w:val="00007162"/>
    <w:rsid w:val="00007D0E"/>
    <w:rsid w:val="00007DCE"/>
    <w:rsid w:val="00010766"/>
    <w:rsid w:val="00010F62"/>
    <w:rsid w:val="000118A5"/>
    <w:rsid w:val="00014483"/>
    <w:rsid w:val="00017E20"/>
    <w:rsid w:val="0002117E"/>
    <w:rsid w:val="000229CD"/>
    <w:rsid w:val="00022F11"/>
    <w:rsid w:val="00023D1B"/>
    <w:rsid w:val="000266F8"/>
    <w:rsid w:val="000270C0"/>
    <w:rsid w:val="00031662"/>
    <w:rsid w:val="00033A7A"/>
    <w:rsid w:val="00034BF1"/>
    <w:rsid w:val="00035CC8"/>
    <w:rsid w:val="000374C5"/>
    <w:rsid w:val="00043B42"/>
    <w:rsid w:val="000449F5"/>
    <w:rsid w:val="00045145"/>
    <w:rsid w:val="000463AE"/>
    <w:rsid w:val="00054389"/>
    <w:rsid w:val="0005480D"/>
    <w:rsid w:val="00055C4B"/>
    <w:rsid w:val="00056499"/>
    <w:rsid w:val="000618AD"/>
    <w:rsid w:val="0006310B"/>
    <w:rsid w:val="00063854"/>
    <w:rsid w:val="000643F4"/>
    <w:rsid w:val="00064810"/>
    <w:rsid w:val="0006590B"/>
    <w:rsid w:val="00065B3E"/>
    <w:rsid w:val="00065D06"/>
    <w:rsid w:val="0007089A"/>
    <w:rsid w:val="000711F0"/>
    <w:rsid w:val="0007418C"/>
    <w:rsid w:val="00074796"/>
    <w:rsid w:val="00075A67"/>
    <w:rsid w:val="00076B3A"/>
    <w:rsid w:val="00080C7B"/>
    <w:rsid w:val="0008143E"/>
    <w:rsid w:val="0008250E"/>
    <w:rsid w:val="00082D4D"/>
    <w:rsid w:val="00083121"/>
    <w:rsid w:val="00084A4F"/>
    <w:rsid w:val="000859B8"/>
    <w:rsid w:val="00085BF0"/>
    <w:rsid w:val="0008602B"/>
    <w:rsid w:val="0008614F"/>
    <w:rsid w:val="00087937"/>
    <w:rsid w:val="00090700"/>
    <w:rsid w:val="000909BA"/>
    <w:rsid w:val="00090C43"/>
    <w:rsid w:val="00092CB8"/>
    <w:rsid w:val="00093035"/>
    <w:rsid w:val="00094709"/>
    <w:rsid w:val="00094FD4"/>
    <w:rsid w:val="00095263"/>
    <w:rsid w:val="00095F9E"/>
    <w:rsid w:val="00095FCC"/>
    <w:rsid w:val="00096968"/>
    <w:rsid w:val="00096AD9"/>
    <w:rsid w:val="00097EA5"/>
    <w:rsid w:val="000A126C"/>
    <w:rsid w:val="000A138C"/>
    <w:rsid w:val="000A13B9"/>
    <w:rsid w:val="000A31A3"/>
    <w:rsid w:val="000A3296"/>
    <w:rsid w:val="000A7383"/>
    <w:rsid w:val="000B0783"/>
    <w:rsid w:val="000B078C"/>
    <w:rsid w:val="000B18F0"/>
    <w:rsid w:val="000B3ADE"/>
    <w:rsid w:val="000B3B32"/>
    <w:rsid w:val="000B656F"/>
    <w:rsid w:val="000B6BA6"/>
    <w:rsid w:val="000B6C89"/>
    <w:rsid w:val="000B7A55"/>
    <w:rsid w:val="000B7B5B"/>
    <w:rsid w:val="000C0845"/>
    <w:rsid w:val="000C3CC0"/>
    <w:rsid w:val="000C5C8B"/>
    <w:rsid w:val="000C5FF7"/>
    <w:rsid w:val="000C635E"/>
    <w:rsid w:val="000C7072"/>
    <w:rsid w:val="000D0E66"/>
    <w:rsid w:val="000D0F98"/>
    <w:rsid w:val="000D1D77"/>
    <w:rsid w:val="000D1E49"/>
    <w:rsid w:val="000D4F4A"/>
    <w:rsid w:val="000D55CA"/>
    <w:rsid w:val="000D6290"/>
    <w:rsid w:val="000D6A2B"/>
    <w:rsid w:val="000E2695"/>
    <w:rsid w:val="000E2CB0"/>
    <w:rsid w:val="000E4F5E"/>
    <w:rsid w:val="000F2190"/>
    <w:rsid w:val="000F7030"/>
    <w:rsid w:val="000F7830"/>
    <w:rsid w:val="001025B1"/>
    <w:rsid w:val="00102EFB"/>
    <w:rsid w:val="00103747"/>
    <w:rsid w:val="00104368"/>
    <w:rsid w:val="00104598"/>
    <w:rsid w:val="001052E8"/>
    <w:rsid w:val="00105A7C"/>
    <w:rsid w:val="00105E5F"/>
    <w:rsid w:val="001066E1"/>
    <w:rsid w:val="00110282"/>
    <w:rsid w:val="00110558"/>
    <w:rsid w:val="0011076A"/>
    <w:rsid w:val="00110D81"/>
    <w:rsid w:val="00111D86"/>
    <w:rsid w:val="00112782"/>
    <w:rsid w:val="00113AC0"/>
    <w:rsid w:val="00114443"/>
    <w:rsid w:val="00114A50"/>
    <w:rsid w:val="00114E36"/>
    <w:rsid w:val="00114F05"/>
    <w:rsid w:val="00115D00"/>
    <w:rsid w:val="001220A4"/>
    <w:rsid w:val="00124568"/>
    <w:rsid w:val="001246DE"/>
    <w:rsid w:val="00124708"/>
    <w:rsid w:val="001248A3"/>
    <w:rsid w:val="00125644"/>
    <w:rsid w:val="0012636D"/>
    <w:rsid w:val="00127C5A"/>
    <w:rsid w:val="00131FC8"/>
    <w:rsid w:val="00132E96"/>
    <w:rsid w:val="00133365"/>
    <w:rsid w:val="001337D5"/>
    <w:rsid w:val="001347B2"/>
    <w:rsid w:val="001368B8"/>
    <w:rsid w:val="001470AA"/>
    <w:rsid w:val="0015161B"/>
    <w:rsid w:val="001530F4"/>
    <w:rsid w:val="0015411D"/>
    <w:rsid w:val="0015526B"/>
    <w:rsid w:val="00157E00"/>
    <w:rsid w:val="00160DF3"/>
    <w:rsid w:val="00161AB5"/>
    <w:rsid w:val="00163181"/>
    <w:rsid w:val="00163743"/>
    <w:rsid w:val="0016458E"/>
    <w:rsid w:val="0016547A"/>
    <w:rsid w:val="0016622D"/>
    <w:rsid w:val="00172C81"/>
    <w:rsid w:val="00173A2F"/>
    <w:rsid w:val="0017557C"/>
    <w:rsid w:val="00175C51"/>
    <w:rsid w:val="00176D72"/>
    <w:rsid w:val="00176FB2"/>
    <w:rsid w:val="00177D08"/>
    <w:rsid w:val="00181892"/>
    <w:rsid w:val="001820AB"/>
    <w:rsid w:val="00183D95"/>
    <w:rsid w:val="00186B07"/>
    <w:rsid w:val="001872E3"/>
    <w:rsid w:val="0019114A"/>
    <w:rsid w:val="0019210F"/>
    <w:rsid w:val="00192834"/>
    <w:rsid w:val="0019397B"/>
    <w:rsid w:val="00194D4A"/>
    <w:rsid w:val="0019554A"/>
    <w:rsid w:val="00195FDC"/>
    <w:rsid w:val="001961B2"/>
    <w:rsid w:val="00197E01"/>
    <w:rsid w:val="001A0203"/>
    <w:rsid w:val="001A04A3"/>
    <w:rsid w:val="001A0810"/>
    <w:rsid w:val="001A08E2"/>
    <w:rsid w:val="001A18C6"/>
    <w:rsid w:val="001A2768"/>
    <w:rsid w:val="001A398A"/>
    <w:rsid w:val="001A3A07"/>
    <w:rsid w:val="001A4364"/>
    <w:rsid w:val="001A545F"/>
    <w:rsid w:val="001A6129"/>
    <w:rsid w:val="001A66B1"/>
    <w:rsid w:val="001B3800"/>
    <w:rsid w:val="001B3A6D"/>
    <w:rsid w:val="001B42F1"/>
    <w:rsid w:val="001B4458"/>
    <w:rsid w:val="001B4962"/>
    <w:rsid w:val="001B597B"/>
    <w:rsid w:val="001B5CF5"/>
    <w:rsid w:val="001B6E10"/>
    <w:rsid w:val="001C05E4"/>
    <w:rsid w:val="001C06CF"/>
    <w:rsid w:val="001C1888"/>
    <w:rsid w:val="001C2334"/>
    <w:rsid w:val="001C258A"/>
    <w:rsid w:val="001C3A43"/>
    <w:rsid w:val="001C4592"/>
    <w:rsid w:val="001C5EAF"/>
    <w:rsid w:val="001C7803"/>
    <w:rsid w:val="001D1745"/>
    <w:rsid w:val="001D3476"/>
    <w:rsid w:val="001D4114"/>
    <w:rsid w:val="001D42DB"/>
    <w:rsid w:val="001D4B40"/>
    <w:rsid w:val="001D4D0D"/>
    <w:rsid w:val="001D66A5"/>
    <w:rsid w:val="001D69C0"/>
    <w:rsid w:val="001D729E"/>
    <w:rsid w:val="001E0D8A"/>
    <w:rsid w:val="001E25ED"/>
    <w:rsid w:val="001E6594"/>
    <w:rsid w:val="001E6C32"/>
    <w:rsid w:val="001E6E63"/>
    <w:rsid w:val="001E7257"/>
    <w:rsid w:val="001E7534"/>
    <w:rsid w:val="001E776C"/>
    <w:rsid w:val="001F1288"/>
    <w:rsid w:val="001F3019"/>
    <w:rsid w:val="001F339B"/>
    <w:rsid w:val="001F390C"/>
    <w:rsid w:val="001F4AFC"/>
    <w:rsid w:val="001F56A1"/>
    <w:rsid w:val="001F5D80"/>
    <w:rsid w:val="001F6A48"/>
    <w:rsid w:val="002021F1"/>
    <w:rsid w:val="0020348A"/>
    <w:rsid w:val="00203579"/>
    <w:rsid w:val="00203988"/>
    <w:rsid w:val="0020447B"/>
    <w:rsid w:val="002049BE"/>
    <w:rsid w:val="00204EC4"/>
    <w:rsid w:val="002055D5"/>
    <w:rsid w:val="00210971"/>
    <w:rsid w:val="002158B1"/>
    <w:rsid w:val="0021716A"/>
    <w:rsid w:val="002178F8"/>
    <w:rsid w:val="002226E7"/>
    <w:rsid w:val="00223C07"/>
    <w:rsid w:val="00223DA4"/>
    <w:rsid w:val="00224D47"/>
    <w:rsid w:val="0022583F"/>
    <w:rsid w:val="00225A22"/>
    <w:rsid w:val="00226124"/>
    <w:rsid w:val="00226403"/>
    <w:rsid w:val="00226AD6"/>
    <w:rsid w:val="0022732D"/>
    <w:rsid w:val="00230165"/>
    <w:rsid w:val="00230B6A"/>
    <w:rsid w:val="00233573"/>
    <w:rsid w:val="00233A73"/>
    <w:rsid w:val="00235561"/>
    <w:rsid w:val="00237940"/>
    <w:rsid w:val="002405DF"/>
    <w:rsid w:val="00240D8C"/>
    <w:rsid w:val="0024218B"/>
    <w:rsid w:val="00243641"/>
    <w:rsid w:val="00244254"/>
    <w:rsid w:val="002451F6"/>
    <w:rsid w:val="00246412"/>
    <w:rsid w:val="00246E4B"/>
    <w:rsid w:val="00246F01"/>
    <w:rsid w:val="0024731D"/>
    <w:rsid w:val="002504CF"/>
    <w:rsid w:val="0025051F"/>
    <w:rsid w:val="0025065A"/>
    <w:rsid w:val="0025275A"/>
    <w:rsid w:val="002538F7"/>
    <w:rsid w:val="00254581"/>
    <w:rsid w:val="0025520B"/>
    <w:rsid w:val="002606A9"/>
    <w:rsid w:val="0026187A"/>
    <w:rsid w:val="00261F4E"/>
    <w:rsid w:val="00262723"/>
    <w:rsid w:val="0026695F"/>
    <w:rsid w:val="00270C0E"/>
    <w:rsid w:val="00271539"/>
    <w:rsid w:val="00272606"/>
    <w:rsid w:val="002756DE"/>
    <w:rsid w:val="00276560"/>
    <w:rsid w:val="0028452D"/>
    <w:rsid w:val="00285BE3"/>
    <w:rsid w:val="00287617"/>
    <w:rsid w:val="00290374"/>
    <w:rsid w:val="00290BD5"/>
    <w:rsid w:val="00290E08"/>
    <w:rsid w:val="0029326F"/>
    <w:rsid w:val="00294F1E"/>
    <w:rsid w:val="002961EC"/>
    <w:rsid w:val="00296A0E"/>
    <w:rsid w:val="002A0C34"/>
    <w:rsid w:val="002A14B3"/>
    <w:rsid w:val="002A2BC5"/>
    <w:rsid w:val="002A2F6F"/>
    <w:rsid w:val="002A44DF"/>
    <w:rsid w:val="002A4757"/>
    <w:rsid w:val="002A5601"/>
    <w:rsid w:val="002B356C"/>
    <w:rsid w:val="002B60D2"/>
    <w:rsid w:val="002B62B4"/>
    <w:rsid w:val="002B6344"/>
    <w:rsid w:val="002C019E"/>
    <w:rsid w:val="002C0BE3"/>
    <w:rsid w:val="002C2B90"/>
    <w:rsid w:val="002C39A5"/>
    <w:rsid w:val="002C5917"/>
    <w:rsid w:val="002C6F42"/>
    <w:rsid w:val="002D04AE"/>
    <w:rsid w:val="002D22C7"/>
    <w:rsid w:val="002D306E"/>
    <w:rsid w:val="002D3FC3"/>
    <w:rsid w:val="002D4161"/>
    <w:rsid w:val="002D5C35"/>
    <w:rsid w:val="002D6398"/>
    <w:rsid w:val="002D78A3"/>
    <w:rsid w:val="002D7FDB"/>
    <w:rsid w:val="002E0CDC"/>
    <w:rsid w:val="002E0D92"/>
    <w:rsid w:val="002E198C"/>
    <w:rsid w:val="002E21AE"/>
    <w:rsid w:val="002E47E1"/>
    <w:rsid w:val="002E5AB8"/>
    <w:rsid w:val="002E67C9"/>
    <w:rsid w:val="002E7874"/>
    <w:rsid w:val="002F0DCA"/>
    <w:rsid w:val="002F26F8"/>
    <w:rsid w:val="002F46BD"/>
    <w:rsid w:val="002F59BE"/>
    <w:rsid w:val="003005DF"/>
    <w:rsid w:val="00300738"/>
    <w:rsid w:val="00304155"/>
    <w:rsid w:val="0031034E"/>
    <w:rsid w:val="003117B4"/>
    <w:rsid w:val="003124A2"/>
    <w:rsid w:val="00312B56"/>
    <w:rsid w:val="003149D0"/>
    <w:rsid w:val="00315FC6"/>
    <w:rsid w:val="00317379"/>
    <w:rsid w:val="00317A0D"/>
    <w:rsid w:val="003209FB"/>
    <w:rsid w:val="00321DB9"/>
    <w:rsid w:val="0032345F"/>
    <w:rsid w:val="0032392E"/>
    <w:rsid w:val="00325484"/>
    <w:rsid w:val="00326637"/>
    <w:rsid w:val="0032712D"/>
    <w:rsid w:val="00327432"/>
    <w:rsid w:val="003278A9"/>
    <w:rsid w:val="00332043"/>
    <w:rsid w:val="00334690"/>
    <w:rsid w:val="00336A34"/>
    <w:rsid w:val="0034064C"/>
    <w:rsid w:val="0034120D"/>
    <w:rsid w:val="00342823"/>
    <w:rsid w:val="00344135"/>
    <w:rsid w:val="00344807"/>
    <w:rsid w:val="0034583E"/>
    <w:rsid w:val="00347968"/>
    <w:rsid w:val="00347E72"/>
    <w:rsid w:val="0035050F"/>
    <w:rsid w:val="0035083D"/>
    <w:rsid w:val="00350FC0"/>
    <w:rsid w:val="003512E6"/>
    <w:rsid w:val="003527A8"/>
    <w:rsid w:val="00352AD7"/>
    <w:rsid w:val="003536FA"/>
    <w:rsid w:val="003538B4"/>
    <w:rsid w:val="0035391B"/>
    <w:rsid w:val="003541A0"/>
    <w:rsid w:val="00357585"/>
    <w:rsid w:val="00360414"/>
    <w:rsid w:val="00361B4E"/>
    <w:rsid w:val="00363D30"/>
    <w:rsid w:val="0036416E"/>
    <w:rsid w:val="00364DD9"/>
    <w:rsid w:val="00367974"/>
    <w:rsid w:val="003714E5"/>
    <w:rsid w:val="003719E1"/>
    <w:rsid w:val="0037386D"/>
    <w:rsid w:val="003744ED"/>
    <w:rsid w:val="0037603F"/>
    <w:rsid w:val="00376392"/>
    <w:rsid w:val="0037782F"/>
    <w:rsid w:val="00382D4E"/>
    <w:rsid w:val="00384395"/>
    <w:rsid w:val="0038467A"/>
    <w:rsid w:val="00385241"/>
    <w:rsid w:val="00385279"/>
    <w:rsid w:val="00385783"/>
    <w:rsid w:val="003866C1"/>
    <w:rsid w:val="00386E3D"/>
    <w:rsid w:val="00387104"/>
    <w:rsid w:val="00387FA6"/>
    <w:rsid w:val="00390DF0"/>
    <w:rsid w:val="003947EF"/>
    <w:rsid w:val="0039787B"/>
    <w:rsid w:val="003A08F4"/>
    <w:rsid w:val="003A1792"/>
    <w:rsid w:val="003A22E2"/>
    <w:rsid w:val="003A28F8"/>
    <w:rsid w:val="003A3290"/>
    <w:rsid w:val="003A393E"/>
    <w:rsid w:val="003A45F1"/>
    <w:rsid w:val="003A5DE7"/>
    <w:rsid w:val="003A5F04"/>
    <w:rsid w:val="003A66E0"/>
    <w:rsid w:val="003A6C39"/>
    <w:rsid w:val="003B2B29"/>
    <w:rsid w:val="003B38BE"/>
    <w:rsid w:val="003B5A61"/>
    <w:rsid w:val="003B5B81"/>
    <w:rsid w:val="003B6C5A"/>
    <w:rsid w:val="003B73B0"/>
    <w:rsid w:val="003C02F1"/>
    <w:rsid w:val="003C19E9"/>
    <w:rsid w:val="003C313B"/>
    <w:rsid w:val="003C5882"/>
    <w:rsid w:val="003C5C8D"/>
    <w:rsid w:val="003C6FA4"/>
    <w:rsid w:val="003C734E"/>
    <w:rsid w:val="003D2057"/>
    <w:rsid w:val="003D20E3"/>
    <w:rsid w:val="003D23D9"/>
    <w:rsid w:val="003D2C4D"/>
    <w:rsid w:val="003D3939"/>
    <w:rsid w:val="003D4F5C"/>
    <w:rsid w:val="003D6C99"/>
    <w:rsid w:val="003D7A79"/>
    <w:rsid w:val="003D7EDF"/>
    <w:rsid w:val="003E0FB6"/>
    <w:rsid w:val="003E27E5"/>
    <w:rsid w:val="003E2C81"/>
    <w:rsid w:val="003E4C97"/>
    <w:rsid w:val="003E4DCD"/>
    <w:rsid w:val="003E65B0"/>
    <w:rsid w:val="003E6C5F"/>
    <w:rsid w:val="003E7DEB"/>
    <w:rsid w:val="003F07EB"/>
    <w:rsid w:val="003F1F68"/>
    <w:rsid w:val="003F2966"/>
    <w:rsid w:val="003F2A15"/>
    <w:rsid w:val="003F335C"/>
    <w:rsid w:val="003F369D"/>
    <w:rsid w:val="003F4312"/>
    <w:rsid w:val="003F64FB"/>
    <w:rsid w:val="00403B92"/>
    <w:rsid w:val="00403DCB"/>
    <w:rsid w:val="00404977"/>
    <w:rsid w:val="00411C4D"/>
    <w:rsid w:val="00411D03"/>
    <w:rsid w:val="004123E6"/>
    <w:rsid w:val="004125CC"/>
    <w:rsid w:val="00412E03"/>
    <w:rsid w:val="004136EE"/>
    <w:rsid w:val="00413FD9"/>
    <w:rsid w:val="00416337"/>
    <w:rsid w:val="00416B84"/>
    <w:rsid w:val="00416EBF"/>
    <w:rsid w:val="00417389"/>
    <w:rsid w:val="00420D07"/>
    <w:rsid w:val="00421694"/>
    <w:rsid w:val="0042251D"/>
    <w:rsid w:val="00424DBF"/>
    <w:rsid w:val="00425011"/>
    <w:rsid w:val="0042734A"/>
    <w:rsid w:val="00427F54"/>
    <w:rsid w:val="00431295"/>
    <w:rsid w:val="0043163E"/>
    <w:rsid w:val="00431B19"/>
    <w:rsid w:val="00432BB4"/>
    <w:rsid w:val="004404FF"/>
    <w:rsid w:val="00443B6C"/>
    <w:rsid w:val="00444A6B"/>
    <w:rsid w:val="00444AD1"/>
    <w:rsid w:val="004471BF"/>
    <w:rsid w:val="00447B71"/>
    <w:rsid w:val="0045036A"/>
    <w:rsid w:val="00451535"/>
    <w:rsid w:val="004515E9"/>
    <w:rsid w:val="00452A4B"/>
    <w:rsid w:val="00452DE4"/>
    <w:rsid w:val="004534F0"/>
    <w:rsid w:val="0045365C"/>
    <w:rsid w:val="0045438D"/>
    <w:rsid w:val="00454A1A"/>
    <w:rsid w:val="00454A6F"/>
    <w:rsid w:val="00456A09"/>
    <w:rsid w:val="00456F70"/>
    <w:rsid w:val="00457C15"/>
    <w:rsid w:val="004604C1"/>
    <w:rsid w:val="004639F8"/>
    <w:rsid w:val="004648BA"/>
    <w:rsid w:val="004650AF"/>
    <w:rsid w:val="00465115"/>
    <w:rsid w:val="004656B0"/>
    <w:rsid w:val="00466386"/>
    <w:rsid w:val="004665F0"/>
    <w:rsid w:val="0046762C"/>
    <w:rsid w:val="004714C3"/>
    <w:rsid w:val="00473220"/>
    <w:rsid w:val="00473B37"/>
    <w:rsid w:val="00473DC6"/>
    <w:rsid w:val="0047514D"/>
    <w:rsid w:val="00480029"/>
    <w:rsid w:val="0048141C"/>
    <w:rsid w:val="00482268"/>
    <w:rsid w:val="004837D8"/>
    <w:rsid w:val="00485D21"/>
    <w:rsid w:val="004874F2"/>
    <w:rsid w:val="00491475"/>
    <w:rsid w:val="004919EC"/>
    <w:rsid w:val="00491D9F"/>
    <w:rsid w:val="0049258F"/>
    <w:rsid w:val="0049755F"/>
    <w:rsid w:val="00497E6C"/>
    <w:rsid w:val="004A0D6C"/>
    <w:rsid w:val="004A562B"/>
    <w:rsid w:val="004A5AD4"/>
    <w:rsid w:val="004B0140"/>
    <w:rsid w:val="004B0EC6"/>
    <w:rsid w:val="004B10C4"/>
    <w:rsid w:val="004B1AEC"/>
    <w:rsid w:val="004B288C"/>
    <w:rsid w:val="004B6701"/>
    <w:rsid w:val="004B7130"/>
    <w:rsid w:val="004B7A44"/>
    <w:rsid w:val="004C2985"/>
    <w:rsid w:val="004C30BE"/>
    <w:rsid w:val="004C35F4"/>
    <w:rsid w:val="004C53D9"/>
    <w:rsid w:val="004C54A1"/>
    <w:rsid w:val="004C7530"/>
    <w:rsid w:val="004D091F"/>
    <w:rsid w:val="004D26FF"/>
    <w:rsid w:val="004D2DF2"/>
    <w:rsid w:val="004D4B1D"/>
    <w:rsid w:val="004D571A"/>
    <w:rsid w:val="004D59C5"/>
    <w:rsid w:val="004D758E"/>
    <w:rsid w:val="004E01B1"/>
    <w:rsid w:val="004E163F"/>
    <w:rsid w:val="004E1F77"/>
    <w:rsid w:val="004E3216"/>
    <w:rsid w:val="004E3AA6"/>
    <w:rsid w:val="004E3F0C"/>
    <w:rsid w:val="004E4692"/>
    <w:rsid w:val="004E5C8E"/>
    <w:rsid w:val="004F143C"/>
    <w:rsid w:val="004F22A3"/>
    <w:rsid w:val="004F23CC"/>
    <w:rsid w:val="004F26CB"/>
    <w:rsid w:val="004F4491"/>
    <w:rsid w:val="004F4B3F"/>
    <w:rsid w:val="004F7736"/>
    <w:rsid w:val="00501976"/>
    <w:rsid w:val="005020CA"/>
    <w:rsid w:val="00505FA1"/>
    <w:rsid w:val="00510B73"/>
    <w:rsid w:val="00510E9F"/>
    <w:rsid w:val="005117FF"/>
    <w:rsid w:val="00512CB1"/>
    <w:rsid w:val="00513BA3"/>
    <w:rsid w:val="00513CB4"/>
    <w:rsid w:val="0051471E"/>
    <w:rsid w:val="00514E0C"/>
    <w:rsid w:val="00515F33"/>
    <w:rsid w:val="00517354"/>
    <w:rsid w:val="0051768A"/>
    <w:rsid w:val="00517869"/>
    <w:rsid w:val="00521F31"/>
    <w:rsid w:val="00523980"/>
    <w:rsid w:val="00524F00"/>
    <w:rsid w:val="005308AD"/>
    <w:rsid w:val="00531264"/>
    <w:rsid w:val="005352C2"/>
    <w:rsid w:val="00535D49"/>
    <w:rsid w:val="00535D87"/>
    <w:rsid w:val="00535FE5"/>
    <w:rsid w:val="00536652"/>
    <w:rsid w:val="005408D1"/>
    <w:rsid w:val="00542EEC"/>
    <w:rsid w:val="005434F7"/>
    <w:rsid w:val="0054424D"/>
    <w:rsid w:val="005512A2"/>
    <w:rsid w:val="005515CD"/>
    <w:rsid w:val="00552167"/>
    <w:rsid w:val="0055248D"/>
    <w:rsid w:val="005527FC"/>
    <w:rsid w:val="00552FB4"/>
    <w:rsid w:val="005531C4"/>
    <w:rsid w:val="0055342B"/>
    <w:rsid w:val="00554487"/>
    <w:rsid w:val="00554A8C"/>
    <w:rsid w:val="005553F2"/>
    <w:rsid w:val="005553FB"/>
    <w:rsid w:val="00556619"/>
    <w:rsid w:val="00557181"/>
    <w:rsid w:val="005573CF"/>
    <w:rsid w:val="00562519"/>
    <w:rsid w:val="00564F14"/>
    <w:rsid w:val="00565110"/>
    <w:rsid w:val="00566538"/>
    <w:rsid w:val="0056675F"/>
    <w:rsid w:val="005704C1"/>
    <w:rsid w:val="00570955"/>
    <w:rsid w:val="00571290"/>
    <w:rsid w:val="00574F0B"/>
    <w:rsid w:val="00580687"/>
    <w:rsid w:val="00580895"/>
    <w:rsid w:val="005820AB"/>
    <w:rsid w:val="005824A8"/>
    <w:rsid w:val="00582B90"/>
    <w:rsid w:val="00582C76"/>
    <w:rsid w:val="00583BBA"/>
    <w:rsid w:val="005840FD"/>
    <w:rsid w:val="00584416"/>
    <w:rsid w:val="00584589"/>
    <w:rsid w:val="00584682"/>
    <w:rsid w:val="00584F63"/>
    <w:rsid w:val="00590212"/>
    <w:rsid w:val="0059104F"/>
    <w:rsid w:val="00592E99"/>
    <w:rsid w:val="005932C4"/>
    <w:rsid w:val="00594E04"/>
    <w:rsid w:val="00594F7E"/>
    <w:rsid w:val="005951A0"/>
    <w:rsid w:val="005960CF"/>
    <w:rsid w:val="00597A60"/>
    <w:rsid w:val="00597C8D"/>
    <w:rsid w:val="005A0C4E"/>
    <w:rsid w:val="005A1C4B"/>
    <w:rsid w:val="005A1FEC"/>
    <w:rsid w:val="005A3418"/>
    <w:rsid w:val="005A5981"/>
    <w:rsid w:val="005A656A"/>
    <w:rsid w:val="005A68F0"/>
    <w:rsid w:val="005A6A13"/>
    <w:rsid w:val="005B04FE"/>
    <w:rsid w:val="005B1FF0"/>
    <w:rsid w:val="005B529F"/>
    <w:rsid w:val="005B65D2"/>
    <w:rsid w:val="005B7398"/>
    <w:rsid w:val="005B7A52"/>
    <w:rsid w:val="005C1845"/>
    <w:rsid w:val="005C2E7D"/>
    <w:rsid w:val="005C3122"/>
    <w:rsid w:val="005C3275"/>
    <w:rsid w:val="005C34A4"/>
    <w:rsid w:val="005C518A"/>
    <w:rsid w:val="005C65BD"/>
    <w:rsid w:val="005C6DFF"/>
    <w:rsid w:val="005C7A31"/>
    <w:rsid w:val="005D1D1B"/>
    <w:rsid w:val="005D2F2F"/>
    <w:rsid w:val="005D43CB"/>
    <w:rsid w:val="005D44EB"/>
    <w:rsid w:val="005D4C72"/>
    <w:rsid w:val="005D5BCD"/>
    <w:rsid w:val="005D64A1"/>
    <w:rsid w:val="005D676C"/>
    <w:rsid w:val="005E0032"/>
    <w:rsid w:val="005E1A7E"/>
    <w:rsid w:val="005E27FA"/>
    <w:rsid w:val="005E2840"/>
    <w:rsid w:val="005E2CFF"/>
    <w:rsid w:val="005E2F17"/>
    <w:rsid w:val="005E4092"/>
    <w:rsid w:val="005E4F0B"/>
    <w:rsid w:val="005E6E02"/>
    <w:rsid w:val="005E6E69"/>
    <w:rsid w:val="005E7628"/>
    <w:rsid w:val="005F4402"/>
    <w:rsid w:val="005F58F4"/>
    <w:rsid w:val="005F5E2C"/>
    <w:rsid w:val="005F7139"/>
    <w:rsid w:val="00600097"/>
    <w:rsid w:val="006003B0"/>
    <w:rsid w:val="00602BCC"/>
    <w:rsid w:val="006049A6"/>
    <w:rsid w:val="00611A49"/>
    <w:rsid w:val="00611EC3"/>
    <w:rsid w:val="00612267"/>
    <w:rsid w:val="0061274B"/>
    <w:rsid w:val="00614735"/>
    <w:rsid w:val="0061507C"/>
    <w:rsid w:val="00616195"/>
    <w:rsid w:val="00617C2C"/>
    <w:rsid w:val="00620202"/>
    <w:rsid w:val="006208A2"/>
    <w:rsid w:val="0062156E"/>
    <w:rsid w:val="00622A7E"/>
    <w:rsid w:val="00623110"/>
    <w:rsid w:val="0062362F"/>
    <w:rsid w:val="00623675"/>
    <w:rsid w:val="00630F0D"/>
    <w:rsid w:val="006319D6"/>
    <w:rsid w:val="00633984"/>
    <w:rsid w:val="006343C3"/>
    <w:rsid w:val="00640305"/>
    <w:rsid w:val="006409BE"/>
    <w:rsid w:val="00641875"/>
    <w:rsid w:val="00641D5D"/>
    <w:rsid w:val="00645452"/>
    <w:rsid w:val="00645838"/>
    <w:rsid w:val="00645BA3"/>
    <w:rsid w:val="0064636F"/>
    <w:rsid w:val="00647337"/>
    <w:rsid w:val="006510ED"/>
    <w:rsid w:val="006525AE"/>
    <w:rsid w:val="006526F6"/>
    <w:rsid w:val="00652A51"/>
    <w:rsid w:val="00655642"/>
    <w:rsid w:val="00655CF0"/>
    <w:rsid w:val="00656CA4"/>
    <w:rsid w:val="00656DE3"/>
    <w:rsid w:val="006610B1"/>
    <w:rsid w:val="00663A42"/>
    <w:rsid w:val="006646AE"/>
    <w:rsid w:val="00664F68"/>
    <w:rsid w:val="00665C96"/>
    <w:rsid w:val="00670C3E"/>
    <w:rsid w:val="0067180C"/>
    <w:rsid w:val="00671E31"/>
    <w:rsid w:val="006746B3"/>
    <w:rsid w:val="00675234"/>
    <w:rsid w:val="0067645C"/>
    <w:rsid w:val="00677283"/>
    <w:rsid w:val="006774EC"/>
    <w:rsid w:val="00677DA0"/>
    <w:rsid w:val="00680373"/>
    <w:rsid w:val="0068049E"/>
    <w:rsid w:val="00680D97"/>
    <w:rsid w:val="00684F02"/>
    <w:rsid w:val="00685120"/>
    <w:rsid w:val="00685FFE"/>
    <w:rsid w:val="00690359"/>
    <w:rsid w:val="00691603"/>
    <w:rsid w:val="00692D0C"/>
    <w:rsid w:val="00696AC9"/>
    <w:rsid w:val="006A092C"/>
    <w:rsid w:val="006A0A3D"/>
    <w:rsid w:val="006A22E7"/>
    <w:rsid w:val="006A258D"/>
    <w:rsid w:val="006A3A2E"/>
    <w:rsid w:val="006A62D6"/>
    <w:rsid w:val="006A7D00"/>
    <w:rsid w:val="006A7E59"/>
    <w:rsid w:val="006B0909"/>
    <w:rsid w:val="006B0DFA"/>
    <w:rsid w:val="006B1012"/>
    <w:rsid w:val="006B2985"/>
    <w:rsid w:val="006B2F3D"/>
    <w:rsid w:val="006B3241"/>
    <w:rsid w:val="006B4465"/>
    <w:rsid w:val="006B4A1D"/>
    <w:rsid w:val="006B5EF0"/>
    <w:rsid w:val="006B7251"/>
    <w:rsid w:val="006C244A"/>
    <w:rsid w:val="006C2FE6"/>
    <w:rsid w:val="006C371B"/>
    <w:rsid w:val="006C40DE"/>
    <w:rsid w:val="006C59B8"/>
    <w:rsid w:val="006C5FF0"/>
    <w:rsid w:val="006C72C4"/>
    <w:rsid w:val="006C744C"/>
    <w:rsid w:val="006D02CF"/>
    <w:rsid w:val="006D2242"/>
    <w:rsid w:val="006D2282"/>
    <w:rsid w:val="006D3C33"/>
    <w:rsid w:val="006D465D"/>
    <w:rsid w:val="006D51A8"/>
    <w:rsid w:val="006D52D6"/>
    <w:rsid w:val="006D5F38"/>
    <w:rsid w:val="006D6385"/>
    <w:rsid w:val="006E1EBD"/>
    <w:rsid w:val="006E27ED"/>
    <w:rsid w:val="006E2AAF"/>
    <w:rsid w:val="006E4E7B"/>
    <w:rsid w:val="006F18B5"/>
    <w:rsid w:val="006F306B"/>
    <w:rsid w:val="006F4177"/>
    <w:rsid w:val="006F4657"/>
    <w:rsid w:val="006F4690"/>
    <w:rsid w:val="006F4A03"/>
    <w:rsid w:val="006F5EAD"/>
    <w:rsid w:val="006F713D"/>
    <w:rsid w:val="006F77CE"/>
    <w:rsid w:val="006F7DB2"/>
    <w:rsid w:val="00703094"/>
    <w:rsid w:val="00703ECC"/>
    <w:rsid w:val="00704346"/>
    <w:rsid w:val="00705635"/>
    <w:rsid w:val="007057B1"/>
    <w:rsid w:val="0070690E"/>
    <w:rsid w:val="00706F2F"/>
    <w:rsid w:val="00707D90"/>
    <w:rsid w:val="007129CB"/>
    <w:rsid w:val="00715BBE"/>
    <w:rsid w:val="00715FEF"/>
    <w:rsid w:val="00716C40"/>
    <w:rsid w:val="0072023F"/>
    <w:rsid w:val="00723519"/>
    <w:rsid w:val="00723FD0"/>
    <w:rsid w:val="007242AF"/>
    <w:rsid w:val="007244FE"/>
    <w:rsid w:val="007245E2"/>
    <w:rsid w:val="00724FEB"/>
    <w:rsid w:val="00725678"/>
    <w:rsid w:val="0072654B"/>
    <w:rsid w:val="00727EAF"/>
    <w:rsid w:val="007301A5"/>
    <w:rsid w:val="007316AF"/>
    <w:rsid w:val="00731886"/>
    <w:rsid w:val="0073194D"/>
    <w:rsid w:val="00731AC6"/>
    <w:rsid w:val="00732FFB"/>
    <w:rsid w:val="0073470B"/>
    <w:rsid w:val="007349F6"/>
    <w:rsid w:val="007350BE"/>
    <w:rsid w:val="007370ED"/>
    <w:rsid w:val="007373A6"/>
    <w:rsid w:val="00737ABF"/>
    <w:rsid w:val="00737FF4"/>
    <w:rsid w:val="00740ED1"/>
    <w:rsid w:val="007410C7"/>
    <w:rsid w:val="00741546"/>
    <w:rsid w:val="00741620"/>
    <w:rsid w:val="007441E6"/>
    <w:rsid w:val="00744B9C"/>
    <w:rsid w:val="007453A0"/>
    <w:rsid w:val="00745CAE"/>
    <w:rsid w:val="007533D7"/>
    <w:rsid w:val="00754794"/>
    <w:rsid w:val="0075558E"/>
    <w:rsid w:val="00756574"/>
    <w:rsid w:val="00760051"/>
    <w:rsid w:val="00763011"/>
    <w:rsid w:val="00764454"/>
    <w:rsid w:val="00764D1E"/>
    <w:rsid w:val="00767B8C"/>
    <w:rsid w:val="00770E3E"/>
    <w:rsid w:val="00770F3A"/>
    <w:rsid w:val="00771519"/>
    <w:rsid w:val="00772F37"/>
    <w:rsid w:val="0077354E"/>
    <w:rsid w:val="00776200"/>
    <w:rsid w:val="00777C9E"/>
    <w:rsid w:val="00777DEA"/>
    <w:rsid w:val="00780840"/>
    <w:rsid w:val="00783479"/>
    <w:rsid w:val="00783968"/>
    <w:rsid w:val="00783B53"/>
    <w:rsid w:val="00783B68"/>
    <w:rsid w:val="00784B8E"/>
    <w:rsid w:val="00784C31"/>
    <w:rsid w:val="00785359"/>
    <w:rsid w:val="0078611D"/>
    <w:rsid w:val="0078641B"/>
    <w:rsid w:val="00787476"/>
    <w:rsid w:val="00787B66"/>
    <w:rsid w:val="00787CD4"/>
    <w:rsid w:val="00787F12"/>
    <w:rsid w:val="0079229E"/>
    <w:rsid w:val="00792AE3"/>
    <w:rsid w:val="0079322A"/>
    <w:rsid w:val="0079510C"/>
    <w:rsid w:val="0079518E"/>
    <w:rsid w:val="00795205"/>
    <w:rsid w:val="007972B4"/>
    <w:rsid w:val="007973A0"/>
    <w:rsid w:val="00797ED6"/>
    <w:rsid w:val="007A2577"/>
    <w:rsid w:val="007A2841"/>
    <w:rsid w:val="007A30F9"/>
    <w:rsid w:val="007A5D71"/>
    <w:rsid w:val="007A6963"/>
    <w:rsid w:val="007A70BC"/>
    <w:rsid w:val="007A7771"/>
    <w:rsid w:val="007A7AA6"/>
    <w:rsid w:val="007A7FE4"/>
    <w:rsid w:val="007B07E4"/>
    <w:rsid w:val="007B348A"/>
    <w:rsid w:val="007B34D7"/>
    <w:rsid w:val="007B3F4E"/>
    <w:rsid w:val="007B45F6"/>
    <w:rsid w:val="007C1BFD"/>
    <w:rsid w:val="007C1F00"/>
    <w:rsid w:val="007C26D1"/>
    <w:rsid w:val="007C2988"/>
    <w:rsid w:val="007C4A61"/>
    <w:rsid w:val="007C4B62"/>
    <w:rsid w:val="007C60DE"/>
    <w:rsid w:val="007C6981"/>
    <w:rsid w:val="007C69FC"/>
    <w:rsid w:val="007C78A5"/>
    <w:rsid w:val="007C7E73"/>
    <w:rsid w:val="007D01C7"/>
    <w:rsid w:val="007D0E31"/>
    <w:rsid w:val="007D165A"/>
    <w:rsid w:val="007D41D4"/>
    <w:rsid w:val="007D7FEF"/>
    <w:rsid w:val="007E0244"/>
    <w:rsid w:val="007E0998"/>
    <w:rsid w:val="007E09D8"/>
    <w:rsid w:val="007E1881"/>
    <w:rsid w:val="007E19A1"/>
    <w:rsid w:val="007E2D9C"/>
    <w:rsid w:val="007E3910"/>
    <w:rsid w:val="007E5755"/>
    <w:rsid w:val="007E5DD5"/>
    <w:rsid w:val="007E6664"/>
    <w:rsid w:val="007E6EB0"/>
    <w:rsid w:val="007E7C67"/>
    <w:rsid w:val="007F0113"/>
    <w:rsid w:val="007F3775"/>
    <w:rsid w:val="007F37AC"/>
    <w:rsid w:val="007F4ACF"/>
    <w:rsid w:val="007F506F"/>
    <w:rsid w:val="007F6487"/>
    <w:rsid w:val="0080124F"/>
    <w:rsid w:val="0080132E"/>
    <w:rsid w:val="00801DEC"/>
    <w:rsid w:val="00804922"/>
    <w:rsid w:val="00805641"/>
    <w:rsid w:val="00807701"/>
    <w:rsid w:val="008125F2"/>
    <w:rsid w:val="00813848"/>
    <w:rsid w:val="00815C03"/>
    <w:rsid w:val="008163DF"/>
    <w:rsid w:val="00816B09"/>
    <w:rsid w:val="00820D96"/>
    <w:rsid w:val="008223E5"/>
    <w:rsid w:val="00822509"/>
    <w:rsid w:val="008226B7"/>
    <w:rsid w:val="008228E4"/>
    <w:rsid w:val="00823631"/>
    <w:rsid w:val="008237B0"/>
    <w:rsid w:val="00823DFA"/>
    <w:rsid w:val="00823F3D"/>
    <w:rsid w:val="00824235"/>
    <w:rsid w:val="008253B0"/>
    <w:rsid w:val="00825699"/>
    <w:rsid w:val="00826093"/>
    <w:rsid w:val="0082788A"/>
    <w:rsid w:val="008308DA"/>
    <w:rsid w:val="008361B4"/>
    <w:rsid w:val="00836EC9"/>
    <w:rsid w:val="00840639"/>
    <w:rsid w:val="00840777"/>
    <w:rsid w:val="008413A1"/>
    <w:rsid w:val="008423C0"/>
    <w:rsid w:val="00846392"/>
    <w:rsid w:val="00846CA2"/>
    <w:rsid w:val="008472E0"/>
    <w:rsid w:val="00850C35"/>
    <w:rsid w:val="00851E0B"/>
    <w:rsid w:val="00853B18"/>
    <w:rsid w:val="008565E5"/>
    <w:rsid w:val="008604CF"/>
    <w:rsid w:val="00861B3C"/>
    <w:rsid w:val="0086295B"/>
    <w:rsid w:val="00864537"/>
    <w:rsid w:val="00865683"/>
    <w:rsid w:val="0087263B"/>
    <w:rsid w:val="00872DE6"/>
    <w:rsid w:val="00874365"/>
    <w:rsid w:val="00877465"/>
    <w:rsid w:val="00880DF3"/>
    <w:rsid w:val="008815E7"/>
    <w:rsid w:val="008830C9"/>
    <w:rsid w:val="00883594"/>
    <w:rsid w:val="0088408E"/>
    <w:rsid w:val="0088559A"/>
    <w:rsid w:val="0088607C"/>
    <w:rsid w:val="0088613E"/>
    <w:rsid w:val="00886399"/>
    <w:rsid w:val="00890EEA"/>
    <w:rsid w:val="00891AC3"/>
    <w:rsid w:val="008921C9"/>
    <w:rsid w:val="00896280"/>
    <w:rsid w:val="00896FCD"/>
    <w:rsid w:val="008977E1"/>
    <w:rsid w:val="008A0140"/>
    <w:rsid w:val="008A0E4C"/>
    <w:rsid w:val="008A2B51"/>
    <w:rsid w:val="008A484D"/>
    <w:rsid w:val="008A5855"/>
    <w:rsid w:val="008A6122"/>
    <w:rsid w:val="008A76FF"/>
    <w:rsid w:val="008B4478"/>
    <w:rsid w:val="008B4FFE"/>
    <w:rsid w:val="008B59D9"/>
    <w:rsid w:val="008B5D88"/>
    <w:rsid w:val="008B6558"/>
    <w:rsid w:val="008C01EA"/>
    <w:rsid w:val="008C1824"/>
    <w:rsid w:val="008C237F"/>
    <w:rsid w:val="008C68BD"/>
    <w:rsid w:val="008C700C"/>
    <w:rsid w:val="008D0F65"/>
    <w:rsid w:val="008D28A2"/>
    <w:rsid w:val="008D514F"/>
    <w:rsid w:val="008D7929"/>
    <w:rsid w:val="008E046B"/>
    <w:rsid w:val="008E13EE"/>
    <w:rsid w:val="008E7D27"/>
    <w:rsid w:val="008F1F55"/>
    <w:rsid w:val="008F21FD"/>
    <w:rsid w:val="008F4B54"/>
    <w:rsid w:val="008F4C87"/>
    <w:rsid w:val="008F613F"/>
    <w:rsid w:val="008F662E"/>
    <w:rsid w:val="008F6A43"/>
    <w:rsid w:val="009000A9"/>
    <w:rsid w:val="00900171"/>
    <w:rsid w:val="00900421"/>
    <w:rsid w:val="009004E8"/>
    <w:rsid w:val="009004F1"/>
    <w:rsid w:val="00903EFC"/>
    <w:rsid w:val="00904396"/>
    <w:rsid w:val="009049AB"/>
    <w:rsid w:val="00904D41"/>
    <w:rsid w:val="00910185"/>
    <w:rsid w:val="009117E2"/>
    <w:rsid w:val="009145B7"/>
    <w:rsid w:val="00914DE5"/>
    <w:rsid w:val="00915766"/>
    <w:rsid w:val="0091635D"/>
    <w:rsid w:val="009168E6"/>
    <w:rsid w:val="009170E8"/>
    <w:rsid w:val="00917CFA"/>
    <w:rsid w:val="0092197B"/>
    <w:rsid w:val="00921A03"/>
    <w:rsid w:val="009245D4"/>
    <w:rsid w:val="00931CA4"/>
    <w:rsid w:val="00933803"/>
    <w:rsid w:val="00934608"/>
    <w:rsid w:val="00936F66"/>
    <w:rsid w:val="0093741A"/>
    <w:rsid w:val="0093792D"/>
    <w:rsid w:val="00940778"/>
    <w:rsid w:val="00940F0B"/>
    <w:rsid w:val="0094105B"/>
    <w:rsid w:val="00943138"/>
    <w:rsid w:val="00943B2A"/>
    <w:rsid w:val="0094649D"/>
    <w:rsid w:val="0094706E"/>
    <w:rsid w:val="0094794E"/>
    <w:rsid w:val="00950332"/>
    <w:rsid w:val="009505C1"/>
    <w:rsid w:val="00953F7A"/>
    <w:rsid w:val="00955FE4"/>
    <w:rsid w:val="00960F53"/>
    <w:rsid w:val="0096125C"/>
    <w:rsid w:val="0096748C"/>
    <w:rsid w:val="0096758F"/>
    <w:rsid w:val="00967615"/>
    <w:rsid w:val="00974187"/>
    <w:rsid w:val="00975FF4"/>
    <w:rsid w:val="0097618E"/>
    <w:rsid w:val="0097771F"/>
    <w:rsid w:val="009811B9"/>
    <w:rsid w:val="0098355F"/>
    <w:rsid w:val="00985AF1"/>
    <w:rsid w:val="00986733"/>
    <w:rsid w:val="00991B88"/>
    <w:rsid w:val="00992AB5"/>
    <w:rsid w:val="0099372A"/>
    <w:rsid w:val="00993EB5"/>
    <w:rsid w:val="00994A66"/>
    <w:rsid w:val="00995EA0"/>
    <w:rsid w:val="00996329"/>
    <w:rsid w:val="00996CA2"/>
    <w:rsid w:val="00996CFE"/>
    <w:rsid w:val="009A0350"/>
    <w:rsid w:val="009A1AD0"/>
    <w:rsid w:val="009A481B"/>
    <w:rsid w:val="009A495F"/>
    <w:rsid w:val="009A4E90"/>
    <w:rsid w:val="009A7047"/>
    <w:rsid w:val="009B0DD9"/>
    <w:rsid w:val="009B15F1"/>
    <w:rsid w:val="009B1FB9"/>
    <w:rsid w:val="009B3913"/>
    <w:rsid w:val="009B5981"/>
    <w:rsid w:val="009B642A"/>
    <w:rsid w:val="009B6EAE"/>
    <w:rsid w:val="009B7057"/>
    <w:rsid w:val="009C0EC5"/>
    <w:rsid w:val="009C13D3"/>
    <w:rsid w:val="009C3625"/>
    <w:rsid w:val="009C37AF"/>
    <w:rsid w:val="009C52DC"/>
    <w:rsid w:val="009C542D"/>
    <w:rsid w:val="009C5F6F"/>
    <w:rsid w:val="009C6002"/>
    <w:rsid w:val="009C7966"/>
    <w:rsid w:val="009D007C"/>
    <w:rsid w:val="009D0D8A"/>
    <w:rsid w:val="009D171A"/>
    <w:rsid w:val="009D28DF"/>
    <w:rsid w:val="009D2F15"/>
    <w:rsid w:val="009D322C"/>
    <w:rsid w:val="009D3F41"/>
    <w:rsid w:val="009D6DAE"/>
    <w:rsid w:val="009D6EBC"/>
    <w:rsid w:val="009D797C"/>
    <w:rsid w:val="009D7D4B"/>
    <w:rsid w:val="009E43EA"/>
    <w:rsid w:val="009E5B33"/>
    <w:rsid w:val="009E6896"/>
    <w:rsid w:val="009F24F7"/>
    <w:rsid w:val="009F2B0B"/>
    <w:rsid w:val="009F51AD"/>
    <w:rsid w:val="009F6A25"/>
    <w:rsid w:val="00A01F6C"/>
    <w:rsid w:val="00A029E9"/>
    <w:rsid w:val="00A02A61"/>
    <w:rsid w:val="00A03478"/>
    <w:rsid w:val="00A04D7D"/>
    <w:rsid w:val="00A05E63"/>
    <w:rsid w:val="00A0675E"/>
    <w:rsid w:val="00A06FF8"/>
    <w:rsid w:val="00A1030B"/>
    <w:rsid w:val="00A113BD"/>
    <w:rsid w:val="00A12649"/>
    <w:rsid w:val="00A14D63"/>
    <w:rsid w:val="00A15B93"/>
    <w:rsid w:val="00A160DD"/>
    <w:rsid w:val="00A1613B"/>
    <w:rsid w:val="00A16964"/>
    <w:rsid w:val="00A2246A"/>
    <w:rsid w:val="00A22D80"/>
    <w:rsid w:val="00A22ECD"/>
    <w:rsid w:val="00A25563"/>
    <w:rsid w:val="00A3042D"/>
    <w:rsid w:val="00A30FB4"/>
    <w:rsid w:val="00A310B5"/>
    <w:rsid w:val="00A336C1"/>
    <w:rsid w:val="00A34EC6"/>
    <w:rsid w:val="00A36B47"/>
    <w:rsid w:val="00A36B75"/>
    <w:rsid w:val="00A377E0"/>
    <w:rsid w:val="00A37E56"/>
    <w:rsid w:val="00A40B31"/>
    <w:rsid w:val="00A422E1"/>
    <w:rsid w:val="00A42855"/>
    <w:rsid w:val="00A4315A"/>
    <w:rsid w:val="00A44249"/>
    <w:rsid w:val="00A51EC7"/>
    <w:rsid w:val="00A52EEF"/>
    <w:rsid w:val="00A54B12"/>
    <w:rsid w:val="00A55B66"/>
    <w:rsid w:val="00A574D1"/>
    <w:rsid w:val="00A60B5C"/>
    <w:rsid w:val="00A61A6D"/>
    <w:rsid w:val="00A61AAD"/>
    <w:rsid w:val="00A6340C"/>
    <w:rsid w:val="00A67D17"/>
    <w:rsid w:val="00A7100C"/>
    <w:rsid w:val="00A71BF1"/>
    <w:rsid w:val="00A71C02"/>
    <w:rsid w:val="00A73126"/>
    <w:rsid w:val="00A7420E"/>
    <w:rsid w:val="00A74C01"/>
    <w:rsid w:val="00A7628D"/>
    <w:rsid w:val="00A807E8"/>
    <w:rsid w:val="00A80B16"/>
    <w:rsid w:val="00A81115"/>
    <w:rsid w:val="00A83E84"/>
    <w:rsid w:val="00A854EF"/>
    <w:rsid w:val="00A8666F"/>
    <w:rsid w:val="00A86AF7"/>
    <w:rsid w:val="00A87333"/>
    <w:rsid w:val="00A8750C"/>
    <w:rsid w:val="00A87ACF"/>
    <w:rsid w:val="00A87B5F"/>
    <w:rsid w:val="00A908BE"/>
    <w:rsid w:val="00A90F49"/>
    <w:rsid w:val="00A910FA"/>
    <w:rsid w:val="00A91C27"/>
    <w:rsid w:val="00A91C4E"/>
    <w:rsid w:val="00A92D1B"/>
    <w:rsid w:val="00A92F3C"/>
    <w:rsid w:val="00A9636C"/>
    <w:rsid w:val="00AA1FDA"/>
    <w:rsid w:val="00AA277F"/>
    <w:rsid w:val="00AA2E9A"/>
    <w:rsid w:val="00AA38F4"/>
    <w:rsid w:val="00AA4FFA"/>
    <w:rsid w:val="00AB00E2"/>
    <w:rsid w:val="00AB1FC3"/>
    <w:rsid w:val="00AB2AA5"/>
    <w:rsid w:val="00AB3279"/>
    <w:rsid w:val="00AB4307"/>
    <w:rsid w:val="00AB5AD3"/>
    <w:rsid w:val="00AB6643"/>
    <w:rsid w:val="00AB6EB3"/>
    <w:rsid w:val="00AB70B1"/>
    <w:rsid w:val="00AC0277"/>
    <w:rsid w:val="00AC4D75"/>
    <w:rsid w:val="00AC6435"/>
    <w:rsid w:val="00AC6532"/>
    <w:rsid w:val="00AC6C28"/>
    <w:rsid w:val="00AD10DA"/>
    <w:rsid w:val="00AD13D2"/>
    <w:rsid w:val="00AD2396"/>
    <w:rsid w:val="00AD274D"/>
    <w:rsid w:val="00AD4C25"/>
    <w:rsid w:val="00AD501D"/>
    <w:rsid w:val="00AD6B56"/>
    <w:rsid w:val="00AE0180"/>
    <w:rsid w:val="00AE53B0"/>
    <w:rsid w:val="00AE54FA"/>
    <w:rsid w:val="00AE5D25"/>
    <w:rsid w:val="00AE709A"/>
    <w:rsid w:val="00AE757A"/>
    <w:rsid w:val="00AF1787"/>
    <w:rsid w:val="00AF39E0"/>
    <w:rsid w:val="00AF4745"/>
    <w:rsid w:val="00AF48FE"/>
    <w:rsid w:val="00AF5276"/>
    <w:rsid w:val="00AF5F5F"/>
    <w:rsid w:val="00AF69CA"/>
    <w:rsid w:val="00AF6A84"/>
    <w:rsid w:val="00AF711C"/>
    <w:rsid w:val="00AF7966"/>
    <w:rsid w:val="00B07CEA"/>
    <w:rsid w:val="00B14BFE"/>
    <w:rsid w:val="00B14D4C"/>
    <w:rsid w:val="00B17F66"/>
    <w:rsid w:val="00B20CDA"/>
    <w:rsid w:val="00B20FE6"/>
    <w:rsid w:val="00B21FC7"/>
    <w:rsid w:val="00B22392"/>
    <w:rsid w:val="00B230AD"/>
    <w:rsid w:val="00B23D7C"/>
    <w:rsid w:val="00B24D9D"/>
    <w:rsid w:val="00B25241"/>
    <w:rsid w:val="00B300DE"/>
    <w:rsid w:val="00B3017B"/>
    <w:rsid w:val="00B306D7"/>
    <w:rsid w:val="00B331BA"/>
    <w:rsid w:val="00B34C40"/>
    <w:rsid w:val="00B34EB2"/>
    <w:rsid w:val="00B354A1"/>
    <w:rsid w:val="00B36D4A"/>
    <w:rsid w:val="00B402A7"/>
    <w:rsid w:val="00B40DFA"/>
    <w:rsid w:val="00B41042"/>
    <w:rsid w:val="00B4146C"/>
    <w:rsid w:val="00B41866"/>
    <w:rsid w:val="00B422FF"/>
    <w:rsid w:val="00B43718"/>
    <w:rsid w:val="00B45170"/>
    <w:rsid w:val="00B462BD"/>
    <w:rsid w:val="00B4646F"/>
    <w:rsid w:val="00B513E5"/>
    <w:rsid w:val="00B51B17"/>
    <w:rsid w:val="00B52290"/>
    <w:rsid w:val="00B52E88"/>
    <w:rsid w:val="00B533C9"/>
    <w:rsid w:val="00B535C7"/>
    <w:rsid w:val="00B54B32"/>
    <w:rsid w:val="00B54C3B"/>
    <w:rsid w:val="00B558FC"/>
    <w:rsid w:val="00B561C2"/>
    <w:rsid w:val="00B56F54"/>
    <w:rsid w:val="00B575D1"/>
    <w:rsid w:val="00B622E5"/>
    <w:rsid w:val="00B62BAD"/>
    <w:rsid w:val="00B6355B"/>
    <w:rsid w:val="00B66D78"/>
    <w:rsid w:val="00B70A2D"/>
    <w:rsid w:val="00B715FC"/>
    <w:rsid w:val="00B72E17"/>
    <w:rsid w:val="00B73B56"/>
    <w:rsid w:val="00B74ED6"/>
    <w:rsid w:val="00B75090"/>
    <w:rsid w:val="00B75F21"/>
    <w:rsid w:val="00B76221"/>
    <w:rsid w:val="00B81C24"/>
    <w:rsid w:val="00B84D28"/>
    <w:rsid w:val="00B84E92"/>
    <w:rsid w:val="00B85999"/>
    <w:rsid w:val="00B868AA"/>
    <w:rsid w:val="00B86B2B"/>
    <w:rsid w:val="00B875AE"/>
    <w:rsid w:val="00B907A4"/>
    <w:rsid w:val="00B91131"/>
    <w:rsid w:val="00B93991"/>
    <w:rsid w:val="00B93FDC"/>
    <w:rsid w:val="00B9428E"/>
    <w:rsid w:val="00B9497C"/>
    <w:rsid w:val="00B95F47"/>
    <w:rsid w:val="00B96968"/>
    <w:rsid w:val="00B971EE"/>
    <w:rsid w:val="00BA2741"/>
    <w:rsid w:val="00BA307B"/>
    <w:rsid w:val="00BA3287"/>
    <w:rsid w:val="00BA331C"/>
    <w:rsid w:val="00BA4065"/>
    <w:rsid w:val="00BA4319"/>
    <w:rsid w:val="00BA4C5C"/>
    <w:rsid w:val="00BA67C5"/>
    <w:rsid w:val="00BA68F2"/>
    <w:rsid w:val="00BA6C91"/>
    <w:rsid w:val="00BA6D66"/>
    <w:rsid w:val="00BA6FF1"/>
    <w:rsid w:val="00BB009C"/>
    <w:rsid w:val="00BB0A23"/>
    <w:rsid w:val="00BB36A9"/>
    <w:rsid w:val="00BB4A37"/>
    <w:rsid w:val="00BB761B"/>
    <w:rsid w:val="00BB7921"/>
    <w:rsid w:val="00BC109A"/>
    <w:rsid w:val="00BC16E9"/>
    <w:rsid w:val="00BC44C4"/>
    <w:rsid w:val="00BC48C7"/>
    <w:rsid w:val="00BC5C6B"/>
    <w:rsid w:val="00BC6E14"/>
    <w:rsid w:val="00BC7CF0"/>
    <w:rsid w:val="00BD0806"/>
    <w:rsid w:val="00BD0D3F"/>
    <w:rsid w:val="00BD0EA9"/>
    <w:rsid w:val="00BD1634"/>
    <w:rsid w:val="00BD1871"/>
    <w:rsid w:val="00BD1888"/>
    <w:rsid w:val="00BD264F"/>
    <w:rsid w:val="00BD3406"/>
    <w:rsid w:val="00BD4794"/>
    <w:rsid w:val="00BD58D7"/>
    <w:rsid w:val="00BD5FD6"/>
    <w:rsid w:val="00BD60EE"/>
    <w:rsid w:val="00BD6869"/>
    <w:rsid w:val="00BD7907"/>
    <w:rsid w:val="00BE1E26"/>
    <w:rsid w:val="00BE44B6"/>
    <w:rsid w:val="00BE46E4"/>
    <w:rsid w:val="00BE6E5D"/>
    <w:rsid w:val="00BF006E"/>
    <w:rsid w:val="00BF0426"/>
    <w:rsid w:val="00BF07C6"/>
    <w:rsid w:val="00BF1C67"/>
    <w:rsid w:val="00BF1F1D"/>
    <w:rsid w:val="00BF2B1F"/>
    <w:rsid w:val="00BF51F5"/>
    <w:rsid w:val="00BF6648"/>
    <w:rsid w:val="00BF7330"/>
    <w:rsid w:val="00C01840"/>
    <w:rsid w:val="00C0299C"/>
    <w:rsid w:val="00C02AEA"/>
    <w:rsid w:val="00C051E8"/>
    <w:rsid w:val="00C067F4"/>
    <w:rsid w:val="00C06980"/>
    <w:rsid w:val="00C06EC8"/>
    <w:rsid w:val="00C07A4E"/>
    <w:rsid w:val="00C10039"/>
    <w:rsid w:val="00C11385"/>
    <w:rsid w:val="00C116CA"/>
    <w:rsid w:val="00C13BE4"/>
    <w:rsid w:val="00C14004"/>
    <w:rsid w:val="00C1410B"/>
    <w:rsid w:val="00C14B92"/>
    <w:rsid w:val="00C164B7"/>
    <w:rsid w:val="00C17403"/>
    <w:rsid w:val="00C20754"/>
    <w:rsid w:val="00C21D4A"/>
    <w:rsid w:val="00C229BD"/>
    <w:rsid w:val="00C230E8"/>
    <w:rsid w:val="00C2347D"/>
    <w:rsid w:val="00C2431E"/>
    <w:rsid w:val="00C26E73"/>
    <w:rsid w:val="00C30E57"/>
    <w:rsid w:val="00C317DA"/>
    <w:rsid w:val="00C3193B"/>
    <w:rsid w:val="00C31C06"/>
    <w:rsid w:val="00C31D58"/>
    <w:rsid w:val="00C322E7"/>
    <w:rsid w:val="00C32C93"/>
    <w:rsid w:val="00C33DA2"/>
    <w:rsid w:val="00C34B40"/>
    <w:rsid w:val="00C37036"/>
    <w:rsid w:val="00C37E8A"/>
    <w:rsid w:val="00C4064A"/>
    <w:rsid w:val="00C40F42"/>
    <w:rsid w:val="00C41A50"/>
    <w:rsid w:val="00C42DB7"/>
    <w:rsid w:val="00C45BD8"/>
    <w:rsid w:val="00C475D2"/>
    <w:rsid w:val="00C47C88"/>
    <w:rsid w:val="00C501A9"/>
    <w:rsid w:val="00C516B7"/>
    <w:rsid w:val="00C523CE"/>
    <w:rsid w:val="00C53CAF"/>
    <w:rsid w:val="00C546E9"/>
    <w:rsid w:val="00C552A8"/>
    <w:rsid w:val="00C55862"/>
    <w:rsid w:val="00C5589C"/>
    <w:rsid w:val="00C55B1B"/>
    <w:rsid w:val="00C56AC8"/>
    <w:rsid w:val="00C574BA"/>
    <w:rsid w:val="00C602C7"/>
    <w:rsid w:val="00C60331"/>
    <w:rsid w:val="00C60FE5"/>
    <w:rsid w:val="00C6118A"/>
    <w:rsid w:val="00C62472"/>
    <w:rsid w:val="00C637BC"/>
    <w:rsid w:val="00C645F6"/>
    <w:rsid w:val="00C658FD"/>
    <w:rsid w:val="00C66A8B"/>
    <w:rsid w:val="00C71250"/>
    <w:rsid w:val="00C72E4A"/>
    <w:rsid w:val="00C77157"/>
    <w:rsid w:val="00C77BAD"/>
    <w:rsid w:val="00C81ACC"/>
    <w:rsid w:val="00C8217F"/>
    <w:rsid w:val="00C83490"/>
    <w:rsid w:val="00C84395"/>
    <w:rsid w:val="00C858FD"/>
    <w:rsid w:val="00C87381"/>
    <w:rsid w:val="00C912ED"/>
    <w:rsid w:val="00C9172D"/>
    <w:rsid w:val="00C92EF8"/>
    <w:rsid w:val="00C93FD1"/>
    <w:rsid w:val="00C948B9"/>
    <w:rsid w:val="00C951FB"/>
    <w:rsid w:val="00C96C58"/>
    <w:rsid w:val="00CA0555"/>
    <w:rsid w:val="00CA0737"/>
    <w:rsid w:val="00CA3856"/>
    <w:rsid w:val="00CA42EB"/>
    <w:rsid w:val="00CA4CBD"/>
    <w:rsid w:val="00CA5E7B"/>
    <w:rsid w:val="00CA6546"/>
    <w:rsid w:val="00CA779E"/>
    <w:rsid w:val="00CB2FDD"/>
    <w:rsid w:val="00CB31EC"/>
    <w:rsid w:val="00CB3A16"/>
    <w:rsid w:val="00CB5DDD"/>
    <w:rsid w:val="00CB62C5"/>
    <w:rsid w:val="00CB7356"/>
    <w:rsid w:val="00CB7BB5"/>
    <w:rsid w:val="00CC7C2D"/>
    <w:rsid w:val="00CD045B"/>
    <w:rsid w:val="00CD1FFE"/>
    <w:rsid w:val="00CD2076"/>
    <w:rsid w:val="00CD4814"/>
    <w:rsid w:val="00CD512A"/>
    <w:rsid w:val="00CD5678"/>
    <w:rsid w:val="00CD591E"/>
    <w:rsid w:val="00CD7975"/>
    <w:rsid w:val="00CE2051"/>
    <w:rsid w:val="00CE2EE2"/>
    <w:rsid w:val="00CE4797"/>
    <w:rsid w:val="00CE4B63"/>
    <w:rsid w:val="00CE58A6"/>
    <w:rsid w:val="00CE5FB3"/>
    <w:rsid w:val="00CE6AFD"/>
    <w:rsid w:val="00CE6C6E"/>
    <w:rsid w:val="00CF17B0"/>
    <w:rsid w:val="00CF2038"/>
    <w:rsid w:val="00CF25E6"/>
    <w:rsid w:val="00CF3ABE"/>
    <w:rsid w:val="00CF3D63"/>
    <w:rsid w:val="00CF4A68"/>
    <w:rsid w:val="00CF52B4"/>
    <w:rsid w:val="00CF57CF"/>
    <w:rsid w:val="00CF66EB"/>
    <w:rsid w:val="00D00B09"/>
    <w:rsid w:val="00D0170C"/>
    <w:rsid w:val="00D01D3D"/>
    <w:rsid w:val="00D023B4"/>
    <w:rsid w:val="00D03A6A"/>
    <w:rsid w:val="00D0564B"/>
    <w:rsid w:val="00D105AF"/>
    <w:rsid w:val="00D13E20"/>
    <w:rsid w:val="00D1465E"/>
    <w:rsid w:val="00D17917"/>
    <w:rsid w:val="00D17B77"/>
    <w:rsid w:val="00D17F39"/>
    <w:rsid w:val="00D2028C"/>
    <w:rsid w:val="00D204D8"/>
    <w:rsid w:val="00D22A44"/>
    <w:rsid w:val="00D24278"/>
    <w:rsid w:val="00D2651F"/>
    <w:rsid w:val="00D26975"/>
    <w:rsid w:val="00D3026C"/>
    <w:rsid w:val="00D30EF0"/>
    <w:rsid w:val="00D31A98"/>
    <w:rsid w:val="00D32D89"/>
    <w:rsid w:val="00D333CA"/>
    <w:rsid w:val="00D355EC"/>
    <w:rsid w:val="00D36B6D"/>
    <w:rsid w:val="00D4292E"/>
    <w:rsid w:val="00D4412D"/>
    <w:rsid w:val="00D5069B"/>
    <w:rsid w:val="00D54446"/>
    <w:rsid w:val="00D573F4"/>
    <w:rsid w:val="00D577C4"/>
    <w:rsid w:val="00D609A2"/>
    <w:rsid w:val="00D628F8"/>
    <w:rsid w:val="00D64BFB"/>
    <w:rsid w:val="00D6677F"/>
    <w:rsid w:val="00D67340"/>
    <w:rsid w:val="00D70143"/>
    <w:rsid w:val="00D715D0"/>
    <w:rsid w:val="00D73FDF"/>
    <w:rsid w:val="00D75313"/>
    <w:rsid w:val="00D75779"/>
    <w:rsid w:val="00D75A5C"/>
    <w:rsid w:val="00D75FBC"/>
    <w:rsid w:val="00D76AD2"/>
    <w:rsid w:val="00D81AC7"/>
    <w:rsid w:val="00D81F3F"/>
    <w:rsid w:val="00D82210"/>
    <w:rsid w:val="00D8290A"/>
    <w:rsid w:val="00D83D08"/>
    <w:rsid w:val="00D84080"/>
    <w:rsid w:val="00D85C07"/>
    <w:rsid w:val="00D87457"/>
    <w:rsid w:val="00D96831"/>
    <w:rsid w:val="00D96D28"/>
    <w:rsid w:val="00D979CE"/>
    <w:rsid w:val="00DA0279"/>
    <w:rsid w:val="00DA3D62"/>
    <w:rsid w:val="00DA6D99"/>
    <w:rsid w:val="00DA7B4E"/>
    <w:rsid w:val="00DB0559"/>
    <w:rsid w:val="00DB75FD"/>
    <w:rsid w:val="00DC0C6B"/>
    <w:rsid w:val="00DC1279"/>
    <w:rsid w:val="00DC17F4"/>
    <w:rsid w:val="00DC513E"/>
    <w:rsid w:val="00DC5499"/>
    <w:rsid w:val="00DC6317"/>
    <w:rsid w:val="00DC79E4"/>
    <w:rsid w:val="00DD01C7"/>
    <w:rsid w:val="00DD2FFA"/>
    <w:rsid w:val="00DD5B76"/>
    <w:rsid w:val="00DD60B9"/>
    <w:rsid w:val="00DD7C78"/>
    <w:rsid w:val="00DE038C"/>
    <w:rsid w:val="00DE57C5"/>
    <w:rsid w:val="00DE621A"/>
    <w:rsid w:val="00DE68E2"/>
    <w:rsid w:val="00DE6D5C"/>
    <w:rsid w:val="00DE7B8A"/>
    <w:rsid w:val="00DF2100"/>
    <w:rsid w:val="00DF3298"/>
    <w:rsid w:val="00DF7244"/>
    <w:rsid w:val="00DF7B65"/>
    <w:rsid w:val="00E009C7"/>
    <w:rsid w:val="00E009DE"/>
    <w:rsid w:val="00E00E7D"/>
    <w:rsid w:val="00E020A1"/>
    <w:rsid w:val="00E02E5D"/>
    <w:rsid w:val="00E03702"/>
    <w:rsid w:val="00E03760"/>
    <w:rsid w:val="00E04518"/>
    <w:rsid w:val="00E054E1"/>
    <w:rsid w:val="00E12C06"/>
    <w:rsid w:val="00E12C6D"/>
    <w:rsid w:val="00E13045"/>
    <w:rsid w:val="00E134B6"/>
    <w:rsid w:val="00E136A8"/>
    <w:rsid w:val="00E13D8F"/>
    <w:rsid w:val="00E15345"/>
    <w:rsid w:val="00E166C0"/>
    <w:rsid w:val="00E2203F"/>
    <w:rsid w:val="00E22665"/>
    <w:rsid w:val="00E234D3"/>
    <w:rsid w:val="00E23AB8"/>
    <w:rsid w:val="00E241B1"/>
    <w:rsid w:val="00E25046"/>
    <w:rsid w:val="00E27613"/>
    <w:rsid w:val="00E3103A"/>
    <w:rsid w:val="00E32B45"/>
    <w:rsid w:val="00E34D1C"/>
    <w:rsid w:val="00E35F24"/>
    <w:rsid w:val="00E4007F"/>
    <w:rsid w:val="00E4089C"/>
    <w:rsid w:val="00E4139E"/>
    <w:rsid w:val="00E42DF5"/>
    <w:rsid w:val="00E45252"/>
    <w:rsid w:val="00E46BAD"/>
    <w:rsid w:val="00E476DF"/>
    <w:rsid w:val="00E50D01"/>
    <w:rsid w:val="00E52F3F"/>
    <w:rsid w:val="00E5533C"/>
    <w:rsid w:val="00E56852"/>
    <w:rsid w:val="00E6151D"/>
    <w:rsid w:val="00E61784"/>
    <w:rsid w:val="00E6208A"/>
    <w:rsid w:val="00E62B9B"/>
    <w:rsid w:val="00E62FD0"/>
    <w:rsid w:val="00E63AFE"/>
    <w:rsid w:val="00E64988"/>
    <w:rsid w:val="00E6580D"/>
    <w:rsid w:val="00E70955"/>
    <w:rsid w:val="00E7224A"/>
    <w:rsid w:val="00E72501"/>
    <w:rsid w:val="00E73EBC"/>
    <w:rsid w:val="00E75296"/>
    <w:rsid w:val="00E75E71"/>
    <w:rsid w:val="00E76672"/>
    <w:rsid w:val="00E819A7"/>
    <w:rsid w:val="00E81A95"/>
    <w:rsid w:val="00E81BAD"/>
    <w:rsid w:val="00E82EBE"/>
    <w:rsid w:val="00E838BD"/>
    <w:rsid w:val="00E84813"/>
    <w:rsid w:val="00E90252"/>
    <w:rsid w:val="00E93B24"/>
    <w:rsid w:val="00E9509C"/>
    <w:rsid w:val="00E950D9"/>
    <w:rsid w:val="00E96145"/>
    <w:rsid w:val="00E962B0"/>
    <w:rsid w:val="00EA0062"/>
    <w:rsid w:val="00EA0A25"/>
    <w:rsid w:val="00EA0C2B"/>
    <w:rsid w:val="00EA1015"/>
    <w:rsid w:val="00EA42F3"/>
    <w:rsid w:val="00EA4456"/>
    <w:rsid w:val="00EA7CB7"/>
    <w:rsid w:val="00EB171E"/>
    <w:rsid w:val="00EB1899"/>
    <w:rsid w:val="00EB3103"/>
    <w:rsid w:val="00EB7C60"/>
    <w:rsid w:val="00EC2ABF"/>
    <w:rsid w:val="00EC2C44"/>
    <w:rsid w:val="00EC3DC9"/>
    <w:rsid w:val="00EC469B"/>
    <w:rsid w:val="00EC5754"/>
    <w:rsid w:val="00EC70D2"/>
    <w:rsid w:val="00EC72EE"/>
    <w:rsid w:val="00EC75A3"/>
    <w:rsid w:val="00EC7A4F"/>
    <w:rsid w:val="00EC7F8E"/>
    <w:rsid w:val="00ED2B98"/>
    <w:rsid w:val="00ED328C"/>
    <w:rsid w:val="00ED3C42"/>
    <w:rsid w:val="00ED474B"/>
    <w:rsid w:val="00ED6B1C"/>
    <w:rsid w:val="00EE1715"/>
    <w:rsid w:val="00EE2B99"/>
    <w:rsid w:val="00EE2CDD"/>
    <w:rsid w:val="00EE334B"/>
    <w:rsid w:val="00EE4998"/>
    <w:rsid w:val="00EE58B0"/>
    <w:rsid w:val="00EE7D3C"/>
    <w:rsid w:val="00EF07C5"/>
    <w:rsid w:val="00EF184F"/>
    <w:rsid w:val="00EF3F8B"/>
    <w:rsid w:val="00EF5FEA"/>
    <w:rsid w:val="00EF6B76"/>
    <w:rsid w:val="00F01871"/>
    <w:rsid w:val="00F028C5"/>
    <w:rsid w:val="00F02E7E"/>
    <w:rsid w:val="00F0321B"/>
    <w:rsid w:val="00F039F2"/>
    <w:rsid w:val="00F03A4E"/>
    <w:rsid w:val="00F0531B"/>
    <w:rsid w:val="00F06636"/>
    <w:rsid w:val="00F06A60"/>
    <w:rsid w:val="00F0757E"/>
    <w:rsid w:val="00F1306D"/>
    <w:rsid w:val="00F167A4"/>
    <w:rsid w:val="00F170E3"/>
    <w:rsid w:val="00F21D44"/>
    <w:rsid w:val="00F25B14"/>
    <w:rsid w:val="00F25B3E"/>
    <w:rsid w:val="00F26F70"/>
    <w:rsid w:val="00F3110C"/>
    <w:rsid w:val="00F3536F"/>
    <w:rsid w:val="00F365B0"/>
    <w:rsid w:val="00F37223"/>
    <w:rsid w:val="00F41521"/>
    <w:rsid w:val="00F42D4E"/>
    <w:rsid w:val="00F43332"/>
    <w:rsid w:val="00F43412"/>
    <w:rsid w:val="00F45246"/>
    <w:rsid w:val="00F455FB"/>
    <w:rsid w:val="00F46119"/>
    <w:rsid w:val="00F4652D"/>
    <w:rsid w:val="00F472C9"/>
    <w:rsid w:val="00F477A7"/>
    <w:rsid w:val="00F51928"/>
    <w:rsid w:val="00F51B07"/>
    <w:rsid w:val="00F51B80"/>
    <w:rsid w:val="00F54FA5"/>
    <w:rsid w:val="00F6018F"/>
    <w:rsid w:val="00F608A3"/>
    <w:rsid w:val="00F60963"/>
    <w:rsid w:val="00F61F7A"/>
    <w:rsid w:val="00F62B3C"/>
    <w:rsid w:val="00F632ED"/>
    <w:rsid w:val="00F6437A"/>
    <w:rsid w:val="00F67A3A"/>
    <w:rsid w:val="00F7007B"/>
    <w:rsid w:val="00F70CB2"/>
    <w:rsid w:val="00F723D4"/>
    <w:rsid w:val="00F72CAE"/>
    <w:rsid w:val="00F73ADA"/>
    <w:rsid w:val="00F7635C"/>
    <w:rsid w:val="00F77395"/>
    <w:rsid w:val="00F775FE"/>
    <w:rsid w:val="00F818FD"/>
    <w:rsid w:val="00F81B01"/>
    <w:rsid w:val="00F82422"/>
    <w:rsid w:val="00F84839"/>
    <w:rsid w:val="00F85DE3"/>
    <w:rsid w:val="00F8633B"/>
    <w:rsid w:val="00F9702A"/>
    <w:rsid w:val="00F9710B"/>
    <w:rsid w:val="00F977D3"/>
    <w:rsid w:val="00F97EAB"/>
    <w:rsid w:val="00FA33F6"/>
    <w:rsid w:val="00FA378F"/>
    <w:rsid w:val="00FA4F61"/>
    <w:rsid w:val="00FA6560"/>
    <w:rsid w:val="00FA779C"/>
    <w:rsid w:val="00FB00DA"/>
    <w:rsid w:val="00FB1DCF"/>
    <w:rsid w:val="00FB1EB2"/>
    <w:rsid w:val="00FB2BE3"/>
    <w:rsid w:val="00FB36EF"/>
    <w:rsid w:val="00FB456F"/>
    <w:rsid w:val="00FB4CCE"/>
    <w:rsid w:val="00FB5912"/>
    <w:rsid w:val="00FB6288"/>
    <w:rsid w:val="00FB69A4"/>
    <w:rsid w:val="00FB6A7A"/>
    <w:rsid w:val="00FB6DB8"/>
    <w:rsid w:val="00FC07FB"/>
    <w:rsid w:val="00FC0A4C"/>
    <w:rsid w:val="00FC1EF0"/>
    <w:rsid w:val="00FC211D"/>
    <w:rsid w:val="00FC2308"/>
    <w:rsid w:val="00FC55FC"/>
    <w:rsid w:val="00FC6421"/>
    <w:rsid w:val="00FD0282"/>
    <w:rsid w:val="00FD1B3D"/>
    <w:rsid w:val="00FD22C1"/>
    <w:rsid w:val="00FD263C"/>
    <w:rsid w:val="00FD3236"/>
    <w:rsid w:val="00FD39EF"/>
    <w:rsid w:val="00FD6627"/>
    <w:rsid w:val="00FE09EB"/>
    <w:rsid w:val="00FE2723"/>
    <w:rsid w:val="00FE3F34"/>
    <w:rsid w:val="00FE6038"/>
    <w:rsid w:val="00FE7042"/>
    <w:rsid w:val="00FF0AA1"/>
    <w:rsid w:val="00FF14AB"/>
    <w:rsid w:val="00FF50A7"/>
    <w:rsid w:val="00FF5C9C"/>
    <w:rsid w:val="00FF5CAB"/>
    <w:rsid w:val="00FF7739"/>
    <w:rsid w:val="00FF7D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ind w:firstLine="709"/>
        <w:jc w:val="both"/>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CB"/>
    <w:pPr>
      <w:spacing w:after="200" w:line="276" w:lineRule="auto"/>
    </w:pPr>
    <w:rPr>
      <w:rFonts w:eastAsia="Times New Roman"/>
      <w:sz w:val="28"/>
      <w:szCs w:val="22"/>
      <w:lang w:eastAsia="en-US"/>
    </w:rPr>
  </w:style>
  <w:style w:type="paragraph" w:styleId="1">
    <w:name w:val="heading 1"/>
    <w:basedOn w:val="a"/>
    <w:next w:val="a"/>
    <w:link w:val="10"/>
    <w:qFormat/>
    <w:locked/>
    <w:rsid w:val="00A42855"/>
    <w:pPr>
      <w:keepNext/>
      <w:widowControl w:val="0"/>
      <w:spacing w:after="0" w:line="240" w:lineRule="auto"/>
      <w:jc w:val="center"/>
      <w:outlineLvl w:val="0"/>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AF711C"/>
    <w:pPr>
      <w:spacing w:before="100" w:beforeAutospacing="1" w:after="100" w:afterAutospacing="1" w:line="240" w:lineRule="auto"/>
    </w:pPr>
    <w:rPr>
      <w:rFonts w:ascii="Tahoma" w:eastAsia="Calibri" w:hAnsi="Tahoma"/>
      <w:sz w:val="20"/>
      <w:szCs w:val="20"/>
      <w:lang w:val="en-US"/>
    </w:rPr>
  </w:style>
  <w:style w:type="paragraph" w:styleId="a3">
    <w:name w:val="Balloon Text"/>
    <w:basedOn w:val="a"/>
    <w:link w:val="a4"/>
    <w:rsid w:val="00AF711C"/>
    <w:pPr>
      <w:spacing w:after="0" w:line="240" w:lineRule="auto"/>
    </w:pPr>
    <w:rPr>
      <w:rFonts w:ascii="Tahoma" w:hAnsi="Tahoma" w:cs="Tahoma"/>
      <w:sz w:val="16"/>
      <w:szCs w:val="16"/>
    </w:rPr>
  </w:style>
  <w:style w:type="character" w:customStyle="1" w:styleId="a4">
    <w:name w:val="Текст выноски Знак"/>
    <w:basedOn w:val="a0"/>
    <w:link w:val="a3"/>
    <w:locked/>
    <w:rsid w:val="00AF711C"/>
    <w:rPr>
      <w:rFonts w:ascii="Tahoma" w:hAnsi="Tahoma" w:cs="Tahoma"/>
      <w:sz w:val="16"/>
      <w:szCs w:val="16"/>
    </w:rPr>
  </w:style>
  <w:style w:type="paragraph" w:styleId="a5">
    <w:name w:val="header"/>
    <w:basedOn w:val="a"/>
    <w:link w:val="a6"/>
    <w:uiPriority w:val="99"/>
    <w:rsid w:val="00AF711C"/>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F711C"/>
    <w:rPr>
      <w:rFonts w:cs="Times New Roman"/>
    </w:rPr>
  </w:style>
  <w:style w:type="paragraph" w:styleId="a7">
    <w:name w:val="footer"/>
    <w:basedOn w:val="a"/>
    <w:link w:val="a8"/>
    <w:uiPriority w:val="99"/>
    <w:rsid w:val="00AF711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F711C"/>
    <w:rPr>
      <w:rFonts w:cs="Times New Roman"/>
    </w:rPr>
  </w:style>
  <w:style w:type="character" w:styleId="a9">
    <w:name w:val="Hyperlink"/>
    <w:basedOn w:val="a0"/>
    <w:rsid w:val="008F4C87"/>
    <w:rPr>
      <w:color w:val="0000FF"/>
      <w:u w:val="single"/>
    </w:rPr>
  </w:style>
  <w:style w:type="paragraph" w:customStyle="1" w:styleId="ConsPlusCell">
    <w:name w:val="ConsPlusCell"/>
    <w:rsid w:val="00157E00"/>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157E00"/>
    <w:pPr>
      <w:widowControl w:val="0"/>
      <w:autoSpaceDE w:val="0"/>
      <w:autoSpaceDN w:val="0"/>
      <w:adjustRightInd w:val="0"/>
    </w:pPr>
    <w:rPr>
      <w:rFonts w:ascii="Arial" w:eastAsia="Times New Roman" w:hAnsi="Arial" w:cs="Arial"/>
      <w:b/>
      <w:bCs/>
    </w:rPr>
  </w:style>
  <w:style w:type="paragraph" w:styleId="aa">
    <w:name w:val="List Paragraph"/>
    <w:basedOn w:val="a"/>
    <w:qFormat/>
    <w:rsid w:val="00A34EC6"/>
    <w:pPr>
      <w:ind w:left="720"/>
      <w:contextualSpacing/>
    </w:pPr>
  </w:style>
  <w:style w:type="paragraph" w:customStyle="1" w:styleId="ConsPlusNormal">
    <w:name w:val="ConsPlusNormal"/>
    <w:qFormat/>
    <w:rsid w:val="00513CB4"/>
    <w:pPr>
      <w:autoSpaceDE w:val="0"/>
      <w:autoSpaceDN w:val="0"/>
      <w:adjustRightInd w:val="0"/>
    </w:pPr>
    <w:rPr>
      <w:rFonts w:eastAsiaTheme="minorEastAsia"/>
      <w:sz w:val="28"/>
      <w:szCs w:val="28"/>
    </w:rPr>
  </w:style>
  <w:style w:type="character" w:customStyle="1" w:styleId="12">
    <w:name w:val="Неразрешенное упоминание1"/>
    <w:basedOn w:val="a0"/>
    <w:uiPriority w:val="99"/>
    <w:semiHidden/>
    <w:unhideWhenUsed/>
    <w:rsid w:val="005117FF"/>
    <w:rPr>
      <w:color w:val="605E5C"/>
      <w:shd w:val="clear" w:color="auto" w:fill="E1DFDD"/>
    </w:rPr>
  </w:style>
  <w:style w:type="character" w:styleId="ab">
    <w:name w:val="Placeholder Text"/>
    <w:basedOn w:val="a0"/>
    <w:uiPriority w:val="99"/>
    <w:semiHidden/>
    <w:rsid w:val="00B533C9"/>
    <w:rPr>
      <w:color w:val="808080"/>
    </w:rPr>
  </w:style>
  <w:style w:type="paragraph" w:customStyle="1" w:styleId="ConsPlusNonformat">
    <w:name w:val="ConsPlusNonformat"/>
    <w:rsid w:val="00C26E73"/>
    <w:pPr>
      <w:widowControl w:val="0"/>
      <w:autoSpaceDE w:val="0"/>
      <w:autoSpaceDN w:val="0"/>
    </w:pPr>
    <w:rPr>
      <w:rFonts w:ascii="Courier New" w:eastAsia="Times New Roman" w:hAnsi="Courier New" w:cs="Courier New"/>
    </w:rPr>
  </w:style>
  <w:style w:type="table" w:styleId="ac">
    <w:name w:val="Table Grid"/>
    <w:basedOn w:val="a1"/>
    <w:locked/>
    <w:rsid w:val="00C26E7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semiHidden/>
    <w:unhideWhenUsed/>
    <w:rsid w:val="00177D08"/>
    <w:pPr>
      <w:spacing w:after="0" w:line="240" w:lineRule="auto"/>
    </w:pPr>
    <w:rPr>
      <w:sz w:val="20"/>
      <w:szCs w:val="20"/>
    </w:rPr>
  </w:style>
  <w:style w:type="character" w:customStyle="1" w:styleId="ae">
    <w:name w:val="Текст концевой сноски Знак"/>
    <w:basedOn w:val="a0"/>
    <w:link w:val="ad"/>
    <w:semiHidden/>
    <w:rsid w:val="00177D08"/>
    <w:rPr>
      <w:rFonts w:eastAsia="Times New Roman"/>
      <w:lang w:eastAsia="en-US"/>
    </w:rPr>
  </w:style>
  <w:style w:type="character" w:styleId="af">
    <w:name w:val="endnote reference"/>
    <w:basedOn w:val="a0"/>
    <w:semiHidden/>
    <w:unhideWhenUsed/>
    <w:rsid w:val="00177D08"/>
    <w:rPr>
      <w:vertAlign w:val="superscript"/>
    </w:rPr>
  </w:style>
  <w:style w:type="paragraph" w:styleId="af0">
    <w:name w:val="footnote text"/>
    <w:basedOn w:val="a"/>
    <w:link w:val="af1"/>
    <w:semiHidden/>
    <w:unhideWhenUsed/>
    <w:rsid w:val="00177D08"/>
    <w:pPr>
      <w:spacing w:after="0" w:line="240" w:lineRule="auto"/>
    </w:pPr>
    <w:rPr>
      <w:sz w:val="20"/>
      <w:szCs w:val="20"/>
    </w:rPr>
  </w:style>
  <w:style w:type="character" w:customStyle="1" w:styleId="af1">
    <w:name w:val="Текст сноски Знак"/>
    <w:basedOn w:val="a0"/>
    <w:link w:val="af0"/>
    <w:semiHidden/>
    <w:rsid w:val="00177D08"/>
    <w:rPr>
      <w:rFonts w:eastAsia="Times New Roman"/>
      <w:lang w:eastAsia="en-US"/>
    </w:rPr>
  </w:style>
  <w:style w:type="character" w:styleId="af2">
    <w:name w:val="footnote reference"/>
    <w:basedOn w:val="a0"/>
    <w:semiHidden/>
    <w:unhideWhenUsed/>
    <w:rsid w:val="00177D08"/>
    <w:rPr>
      <w:vertAlign w:val="superscript"/>
    </w:rPr>
  </w:style>
  <w:style w:type="character" w:styleId="af3">
    <w:name w:val="annotation reference"/>
    <w:basedOn w:val="a0"/>
    <w:unhideWhenUsed/>
    <w:rsid w:val="001F6A48"/>
    <w:rPr>
      <w:sz w:val="16"/>
      <w:szCs w:val="16"/>
    </w:rPr>
  </w:style>
  <w:style w:type="paragraph" w:styleId="af4">
    <w:name w:val="annotation text"/>
    <w:basedOn w:val="a"/>
    <w:link w:val="af5"/>
    <w:unhideWhenUsed/>
    <w:rsid w:val="001F6A48"/>
    <w:pPr>
      <w:spacing w:line="240" w:lineRule="auto"/>
    </w:pPr>
    <w:rPr>
      <w:sz w:val="20"/>
      <w:szCs w:val="20"/>
    </w:rPr>
  </w:style>
  <w:style w:type="character" w:customStyle="1" w:styleId="af5">
    <w:name w:val="Текст примечания Знак"/>
    <w:basedOn w:val="a0"/>
    <w:link w:val="af4"/>
    <w:rsid w:val="001F6A48"/>
    <w:rPr>
      <w:rFonts w:eastAsia="Times New Roman"/>
      <w:lang w:eastAsia="en-US"/>
    </w:rPr>
  </w:style>
  <w:style w:type="paragraph" w:styleId="af6">
    <w:name w:val="annotation subject"/>
    <w:basedOn w:val="af4"/>
    <w:next w:val="af4"/>
    <w:link w:val="af7"/>
    <w:semiHidden/>
    <w:unhideWhenUsed/>
    <w:rsid w:val="001F6A48"/>
    <w:rPr>
      <w:b/>
      <w:bCs/>
    </w:rPr>
  </w:style>
  <w:style w:type="character" w:customStyle="1" w:styleId="af7">
    <w:name w:val="Тема примечания Знак"/>
    <w:basedOn w:val="af5"/>
    <w:link w:val="af6"/>
    <w:semiHidden/>
    <w:rsid w:val="001F6A48"/>
    <w:rPr>
      <w:rFonts w:eastAsia="Times New Roman"/>
      <w:b/>
      <w:bCs/>
      <w:lang w:eastAsia="en-US"/>
    </w:rPr>
  </w:style>
  <w:style w:type="character" w:customStyle="1" w:styleId="10">
    <w:name w:val="Заголовок 1 Знак"/>
    <w:basedOn w:val="a0"/>
    <w:link w:val="1"/>
    <w:rsid w:val="00A42855"/>
    <w:rPr>
      <w:rFonts w:eastAsia="Times New Roman"/>
      <w:b/>
      <w:sz w:val="28"/>
    </w:rPr>
  </w:style>
  <w:style w:type="paragraph" w:styleId="af8">
    <w:name w:val="Body Text"/>
    <w:basedOn w:val="a"/>
    <w:next w:val="a"/>
    <w:link w:val="af9"/>
    <w:semiHidden/>
    <w:unhideWhenUsed/>
    <w:rsid w:val="00A42855"/>
    <w:pPr>
      <w:spacing w:after="0" w:line="240" w:lineRule="auto"/>
    </w:pPr>
    <w:rPr>
      <w:sz w:val="22"/>
      <w:szCs w:val="20"/>
      <w:lang w:eastAsia="ru-RU"/>
    </w:rPr>
  </w:style>
  <w:style w:type="character" w:customStyle="1" w:styleId="af9">
    <w:name w:val="Основной текст Знак"/>
    <w:basedOn w:val="a0"/>
    <w:link w:val="af8"/>
    <w:semiHidden/>
    <w:rsid w:val="00A42855"/>
    <w:rPr>
      <w:rFonts w:eastAsia="Times New Roman"/>
      <w:sz w:val="22"/>
    </w:rPr>
  </w:style>
  <w:style w:type="paragraph" w:customStyle="1" w:styleId="13">
    <w:name w:val="Знак Знак Знак1"/>
    <w:basedOn w:val="a"/>
    <w:rsid w:val="0021716A"/>
    <w:pPr>
      <w:tabs>
        <w:tab w:val="num" w:pos="360"/>
      </w:tabs>
      <w:spacing w:after="160" w:line="240" w:lineRule="exact"/>
    </w:pPr>
    <w:rPr>
      <w:rFonts w:ascii="Verdana" w:hAnsi="Verdana" w:cs="Verdana"/>
      <w:sz w:val="20"/>
      <w:szCs w:val="20"/>
      <w:lang w:val="en-US"/>
    </w:rPr>
  </w:style>
  <w:style w:type="paragraph" w:styleId="3">
    <w:name w:val="Body Text 3"/>
    <w:basedOn w:val="a"/>
    <w:link w:val="30"/>
    <w:rsid w:val="0021716A"/>
    <w:pPr>
      <w:tabs>
        <w:tab w:val="left" w:pos="7371"/>
      </w:tabs>
      <w:spacing w:before="120" w:after="0" w:line="240" w:lineRule="auto"/>
    </w:pPr>
    <w:rPr>
      <w:szCs w:val="20"/>
      <w:lang w:eastAsia="ru-RU"/>
    </w:rPr>
  </w:style>
  <w:style w:type="character" w:customStyle="1" w:styleId="30">
    <w:name w:val="Основной текст 3 Знак"/>
    <w:basedOn w:val="a0"/>
    <w:link w:val="3"/>
    <w:rsid w:val="0021716A"/>
    <w:rPr>
      <w:rFonts w:eastAsia="Times New Roman"/>
      <w:sz w:val="28"/>
    </w:rPr>
  </w:style>
  <w:style w:type="paragraph" w:customStyle="1" w:styleId="14">
    <w:name w:val="Знак Знак Знак1"/>
    <w:basedOn w:val="a"/>
    <w:rsid w:val="0021716A"/>
    <w:pPr>
      <w:tabs>
        <w:tab w:val="num" w:pos="360"/>
      </w:tabs>
      <w:spacing w:after="160" w:line="240" w:lineRule="exact"/>
    </w:pPr>
    <w:rPr>
      <w:rFonts w:ascii="Verdana" w:hAnsi="Verdana" w:cs="Verdana"/>
      <w:sz w:val="20"/>
      <w:szCs w:val="20"/>
      <w:lang w:val="en-US"/>
    </w:rPr>
  </w:style>
  <w:style w:type="paragraph" w:customStyle="1" w:styleId="15">
    <w:name w:val="Знак Знак Знак1 Знак"/>
    <w:basedOn w:val="a"/>
    <w:rsid w:val="0021716A"/>
    <w:pPr>
      <w:spacing w:after="160" w:line="240" w:lineRule="exact"/>
    </w:pPr>
    <w:rPr>
      <w:rFonts w:ascii="Verdana" w:hAnsi="Verdana"/>
      <w:sz w:val="20"/>
      <w:szCs w:val="20"/>
      <w:lang w:val="en-US"/>
    </w:rPr>
  </w:style>
  <w:style w:type="paragraph" w:customStyle="1" w:styleId="16">
    <w:name w:val="Абзац списка1"/>
    <w:basedOn w:val="a"/>
    <w:rsid w:val="0021716A"/>
    <w:pPr>
      <w:spacing w:after="0" w:line="240" w:lineRule="auto"/>
      <w:ind w:left="720"/>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CB"/>
    <w:pPr>
      <w:spacing w:after="200" w:line="276" w:lineRule="auto"/>
    </w:pPr>
    <w:rPr>
      <w:rFonts w:eastAsia="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AF711C"/>
    <w:pPr>
      <w:spacing w:before="100" w:beforeAutospacing="1" w:after="100" w:afterAutospacing="1" w:line="240" w:lineRule="auto"/>
    </w:pPr>
    <w:rPr>
      <w:rFonts w:ascii="Tahoma" w:eastAsia="Calibri" w:hAnsi="Tahoma"/>
      <w:sz w:val="20"/>
      <w:szCs w:val="20"/>
      <w:lang w:val="en-US"/>
    </w:rPr>
  </w:style>
  <w:style w:type="paragraph" w:styleId="a3">
    <w:name w:val="Balloon Text"/>
    <w:basedOn w:val="a"/>
    <w:link w:val="a4"/>
    <w:semiHidden/>
    <w:rsid w:val="00AF711C"/>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AF711C"/>
    <w:rPr>
      <w:rFonts w:ascii="Tahoma" w:hAnsi="Tahoma" w:cs="Tahoma"/>
      <w:sz w:val="16"/>
      <w:szCs w:val="16"/>
    </w:rPr>
  </w:style>
  <w:style w:type="paragraph" w:styleId="a5">
    <w:name w:val="header"/>
    <w:basedOn w:val="a"/>
    <w:link w:val="a6"/>
    <w:rsid w:val="00AF711C"/>
    <w:pPr>
      <w:tabs>
        <w:tab w:val="center" w:pos="4677"/>
        <w:tab w:val="right" w:pos="9355"/>
      </w:tabs>
      <w:spacing w:after="0" w:line="240" w:lineRule="auto"/>
    </w:pPr>
  </w:style>
  <w:style w:type="character" w:customStyle="1" w:styleId="a6">
    <w:name w:val="Верхний колонтитул Знак"/>
    <w:basedOn w:val="a0"/>
    <w:link w:val="a5"/>
    <w:locked/>
    <w:rsid w:val="00AF711C"/>
    <w:rPr>
      <w:rFonts w:cs="Times New Roman"/>
    </w:rPr>
  </w:style>
  <w:style w:type="paragraph" w:styleId="a7">
    <w:name w:val="footer"/>
    <w:basedOn w:val="a"/>
    <w:link w:val="a8"/>
    <w:rsid w:val="00AF711C"/>
    <w:pPr>
      <w:tabs>
        <w:tab w:val="center" w:pos="4677"/>
        <w:tab w:val="right" w:pos="9355"/>
      </w:tabs>
      <w:spacing w:after="0" w:line="240" w:lineRule="auto"/>
    </w:pPr>
  </w:style>
  <w:style w:type="character" w:customStyle="1" w:styleId="a8">
    <w:name w:val="Нижний колонтитул Знак"/>
    <w:basedOn w:val="a0"/>
    <w:link w:val="a7"/>
    <w:locked/>
    <w:rsid w:val="00AF711C"/>
    <w:rPr>
      <w:rFonts w:cs="Times New Roman"/>
    </w:rPr>
  </w:style>
  <w:style w:type="character" w:styleId="a9">
    <w:name w:val="Hyperlink"/>
    <w:basedOn w:val="a0"/>
    <w:rsid w:val="008F4C87"/>
    <w:rPr>
      <w:color w:val="0000FF"/>
      <w:u w:val="single"/>
    </w:rPr>
  </w:style>
  <w:style w:type="paragraph" w:customStyle="1" w:styleId="ConsPlusCell">
    <w:name w:val="ConsPlusCell"/>
    <w:rsid w:val="00157E00"/>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157E00"/>
    <w:pPr>
      <w:widowControl w:val="0"/>
      <w:autoSpaceDE w:val="0"/>
      <w:autoSpaceDN w:val="0"/>
      <w:adjustRightInd w:val="0"/>
    </w:pPr>
    <w:rPr>
      <w:rFonts w:ascii="Arial" w:eastAsia="Times New Roman" w:hAnsi="Arial" w:cs="Arial"/>
      <w:b/>
      <w:bCs/>
    </w:rPr>
  </w:style>
  <w:style w:type="paragraph" w:styleId="aa">
    <w:name w:val="List Paragraph"/>
    <w:basedOn w:val="a"/>
    <w:uiPriority w:val="34"/>
    <w:qFormat/>
    <w:rsid w:val="00A34EC6"/>
    <w:pPr>
      <w:ind w:left="720"/>
      <w:contextualSpacing/>
    </w:pPr>
  </w:style>
  <w:style w:type="paragraph" w:customStyle="1" w:styleId="ConsPlusNormal">
    <w:name w:val="ConsPlusNormal"/>
    <w:qFormat/>
    <w:rsid w:val="00513CB4"/>
    <w:pPr>
      <w:autoSpaceDE w:val="0"/>
      <w:autoSpaceDN w:val="0"/>
      <w:adjustRightInd w:val="0"/>
    </w:pPr>
    <w:rPr>
      <w:rFonts w:eastAsiaTheme="minorEastAsia"/>
      <w:sz w:val="28"/>
      <w:szCs w:val="28"/>
    </w:rPr>
  </w:style>
  <w:style w:type="character" w:customStyle="1" w:styleId="10">
    <w:name w:val="Неразрешенное упоминание1"/>
    <w:basedOn w:val="a0"/>
    <w:uiPriority w:val="99"/>
    <w:semiHidden/>
    <w:unhideWhenUsed/>
    <w:rsid w:val="005117FF"/>
    <w:rPr>
      <w:color w:val="605E5C"/>
      <w:shd w:val="clear" w:color="auto" w:fill="E1DFDD"/>
    </w:rPr>
  </w:style>
  <w:style w:type="character" w:styleId="ab">
    <w:name w:val="Placeholder Text"/>
    <w:basedOn w:val="a0"/>
    <w:uiPriority w:val="99"/>
    <w:semiHidden/>
    <w:rsid w:val="00B533C9"/>
    <w:rPr>
      <w:color w:val="808080"/>
    </w:rPr>
  </w:style>
  <w:style w:type="paragraph" w:customStyle="1" w:styleId="ConsPlusNonformat">
    <w:name w:val="ConsPlusNonformat"/>
    <w:rsid w:val="00C26E73"/>
    <w:pPr>
      <w:widowControl w:val="0"/>
      <w:autoSpaceDE w:val="0"/>
      <w:autoSpaceDN w:val="0"/>
    </w:pPr>
    <w:rPr>
      <w:rFonts w:ascii="Courier New" w:eastAsia="Times New Roman" w:hAnsi="Courier New" w:cs="Courier New"/>
    </w:rPr>
  </w:style>
  <w:style w:type="table" w:styleId="ac">
    <w:name w:val="Table Grid"/>
    <w:basedOn w:val="a1"/>
    <w:uiPriority w:val="59"/>
    <w:locked/>
    <w:rsid w:val="00C26E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semiHidden/>
    <w:unhideWhenUsed/>
    <w:rsid w:val="00177D08"/>
    <w:pPr>
      <w:spacing w:after="0" w:line="240" w:lineRule="auto"/>
    </w:pPr>
    <w:rPr>
      <w:sz w:val="20"/>
      <w:szCs w:val="20"/>
    </w:rPr>
  </w:style>
  <w:style w:type="character" w:customStyle="1" w:styleId="ae">
    <w:name w:val="Текст концевой сноски Знак"/>
    <w:basedOn w:val="a0"/>
    <w:link w:val="ad"/>
    <w:semiHidden/>
    <w:rsid w:val="00177D08"/>
    <w:rPr>
      <w:rFonts w:eastAsia="Times New Roman"/>
      <w:lang w:eastAsia="en-US"/>
    </w:rPr>
  </w:style>
  <w:style w:type="character" w:styleId="af">
    <w:name w:val="endnote reference"/>
    <w:basedOn w:val="a0"/>
    <w:semiHidden/>
    <w:unhideWhenUsed/>
    <w:rsid w:val="00177D08"/>
    <w:rPr>
      <w:vertAlign w:val="superscript"/>
    </w:rPr>
  </w:style>
  <w:style w:type="paragraph" w:styleId="af0">
    <w:name w:val="footnote text"/>
    <w:basedOn w:val="a"/>
    <w:link w:val="af1"/>
    <w:semiHidden/>
    <w:unhideWhenUsed/>
    <w:rsid w:val="00177D08"/>
    <w:pPr>
      <w:spacing w:after="0" w:line="240" w:lineRule="auto"/>
    </w:pPr>
    <w:rPr>
      <w:sz w:val="20"/>
      <w:szCs w:val="20"/>
    </w:rPr>
  </w:style>
  <w:style w:type="character" w:customStyle="1" w:styleId="af1">
    <w:name w:val="Текст сноски Знак"/>
    <w:basedOn w:val="a0"/>
    <w:link w:val="af0"/>
    <w:semiHidden/>
    <w:rsid w:val="00177D08"/>
    <w:rPr>
      <w:rFonts w:eastAsia="Times New Roman"/>
      <w:lang w:eastAsia="en-US"/>
    </w:rPr>
  </w:style>
  <w:style w:type="character" w:styleId="af2">
    <w:name w:val="footnote reference"/>
    <w:basedOn w:val="a0"/>
    <w:semiHidden/>
    <w:unhideWhenUsed/>
    <w:rsid w:val="00177D08"/>
    <w:rPr>
      <w:vertAlign w:val="superscript"/>
    </w:rPr>
  </w:style>
  <w:style w:type="character" w:styleId="af3">
    <w:name w:val="annotation reference"/>
    <w:basedOn w:val="a0"/>
    <w:unhideWhenUsed/>
    <w:rsid w:val="001F6A48"/>
    <w:rPr>
      <w:sz w:val="16"/>
      <w:szCs w:val="16"/>
    </w:rPr>
  </w:style>
  <w:style w:type="paragraph" w:styleId="af4">
    <w:name w:val="annotation text"/>
    <w:basedOn w:val="a"/>
    <w:link w:val="af5"/>
    <w:unhideWhenUsed/>
    <w:rsid w:val="001F6A48"/>
    <w:pPr>
      <w:spacing w:line="240" w:lineRule="auto"/>
    </w:pPr>
    <w:rPr>
      <w:sz w:val="20"/>
      <w:szCs w:val="20"/>
    </w:rPr>
  </w:style>
  <w:style w:type="character" w:customStyle="1" w:styleId="af5">
    <w:name w:val="Текст примечания Знак"/>
    <w:basedOn w:val="a0"/>
    <w:link w:val="af4"/>
    <w:rsid w:val="001F6A48"/>
    <w:rPr>
      <w:rFonts w:eastAsia="Times New Roman"/>
      <w:lang w:eastAsia="en-US"/>
    </w:rPr>
  </w:style>
  <w:style w:type="paragraph" w:styleId="af6">
    <w:name w:val="annotation subject"/>
    <w:basedOn w:val="af4"/>
    <w:next w:val="af4"/>
    <w:link w:val="af7"/>
    <w:semiHidden/>
    <w:unhideWhenUsed/>
    <w:rsid w:val="001F6A48"/>
    <w:rPr>
      <w:b/>
      <w:bCs/>
    </w:rPr>
  </w:style>
  <w:style w:type="character" w:customStyle="1" w:styleId="af7">
    <w:name w:val="Тема примечания Знак"/>
    <w:basedOn w:val="af5"/>
    <w:link w:val="af6"/>
    <w:semiHidden/>
    <w:rsid w:val="001F6A48"/>
    <w:rPr>
      <w:rFonts w:eastAsia="Times New Roman"/>
      <w:b/>
      <w:bCs/>
      <w:lang w:eastAsia="en-US"/>
    </w:rPr>
  </w:style>
</w:styles>
</file>

<file path=word/webSettings.xml><?xml version="1.0" encoding="utf-8"?>
<w:webSettings xmlns:r="http://schemas.openxmlformats.org/officeDocument/2006/relationships" xmlns:w="http://schemas.openxmlformats.org/wordprocessingml/2006/main">
  <w:divs>
    <w:div w:id="22249383">
      <w:bodyDiv w:val="1"/>
      <w:marLeft w:val="0"/>
      <w:marRight w:val="0"/>
      <w:marTop w:val="0"/>
      <w:marBottom w:val="0"/>
      <w:divBdr>
        <w:top w:val="none" w:sz="0" w:space="0" w:color="auto"/>
        <w:left w:val="none" w:sz="0" w:space="0" w:color="auto"/>
        <w:bottom w:val="none" w:sz="0" w:space="0" w:color="auto"/>
        <w:right w:val="none" w:sz="0" w:space="0" w:color="auto"/>
      </w:divBdr>
    </w:div>
    <w:div w:id="54858551">
      <w:bodyDiv w:val="1"/>
      <w:marLeft w:val="0"/>
      <w:marRight w:val="0"/>
      <w:marTop w:val="0"/>
      <w:marBottom w:val="0"/>
      <w:divBdr>
        <w:top w:val="none" w:sz="0" w:space="0" w:color="auto"/>
        <w:left w:val="none" w:sz="0" w:space="0" w:color="auto"/>
        <w:bottom w:val="none" w:sz="0" w:space="0" w:color="auto"/>
        <w:right w:val="none" w:sz="0" w:space="0" w:color="auto"/>
      </w:divBdr>
    </w:div>
    <w:div w:id="56176279">
      <w:bodyDiv w:val="1"/>
      <w:marLeft w:val="0"/>
      <w:marRight w:val="0"/>
      <w:marTop w:val="0"/>
      <w:marBottom w:val="0"/>
      <w:divBdr>
        <w:top w:val="none" w:sz="0" w:space="0" w:color="auto"/>
        <w:left w:val="none" w:sz="0" w:space="0" w:color="auto"/>
        <w:bottom w:val="none" w:sz="0" w:space="0" w:color="auto"/>
        <w:right w:val="none" w:sz="0" w:space="0" w:color="auto"/>
      </w:divBdr>
    </w:div>
    <w:div w:id="67464582">
      <w:bodyDiv w:val="1"/>
      <w:marLeft w:val="0"/>
      <w:marRight w:val="0"/>
      <w:marTop w:val="0"/>
      <w:marBottom w:val="0"/>
      <w:divBdr>
        <w:top w:val="none" w:sz="0" w:space="0" w:color="auto"/>
        <w:left w:val="none" w:sz="0" w:space="0" w:color="auto"/>
        <w:bottom w:val="none" w:sz="0" w:space="0" w:color="auto"/>
        <w:right w:val="none" w:sz="0" w:space="0" w:color="auto"/>
      </w:divBdr>
    </w:div>
    <w:div w:id="69889020">
      <w:bodyDiv w:val="1"/>
      <w:marLeft w:val="0"/>
      <w:marRight w:val="0"/>
      <w:marTop w:val="0"/>
      <w:marBottom w:val="0"/>
      <w:divBdr>
        <w:top w:val="none" w:sz="0" w:space="0" w:color="auto"/>
        <w:left w:val="none" w:sz="0" w:space="0" w:color="auto"/>
        <w:bottom w:val="none" w:sz="0" w:space="0" w:color="auto"/>
        <w:right w:val="none" w:sz="0" w:space="0" w:color="auto"/>
      </w:divBdr>
    </w:div>
    <w:div w:id="101850245">
      <w:bodyDiv w:val="1"/>
      <w:marLeft w:val="0"/>
      <w:marRight w:val="0"/>
      <w:marTop w:val="0"/>
      <w:marBottom w:val="0"/>
      <w:divBdr>
        <w:top w:val="none" w:sz="0" w:space="0" w:color="auto"/>
        <w:left w:val="none" w:sz="0" w:space="0" w:color="auto"/>
        <w:bottom w:val="none" w:sz="0" w:space="0" w:color="auto"/>
        <w:right w:val="none" w:sz="0" w:space="0" w:color="auto"/>
      </w:divBdr>
    </w:div>
    <w:div w:id="120729140">
      <w:bodyDiv w:val="1"/>
      <w:marLeft w:val="0"/>
      <w:marRight w:val="0"/>
      <w:marTop w:val="0"/>
      <w:marBottom w:val="0"/>
      <w:divBdr>
        <w:top w:val="none" w:sz="0" w:space="0" w:color="auto"/>
        <w:left w:val="none" w:sz="0" w:space="0" w:color="auto"/>
        <w:bottom w:val="none" w:sz="0" w:space="0" w:color="auto"/>
        <w:right w:val="none" w:sz="0" w:space="0" w:color="auto"/>
      </w:divBdr>
    </w:div>
    <w:div w:id="123743288">
      <w:bodyDiv w:val="1"/>
      <w:marLeft w:val="0"/>
      <w:marRight w:val="0"/>
      <w:marTop w:val="0"/>
      <w:marBottom w:val="0"/>
      <w:divBdr>
        <w:top w:val="none" w:sz="0" w:space="0" w:color="auto"/>
        <w:left w:val="none" w:sz="0" w:space="0" w:color="auto"/>
        <w:bottom w:val="none" w:sz="0" w:space="0" w:color="auto"/>
        <w:right w:val="none" w:sz="0" w:space="0" w:color="auto"/>
      </w:divBdr>
    </w:div>
    <w:div w:id="144860510">
      <w:bodyDiv w:val="1"/>
      <w:marLeft w:val="0"/>
      <w:marRight w:val="0"/>
      <w:marTop w:val="0"/>
      <w:marBottom w:val="0"/>
      <w:divBdr>
        <w:top w:val="none" w:sz="0" w:space="0" w:color="auto"/>
        <w:left w:val="none" w:sz="0" w:space="0" w:color="auto"/>
        <w:bottom w:val="none" w:sz="0" w:space="0" w:color="auto"/>
        <w:right w:val="none" w:sz="0" w:space="0" w:color="auto"/>
      </w:divBdr>
    </w:div>
    <w:div w:id="189992356">
      <w:bodyDiv w:val="1"/>
      <w:marLeft w:val="0"/>
      <w:marRight w:val="0"/>
      <w:marTop w:val="0"/>
      <w:marBottom w:val="0"/>
      <w:divBdr>
        <w:top w:val="none" w:sz="0" w:space="0" w:color="auto"/>
        <w:left w:val="none" w:sz="0" w:space="0" w:color="auto"/>
        <w:bottom w:val="none" w:sz="0" w:space="0" w:color="auto"/>
        <w:right w:val="none" w:sz="0" w:space="0" w:color="auto"/>
      </w:divBdr>
    </w:div>
    <w:div w:id="219024009">
      <w:bodyDiv w:val="1"/>
      <w:marLeft w:val="0"/>
      <w:marRight w:val="0"/>
      <w:marTop w:val="0"/>
      <w:marBottom w:val="0"/>
      <w:divBdr>
        <w:top w:val="none" w:sz="0" w:space="0" w:color="auto"/>
        <w:left w:val="none" w:sz="0" w:space="0" w:color="auto"/>
        <w:bottom w:val="none" w:sz="0" w:space="0" w:color="auto"/>
        <w:right w:val="none" w:sz="0" w:space="0" w:color="auto"/>
      </w:divBdr>
    </w:div>
    <w:div w:id="288245264">
      <w:bodyDiv w:val="1"/>
      <w:marLeft w:val="0"/>
      <w:marRight w:val="0"/>
      <w:marTop w:val="0"/>
      <w:marBottom w:val="0"/>
      <w:divBdr>
        <w:top w:val="none" w:sz="0" w:space="0" w:color="auto"/>
        <w:left w:val="none" w:sz="0" w:space="0" w:color="auto"/>
        <w:bottom w:val="none" w:sz="0" w:space="0" w:color="auto"/>
        <w:right w:val="none" w:sz="0" w:space="0" w:color="auto"/>
      </w:divBdr>
    </w:div>
    <w:div w:id="310059495">
      <w:bodyDiv w:val="1"/>
      <w:marLeft w:val="0"/>
      <w:marRight w:val="0"/>
      <w:marTop w:val="0"/>
      <w:marBottom w:val="0"/>
      <w:divBdr>
        <w:top w:val="none" w:sz="0" w:space="0" w:color="auto"/>
        <w:left w:val="none" w:sz="0" w:space="0" w:color="auto"/>
        <w:bottom w:val="none" w:sz="0" w:space="0" w:color="auto"/>
        <w:right w:val="none" w:sz="0" w:space="0" w:color="auto"/>
      </w:divBdr>
    </w:div>
    <w:div w:id="325791154">
      <w:bodyDiv w:val="1"/>
      <w:marLeft w:val="0"/>
      <w:marRight w:val="0"/>
      <w:marTop w:val="0"/>
      <w:marBottom w:val="0"/>
      <w:divBdr>
        <w:top w:val="none" w:sz="0" w:space="0" w:color="auto"/>
        <w:left w:val="none" w:sz="0" w:space="0" w:color="auto"/>
        <w:bottom w:val="none" w:sz="0" w:space="0" w:color="auto"/>
        <w:right w:val="none" w:sz="0" w:space="0" w:color="auto"/>
      </w:divBdr>
    </w:div>
    <w:div w:id="362708541">
      <w:bodyDiv w:val="1"/>
      <w:marLeft w:val="0"/>
      <w:marRight w:val="0"/>
      <w:marTop w:val="0"/>
      <w:marBottom w:val="0"/>
      <w:divBdr>
        <w:top w:val="none" w:sz="0" w:space="0" w:color="auto"/>
        <w:left w:val="none" w:sz="0" w:space="0" w:color="auto"/>
        <w:bottom w:val="none" w:sz="0" w:space="0" w:color="auto"/>
        <w:right w:val="none" w:sz="0" w:space="0" w:color="auto"/>
      </w:divBdr>
    </w:div>
    <w:div w:id="389619419">
      <w:bodyDiv w:val="1"/>
      <w:marLeft w:val="0"/>
      <w:marRight w:val="0"/>
      <w:marTop w:val="0"/>
      <w:marBottom w:val="0"/>
      <w:divBdr>
        <w:top w:val="none" w:sz="0" w:space="0" w:color="auto"/>
        <w:left w:val="none" w:sz="0" w:space="0" w:color="auto"/>
        <w:bottom w:val="none" w:sz="0" w:space="0" w:color="auto"/>
        <w:right w:val="none" w:sz="0" w:space="0" w:color="auto"/>
      </w:divBdr>
    </w:div>
    <w:div w:id="401757142">
      <w:bodyDiv w:val="1"/>
      <w:marLeft w:val="0"/>
      <w:marRight w:val="0"/>
      <w:marTop w:val="0"/>
      <w:marBottom w:val="0"/>
      <w:divBdr>
        <w:top w:val="none" w:sz="0" w:space="0" w:color="auto"/>
        <w:left w:val="none" w:sz="0" w:space="0" w:color="auto"/>
        <w:bottom w:val="none" w:sz="0" w:space="0" w:color="auto"/>
        <w:right w:val="none" w:sz="0" w:space="0" w:color="auto"/>
      </w:divBdr>
    </w:div>
    <w:div w:id="447968199">
      <w:bodyDiv w:val="1"/>
      <w:marLeft w:val="0"/>
      <w:marRight w:val="0"/>
      <w:marTop w:val="0"/>
      <w:marBottom w:val="0"/>
      <w:divBdr>
        <w:top w:val="none" w:sz="0" w:space="0" w:color="auto"/>
        <w:left w:val="none" w:sz="0" w:space="0" w:color="auto"/>
        <w:bottom w:val="none" w:sz="0" w:space="0" w:color="auto"/>
        <w:right w:val="none" w:sz="0" w:space="0" w:color="auto"/>
      </w:divBdr>
    </w:div>
    <w:div w:id="470679567">
      <w:bodyDiv w:val="1"/>
      <w:marLeft w:val="0"/>
      <w:marRight w:val="0"/>
      <w:marTop w:val="0"/>
      <w:marBottom w:val="0"/>
      <w:divBdr>
        <w:top w:val="none" w:sz="0" w:space="0" w:color="auto"/>
        <w:left w:val="none" w:sz="0" w:space="0" w:color="auto"/>
        <w:bottom w:val="none" w:sz="0" w:space="0" w:color="auto"/>
        <w:right w:val="none" w:sz="0" w:space="0" w:color="auto"/>
      </w:divBdr>
    </w:div>
    <w:div w:id="644314547">
      <w:bodyDiv w:val="1"/>
      <w:marLeft w:val="0"/>
      <w:marRight w:val="0"/>
      <w:marTop w:val="0"/>
      <w:marBottom w:val="0"/>
      <w:divBdr>
        <w:top w:val="none" w:sz="0" w:space="0" w:color="auto"/>
        <w:left w:val="none" w:sz="0" w:space="0" w:color="auto"/>
        <w:bottom w:val="none" w:sz="0" w:space="0" w:color="auto"/>
        <w:right w:val="none" w:sz="0" w:space="0" w:color="auto"/>
      </w:divBdr>
    </w:div>
    <w:div w:id="695886033">
      <w:bodyDiv w:val="1"/>
      <w:marLeft w:val="0"/>
      <w:marRight w:val="0"/>
      <w:marTop w:val="0"/>
      <w:marBottom w:val="0"/>
      <w:divBdr>
        <w:top w:val="none" w:sz="0" w:space="0" w:color="auto"/>
        <w:left w:val="none" w:sz="0" w:space="0" w:color="auto"/>
        <w:bottom w:val="none" w:sz="0" w:space="0" w:color="auto"/>
        <w:right w:val="none" w:sz="0" w:space="0" w:color="auto"/>
      </w:divBdr>
    </w:div>
    <w:div w:id="721828797">
      <w:bodyDiv w:val="1"/>
      <w:marLeft w:val="0"/>
      <w:marRight w:val="0"/>
      <w:marTop w:val="0"/>
      <w:marBottom w:val="0"/>
      <w:divBdr>
        <w:top w:val="none" w:sz="0" w:space="0" w:color="auto"/>
        <w:left w:val="none" w:sz="0" w:space="0" w:color="auto"/>
        <w:bottom w:val="none" w:sz="0" w:space="0" w:color="auto"/>
        <w:right w:val="none" w:sz="0" w:space="0" w:color="auto"/>
      </w:divBdr>
    </w:div>
    <w:div w:id="724527405">
      <w:bodyDiv w:val="1"/>
      <w:marLeft w:val="0"/>
      <w:marRight w:val="0"/>
      <w:marTop w:val="0"/>
      <w:marBottom w:val="0"/>
      <w:divBdr>
        <w:top w:val="none" w:sz="0" w:space="0" w:color="auto"/>
        <w:left w:val="none" w:sz="0" w:space="0" w:color="auto"/>
        <w:bottom w:val="none" w:sz="0" w:space="0" w:color="auto"/>
        <w:right w:val="none" w:sz="0" w:space="0" w:color="auto"/>
      </w:divBdr>
    </w:div>
    <w:div w:id="797260155">
      <w:bodyDiv w:val="1"/>
      <w:marLeft w:val="0"/>
      <w:marRight w:val="0"/>
      <w:marTop w:val="0"/>
      <w:marBottom w:val="0"/>
      <w:divBdr>
        <w:top w:val="none" w:sz="0" w:space="0" w:color="auto"/>
        <w:left w:val="none" w:sz="0" w:space="0" w:color="auto"/>
        <w:bottom w:val="none" w:sz="0" w:space="0" w:color="auto"/>
        <w:right w:val="none" w:sz="0" w:space="0" w:color="auto"/>
      </w:divBdr>
    </w:div>
    <w:div w:id="841625763">
      <w:bodyDiv w:val="1"/>
      <w:marLeft w:val="0"/>
      <w:marRight w:val="0"/>
      <w:marTop w:val="0"/>
      <w:marBottom w:val="0"/>
      <w:divBdr>
        <w:top w:val="none" w:sz="0" w:space="0" w:color="auto"/>
        <w:left w:val="none" w:sz="0" w:space="0" w:color="auto"/>
        <w:bottom w:val="none" w:sz="0" w:space="0" w:color="auto"/>
        <w:right w:val="none" w:sz="0" w:space="0" w:color="auto"/>
      </w:divBdr>
    </w:div>
    <w:div w:id="853306893">
      <w:bodyDiv w:val="1"/>
      <w:marLeft w:val="0"/>
      <w:marRight w:val="0"/>
      <w:marTop w:val="0"/>
      <w:marBottom w:val="0"/>
      <w:divBdr>
        <w:top w:val="none" w:sz="0" w:space="0" w:color="auto"/>
        <w:left w:val="none" w:sz="0" w:space="0" w:color="auto"/>
        <w:bottom w:val="none" w:sz="0" w:space="0" w:color="auto"/>
        <w:right w:val="none" w:sz="0" w:space="0" w:color="auto"/>
      </w:divBdr>
    </w:div>
    <w:div w:id="860974595">
      <w:bodyDiv w:val="1"/>
      <w:marLeft w:val="0"/>
      <w:marRight w:val="0"/>
      <w:marTop w:val="0"/>
      <w:marBottom w:val="0"/>
      <w:divBdr>
        <w:top w:val="none" w:sz="0" w:space="0" w:color="auto"/>
        <w:left w:val="none" w:sz="0" w:space="0" w:color="auto"/>
        <w:bottom w:val="none" w:sz="0" w:space="0" w:color="auto"/>
        <w:right w:val="none" w:sz="0" w:space="0" w:color="auto"/>
      </w:divBdr>
    </w:div>
    <w:div w:id="891186436">
      <w:bodyDiv w:val="1"/>
      <w:marLeft w:val="0"/>
      <w:marRight w:val="0"/>
      <w:marTop w:val="0"/>
      <w:marBottom w:val="0"/>
      <w:divBdr>
        <w:top w:val="none" w:sz="0" w:space="0" w:color="auto"/>
        <w:left w:val="none" w:sz="0" w:space="0" w:color="auto"/>
        <w:bottom w:val="none" w:sz="0" w:space="0" w:color="auto"/>
        <w:right w:val="none" w:sz="0" w:space="0" w:color="auto"/>
      </w:divBdr>
    </w:div>
    <w:div w:id="899363498">
      <w:bodyDiv w:val="1"/>
      <w:marLeft w:val="0"/>
      <w:marRight w:val="0"/>
      <w:marTop w:val="0"/>
      <w:marBottom w:val="0"/>
      <w:divBdr>
        <w:top w:val="none" w:sz="0" w:space="0" w:color="auto"/>
        <w:left w:val="none" w:sz="0" w:space="0" w:color="auto"/>
        <w:bottom w:val="none" w:sz="0" w:space="0" w:color="auto"/>
        <w:right w:val="none" w:sz="0" w:space="0" w:color="auto"/>
      </w:divBdr>
    </w:div>
    <w:div w:id="963073211">
      <w:bodyDiv w:val="1"/>
      <w:marLeft w:val="0"/>
      <w:marRight w:val="0"/>
      <w:marTop w:val="0"/>
      <w:marBottom w:val="0"/>
      <w:divBdr>
        <w:top w:val="none" w:sz="0" w:space="0" w:color="auto"/>
        <w:left w:val="none" w:sz="0" w:space="0" w:color="auto"/>
        <w:bottom w:val="none" w:sz="0" w:space="0" w:color="auto"/>
        <w:right w:val="none" w:sz="0" w:space="0" w:color="auto"/>
      </w:divBdr>
    </w:div>
    <w:div w:id="973870573">
      <w:bodyDiv w:val="1"/>
      <w:marLeft w:val="0"/>
      <w:marRight w:val="0"/>
      <w:marTop w:val="0"/>
      <w:marBottom w:val="0"/>
      <w:divBdr>
        <w:top w:val="none" w:sz="0" w:space="0" w:color="auto"/>
        <w:left w:val="none" w:sz="0" w:space="0" w:color="auto"/>
        <w:bottom w:val="none" w:sz="0" w:space="0" w:color="auto"/>
        <w:right w:val="none" w:sz="0" w:space="0" w:color="auto"/>
      </w:divBdr>
    </w:div>
    <w:div w:id="983046031">
      <w:bodyDiv w:val="1"/>
      <w:marLeft w:val="0"/>
      <w:marRight w:val="0"/>
      <w:marTop w:val="0"/>
      <w:marBottom w:val="0"/>
      <w:divBdr>
        <w:top w:val="none" w:sz="0" w:space="0" w:color="auto"/>
        <w:left w:val="none" w:sz="0" w:space="0" w:color="auto"/>
        <w:bottom w:val="none" w:sz="0" w:space="0" w:color="auto"/>
        <w:right w:val="none" w:sz="0" w:space="0" w:color="auto"/>
      </w:divBdr>
    </w:div>
    <w:div w:id="992686288">
      <w:bodyDiv w:val="1"/>
      <w:marLeft w:val="0"/>
      <w:marRight w:val="0"/>
      <w:marTop w:val="0"/>
      <w:marBottom w:val="0"/>
      <w:divBdr>
        <w:top w:val="none" w:sz="0" w:space="0" w:color="auto"/>
        <w:left w:val="none" w:sz="0" w:space="0" w:color="auto"/>
        <w:bottom w:val="none" w:sz="0" w:space="0" w:color="auto"/>
        <w:right w:val="none" w:sz="0" w:space="0" w:color="auto"/>
      </w:divBdr>
    </w:div>
    <w:div w:id="994838703">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144277693">
      <w:bodyDiv w:val="1"/>
      <w:marLeft w:val="0"/>
      <w:marRight w:val="0"/>
      <w:marTop w:val="0"/>
      <w:marBottom w:val="0"/>
      <w:divBdr>
        <w:top w:val="none" w:sz="0" w:space="0" w:color="auto"/>
        <w:left w:val="none" w:sz="0" w:space="0" w:color="auto"/>
        <w:bottom w:val="none" w:sz="0" w:space="0" w:color="auto"/>
        <w:right w:val="none" w:sz="0" w:space="0" w:color="auto"/>
      </w:divBdr>
    </w:div>
    <w:div w:id="1185293217">
      <w:bodyDiv w:val="1"/>
      <w:marLeft w:val="0"/>
      <w:marRight w:val="0"/>
      <w:marTop w:val="0"/>
      <w:marBottom w:val="0"/>
      <w:divBdr>
        <w:top w:val="none" w:sz="0" w:space="0" w:color="auto"/>
        <w:left w:val="none" w:sz="0" w:space="0" w:color="auto"/>
        <w:bottom w:val="none" w:sz="0" w:space="0" w:color="auto"/>
        <w:right w:val="none" w:sz="0" w:space="0" w:color="auto"/>
      </w:divBdr>
    </w:div>
    <w:div w:id="1203176213">
      <w:bodyDiv w:val="1"/>
      <w:marLeft w:val="0"/>
      <w:marRight w:val="0"/>
      <w:marTop w:val="0"/>
      <w:marBottom w:val="0"/>
      <w:divBdr>
        <w:top w:val="none" w:sz="0" w:space="0" w:color="auto"/>
        <w:left w:val="none" w:sz="0" w:space="0" w:color="auto"/>
        <w:bottom w:val="none" w:sz="0" w:space="0" w:color="auto"/>
        <w:right w:val="none" w:sz="0" w:space="0" w:color="auto"/>
      </w:divBdr>
    </w:div>
    <w:div w:id="1206139237">
      <w:bodyDiv w:val="1"/>
      <w:marLeft w:val="0"/>
      <w:marRight w:val="0"/>
      <w:marTop w:val="0"/>
      <w:marBottom w:val="0"/>
      <w:divBdr>
        <w:top w:val="none" w:sz="0" w:space="0" w:color="auto"/>
        <w:left w:val="none" w:sz="0" w:space="0" w:color="auto"/>
        <w:bottom w:val="none" w:sz="0" w:space="0" w:color="auto"/>
        <w:right w:val="none" w:sz="0" w:space="0" w:color="auto"/>
      </w:divBdr>
    </w:div>
    <w:div w:id="1210806197">
      <w:bodyDiv w:val="1"/>
      <w:marLeft w:val="0"/>
      <w:marRight w:val="0"/>
      <w:marTop w:val="0"/>
      <w:marBottom w:val="0"/>
      <w:divBdr>
        <w:top w:val="none" w:sz="0" w:space="0" w:color="auto"/>
        <w:left w:val="none" w:sz="0" w:space="0" w:color="auto"/>
        <w:bottom w:val="none" w:sz="0" w:space="0" w:color="auto"/>
        <w:right w:val="none" w:sz="0" w:space="0" w:color="auto"/>
      </w:divBdr>
    </w:div>
    <w:div w:id="1284310283">
      <w:bodyDiv w:val="1"/>
      <w:marLeft w:val="0"/>
      <w:marRight w:val="0"/>
      <w:marTop w:val="0"/>
      <w:marBottom w:val="0"/>
      <w:divBdr>
        <w:top w:val="none" w:sz="0" w:space="0" w:color="auto"/>
        <w:left w:val="none" w:sz="0" w:space="0" w:color="auto"/>
        <w:bottom w:val="none" w:sz="0" w:space="0" w:color="auto"/>
        <w:right w:val="none" w:sz="0" w:space="0" w:color="auto"/>
      </w:divBdr>
    </w:div>
    <w:div w:id="1384522295">
      <w:bodyDiv w:val="1"/>
      <w:marLeft w:val="0"/>
      <w:marRight w:val="0"/>
      <w:marTop w:val="0"/>
      <w:marBottom w:val="0"/>
      <w:divBdr>
        <w:top w:val="none" w:sz="0" w:space="0" w:color="auto"/>
        <w:left w:val="none" w:sz="0" w:space="0" w:color="auto"/>
        <w:bottom w:val="none" w:sz="0" w:space="0" w:color="auto"/>
        <w:right w:val="none" w:sz="0" w:space="0" w:color="auto"/>
      </w:divBdr>
    </w:div>
    <w:div w:id="1442258844">
      <w:bodyDiv w:val="1"/>
      <w:marLeft w:val="0"/>
      <w:marRight w:val="0"/>
      <w:marTop w:val="0"/>
      <w:marBottom w:val="0"/>
      <w:divBdr>
        <w:top w:val="none" w:sz="0" w:space="0" w:color="auto"/>
        <w:left w:val="none" w:sz="0" w:space="0" w:color="auto"/>
        <w:bottom w:val="none" w:sz="0" w:space="0" w:color="auto"/>
        <w:right w:val="none" w:sz="0" w:space="0" w:color="auto"/>
      </w:divBdr>
    </w:div>
    <w:div w:id="1457603231">
      <w:bodyDiv w:val="1"/>
      <w:marLeft w:val="0"/>
      <w:marRight w:val="0"/>
      <w:marTop w:val="0"/>
      <w:marBottom w:val="0"/>
      <w:divBdr>
        <w:top w:val="none" w:sz="0" w:space="0" w:color="auto"/>
        <w:left w:val="none" w:sz="0" w:space="0" w:color="auto"/>
        <w:bottom w:val="none" w:sz="0" w:space="0" w:color="auto"/>
        <w:right w:val="none" w:sz="0" w:space="0" w:color="auto"/>
      </w:divBdr>
    </w:div>
    <w:div w:id="1462654680">
      <w:bodyDiv w:val="1"/>
      <w:marLeft w:val="0"/>
      <w:marRight w:val="0"/>
      <w:marTop w:val="0"/>
      <w:marBottom w:val="0"/>
      <w:divBdr>
        <w:top w:val="none" w:sz="0" w:space="0" w:color="auto"/>
        <w:left w:val="none" w:sz="0" w:space="0" w:color="auto"/>
        <w:bottom w:val="none" w:sz="0" w:space="0" w:color="auto"/>
        <w:right w:val="none" w:sz="0" w:space="0" w:color="auto"/>
      </w:divBdr>
    </w:div>
    <w:div w:id="1483353055">
      <w:bodyDiv w:val="1"/>
      <w:marLeft w:val="0"/>
      <w:marRight w:val="0"/>
      <w:marTop w:val="0"/>
      <w:marBottom w:val="0"/>
      <w:divBdr>
        <w:top w:val="none" w:sz="0" w:space="0" w:color="auto"/>
        <w:left w:val="none" w:sz="0" w:space="0" w:color="auto"/>
        <w:bottom w:val="none" w:sz="0" w:space="0" w:color="auto"/>
        <w:right w:val="none" w:sz="0" w:space="0" w:color="auto"/>
      </w:divBdr>
    </w:div>
    <w:div w:id="1483542532">
      <w:bodyDiv w:val="1"/>
      <w:marLeft w:val="0"/>
      <w:marRight w:val="0"/>
      <w:marTop w:val="0"/>
      <w:marBottom w:val="0"/>
      <w:divBdr>
        <w:top w:val="none" w:sz="0" w:space="0" w:color="auto"/>
        <w:left w:val="none" w:sz="0" w:space="0" w:color="auto"/>
        <w:bottom w:val="none" w:sz="0" w:space="0" w:color="auto"/>
        <w:right w:val="none" w:sz="0" w:space="0" w:color="auto"/>
      </w:divBdr>
    </w:div>
    <w:div w:id="1513181791">
      <w:bodyDiv w:val="1"/>
      <w:marLeft w:val="0"/>
      <w:marRight w:val="0"/>
      <w:marTop w:val="0"/>
      <w:marBottom w:val="0"/>
      <w:divBdr>
        <w:top w:val="none" w:sz="0" w:space="0" w:color="auto"/>
        <w:left w:val="none" w:sz="0" w:space="0" w:color="auto"/>
        <w:bottom w:val="none" w:sz="0" w:space="0" w:color="auto"/>
        <w:right w:val="none" w:sz="0" w:space="0" w:color="auto"/>
      </w:divBdr>
    </w:div>
    <w:div w:id="1558126979">
      <w:bodyDiv w:val="1"/>
      <w:marLeft w:val="0"/>
      <w:marRight w:val="0"/>
      <w:marTop w:val="0"/>
      <w:marBottom w:val="0"/>
      <w:divBdr>
        <w:top w:val="none" w:sz="0" w:space="0" w:color="auto"/>
        <w:left w:val="none" w:sz="0" w:space="0" w:color="auto"/>
        <w:bottom w:val="none" w:sz="0" w:space="0" w:color="auto"/>
        <w:right w:val="none" w:sz="0" w:space="0" w:color="auto"/>
      </w:divBdr>
    </w:div>
    <w:div w:id="1607693888">
      <w:bodyDiv w:val="1"/>
      <w:marLeft w:val="0"/>
      <w:marRight w:val="0"/>
      <w:marTop w:val="0"/>
      <w:marBottom w:val="0"/>
      <w:divBdr>
        <w:top w:val="none" w:sz="0" w:space="0" w:color="auto"/>
        <w:left w:val="none" w:sz="0" w:space="0" w:color="auto"/>
        <w:bottom w:val="none" w:sz="0" w:space="0" w:color="auto"/>
        <w:right w:val="none" w:sz="0" w:space="0" w:color="auto"/>
      </w:divBdr>
    </w:div>
    <w:div w:id="1645744454">
      <w:bodyDiv w:val="1"/>
      <w:marLeft w:val="0"/>
      <w:marRight w:val="0"/>
      <w:marTop w:val="0"/>
      <w:marBottom w:val="0"/>
      <w:divBdr>
        <w:top w:val="none" w:sz="0" w:space="0" w:color="auto"/>
        <w:left w:val="none" w:sz="0" w:space="0" w:color="auto"/>
        <w:bottom w:val="none" w:sz="0" w:space="0" w:color="auto"/>
        <w:right w:val="none" w:sz="0" w:space="0" w:color="auto"/>
      </w:divBdr>
    </w:div>
    <w:div w:id="1655067298">
      <w:bodyDiv w:val="1"/>
      <w:marLeft w:val="0"/>
      <w:marRight w:val="0"/>
      <w:marTop w:val="0"/>
      <w:marBottom w:val="0"/>
      <w:divBdr>
        <w:top w:val="none" w:sz="0" w:space="0" w:color="auto"/>
        <w:left w:val="none" w:sz="0" w:space="0" w:color="auto"/>
        <w:bottom w:val="none" w:sz="0" w:space="0" w:color="auto"/>
        <w:right w:val="none" w:sz="0" w:space="0" w:color="auto"/>
      </w:divBdr>
    </w:div>
    <w:div w:id="1663463305">
      <w:bodyDiv w:val="1"/>
      <w:marLeft w:val="0"/>
      <w:marRight w:val="0"/>
      <w:marTop w:val="0"/>
      <w:marBottom w:val="0"/>
      <w:divBdr>
        <w:top w:val="none" w:sz="0" w:space="0" w:color="auto"/>
        <w:left w:val="none" w:sz="0" w:space="0" w:color="auto"/>
        <w:bottom w:val="none" w:sz="0" w:space="0" w:color="auto"/>
        <w:right w:val="none" w:sz="0" w:space="0" w:color="auto"/>
      </w:divBdr>
    </w:div>
    <w:div w:id="1669283420">
      <w:bodyDiv w:val="1"/>
      <w:marLeft w:val="0"/>
      <w:marRight w:val="0"/>
      <w:marTop w:val="0"/>
      <w:marBottom w:val="0"/>
      <w:divBdr>
        <w:top w:val="none" w:sz="0" w:space="0" w:color="auto"/>
        <w:left w:val="none" w:sz="0" w:space="0" w:color="auto"/>
        <w:bottom w:val="none" w:sz="0" w:space="0" w:color="auto"/>
        <w:right w:val="none" w:sz="0" w:space="0" w:color="auto"/>
      </w:divBdr>
    </w:div>
    <w:div w:id="1736128294">
      <w:bodyDiv w:val="1"/>
      <w:marLeft w:val="0"/>
      <w:marRight w:val="0"/>
      <w:marTop w:val="0"/>
      <w:marBottom w:val="0"/>
      <w:divBdr>
        <w:top w:val="none" w:sz="0" w:space="0" w:color="auto"/>
        <w:left w:val="none" w:sz="0" w:space="0" w:color="auto"/>
        <w:bottom w:val="none" w:sz="0" w:space="0" w:color="auto"/>
        <w:right w:val="none" w:sz="0" w:space="0" w:color="auto"/>
      </w:divBdr>
    </w:div>
    <w:div w:id="1739553196">
      <w:bodyDiv w:val="1"/>
      <w:marLeft w:val="0"/>
      <w:marRight w:val="0"/>
      <w:marTop w:val="0"/>
      <w:marBottom w:val="0"/>
      <w:divBdr>
        <w:top w:val="none" w:sz="0" w:space="0" w:color="auto"/>
        <w:left w:val="none" w:sz="0" w:space="0" w:color="auto"/>
        <w:bottom w:val="none" w:sz="0" w:space="0" w:color="auto"/>
        <w:right w:val="none" w:sz="0" w:space="0" w:color="auto"/>
      </w:divBdr>
    </w:div>
    <w:div w:id="1745448925">
      <w:bodyDiv w:val="1"/>
      <w:marLeft w:val="0"/>
      <w:marRight w:val="0"/>
      <w:marTop w:val="0"/>
      <w:marBottom w:val="0"/>
      <w:divBdr>
        <w:top w:val="none" w:sz="0" w:space="0" w:color="auto"/>
        <w:left w:val="none" w:sz="0" w:space="0" w:color="auto"/>
        <w:bottom w:val="none" w:sz="0" w:space="0" w:color="auto"/>
        <w:right w:val="none" w:sz="0" w:space="0" w:color="auto"/>
      </w:divBdr>
    </w:div>
    <w:div w:id="1801607801">
      <w:bodyDiv w:val="1"/>
      <w:marLeft w:val="0"/>
      <w:marRight w:val="0"/>
      <w:marTop w:val="0"/>
      <w:marBottom w:val="0"/>
      <w:divBdr>
        <w:top w:val="none" w:sz="0" w:space="0" w:color="auto"/>
        <w:left w:val="none" w:sz="0" w:space="0" w:color="auto"/>
        <w:bottom w:val="none" w:sz="0" w:space="0" w:color="auto"/>
        <w:right w:val="none" w:sz="0" w:space="0" w:color="auto"/>
      </w:divBdr>
    </w:div>
    <w:div w:id="1838224562">
      <w:bodyDiv w:val="1"/>
      <w:marLeft w:val="0"/>
      <w:marRight w:val="0"/>
      <w:marTop w:val="0"/>
      <w:marBottom w:val="0"/>
      <w:divBdr>
        <w:top w:val="none" w:sz="0" w:space="0" w:color="auto"/>
        <w:left w:val="none" w:sz="0" w:space="0" w:color="auto"/>
        <w:bottom w:val="none" w:sz="0" w:space="0" w:color="auto"/>
        <w:right w:val="none" w:sz="0" w:space="0" w:color="auto"/>
      </w:divBdr>
    </w:div>
    <w:div w:id="1857108483">
      <w:bodyDiv w:val="1"/>
      <w:marLeft w:val="0"/>
      <w:marRight w:val="0"/>
      <w:marTop w:val="0"/>
      <w:marBottom w:val="0"/>
      <w:divBdr>
        <w:top w:val="none" w:sz="0" w:space="0" w:color="auto"/>
        <w:left w:val="none" w:sz="0" w:space="0" w:color="auto"/>
        <w:bottom w:val="none" w:sz="0" w:space="0" w:color="auto"/>
        <w:right w:val="none" w:sz="0" w:space="0" w:color="auto"/>
      </w:divBdr>
    </w:div>
    <w:div w:id="1882281107">
      <w:bodyDiv w:val="1"/>
      <w:marLeft w:val="0"/>
      <w:marRight w:val="0"/>
      <w:marTop w:val="0"/>
      <w:marBottom w:val="0"/>
      <w:divBdr>
        <w:top w:val="none" w:sz="0" w:space="0" w:color="auto"/>
        <w:left w:val="none" w:sz="0" w:space="0" w:color="auto"/>
        <w:bottom w:val="none" w:sz="0" w:space="0" w:color="auto"/>
        <w:right w:val="none" w:sz="0" w:space="0" w:color="auto"/>
      </w:divBdr>
    </w:div>
    <w:div w:id="1924333992">
      <w:bodyDiv w:val="1"/>
      <w:marLeft w:val="0"/>
      <w:marRight w:val="0"/>
      <w:marTop w:val="0"/>
      <w:marBottom w:val="0"/>
      <w:divBdr>
        <w:top w:val="none" w:sz="0" w:space="0" w:color="auto"/>
        <w:left w:val="none" w:sz="0" w:space="0" w:color="auto"/>
        <w:bottom w:val="none" w:sz="0" w:space="0" w:color="auto"/>
        <w:right w:val="none" w:sz="0" w:space="0" w:color="auto"/>
      </w:divBdr>
    </w:div>
    <w:div w:id="1945918079">
      <w:bodyDiv w:val="1"/>
      <w:marLeft w:val="0"/>
      <w:marRight w:val="0"/>
      <w:marTop w:val="0"/>
      <w:marBottom w:val="0"/>
      <w:divBdr>
        <w:top w:val="none" w:sz="0" w:space="0" w:color="auto"/>
        <w:left w:val="none" w:sz="0" w:space="0" w:color="auto"/>
        <w:bottom w:val="none" w:sz="0" w:space="0" w:color="auto"/>
        <w:right w:val="none" w:sz="0" w:space="0" w:color="auto"/>
      </w:divBdr>
    </w:div>
    <w:div w:id="1946768216">
      <w:bodyDiv w:val="1"/>
      <w:marLeft w:val="0"/>
      <w:marRight w:val="0"/>
      <w:marTop w:val="0"/>
      <w:marBottom w:val="0"/>
      <w:divBdr>
        <w:top w:val="none" w:sz="0" w:space="0" w:color="auto"/>
        <w:left w:val="none" w:sz="0" w:space="0" w:color="auto"/>
        <w:bottom w:val="none" w:sz="0" w:space="0" w:color="auto"/>
        <w:right w:val="none" w:sz="0" w:space="0" w:color="auto"/>
      </w:divBdr>
    </w:div>
    <w:div w:id="1950769900">
      <w:bodyDiv w:val="1"/>
      <w:marLeft w:val="0"/>
      <w:marRight w:val="0"/>
      <w:marTop w:val="0"/>
      <w:marBottom w:val="0"/>
      <w:divBdr>
        <w:top w:val="none" w:sz="0" w:space="0" w:color="auto"/>
        <w:left w:val="none" w:sz="0" w:space="0" w:color="auto"/>
        <w:bottom w:val="none" w:sz="0" w:space="0" w:color="auto"/>
        <w:right w:val="none" w:sz="0" w:space="0" w:color="auto"/>
      </w:divBdr>
    </w:div>
    <w:div w:id="1961036421">
      <w:bodyDiv w:val="1"/>
      <w:marLeft w:val="0"/>
      <w:marRight w:val="0"/>
      <w:marTop w:val="0"/>
      <w:marBottom w:val="0"/>
      <w:divBdr>
        <w:top w:val="none" w:sz="0" w:space="0" w:color="auto"/>
        <w:left w:val="none" w:sz="0" w:space="0" w:color="auto"/>
        <w:bottom w:val="none" w:sz="0" w:space="0" w:color="auto"/>
        <w:right w:val="none" w:sz="0" w:space="0" w:color="auto"/>
      </w:divBdr>
    </w:div>
    <w:div w:id="2003855093">
      <w:bodyDiv w:val="1"/>
      <w:marLeft w:val="0"/>
      <w:marRight w:val="0"/>
      <w:marTop w:val="0"/>
      <w:marBottom w:val="0"/>
      <w:divBdr>
        <w:top w:val="none" w:sz="0" w:space="0" w:color="auto"/>
        <w:left w:val="none" w:sz="0" w:space="0" w:color="auto"/>
        <w:bottom w:val="none" w:sz="0" w:space="0" w:color="auto"/>
        <w:right w:val="none" w:sz="0" w:space="0" w:color="auto"/>
      </w:divBdr>
    </w:div>
    <w:div w:id="2047173843">
      <w:bodyDiv w:val="1"/>
      <w:marLeft w:val="0"/>
      <w:marRight w:val="0"/>
      <w:marTop w:val="0"/>
      <w:marBottom w:val="0"/>
      <w:divBdr>
        <w:top w:val="none" w:sz="0" w:space="0" w:color="auto"/>
        <w:left w:val="none" w:sz="0" w:space="0" w:color="auto"/>
        <w:bottom w:val="none" w:sz="0" w:space="0" w:color="auto"/>
        <w:right w:val="none" w:sz="0" w:space="0" w:color="auto"/>
      </w:divBdr>
    </w:div>
    <w:div w:id="2053799223">
      <w:bodyDiv w:val="1"/>
      <w:marLeft w:val="0"/>
      <w:marRight w:val="0"/>
      <w:marTop w:val="0"/>
      <w:marBottom w:val="0"/>
      <w:divBdr>
        <w:top w:val="none" w:sz="0" w:space="0" w:color="auto"/>
        <w:left w:val="none" w:sz="0" w:space="0" w:color="auto"/>
        <w:bottom w:val="none" w:sz="0" w:space="0" w:color="auto"/>
        <w:right w:val="none" w:sz="0" w:space="0" w:color="auto"/>
      </w:divBdr>
    </w:div>
    <w:div w:id="2066561274">
      <w:bodyDiv w:val="1"/>
      <w:marLeft w:val="0"/>
      <w:marRight w:val="0"/>
      <w:marTop w:val="0"/>
      <w:marBottom w:val="0"/>
      <w:divBdr>
        <w:top w:val="none" w:sz="0" w:space="0" w:color="auto"/>
        <w:left w:val="none" w:sz="0" w:space="0" w:color="auto"/>
        <w:bottom w:val="none" w:sz="0" w:space="0" w:color="auto"/>
        <w:right w:val="none" w:sz="0" w:space="0" w:color="auto"/>
      </w:divBdr>
    </w:div>
    <w:div w:id="2067951463">
      <w:bodyDiv w:val="1"/>
      <w:marLeft w:val="0"/>
      <w:marRight w:val="0"/>
      <w:marTop w:val="0"/>
      <w:marBottom w:val="0"/>
      <w:divBdr>
        <w:top w:val="none" w:sz="0" w:space="0" w:color="auto"/>
        <w:left w:val="none" w:sz="0" w:space="0" w:color="auto"/>
        <w:bottom w:val="none" w:sz="0" w:space="0" w:color="auto"/>
        <w:right w:val="none" w:sz="0" w:space="0" w:color="auto"/>
      </w:divBdr>
    </w:div>
    <w:div w:id="2073231943">
      <w:bodyDiv w:val="1"/>
      <w:marLeft w:val="0"/>
      <w:marRight w:val="0"/>
      <w:marTop w:val="0"/>
      <w:marBottom w:val="0"/>
      <w:divBdr>
        <w:top w:val="none" w:sz="0" w:space="0" w:color="auto"/>
        <w:left w:val="none" w:sz="0" w:space="0" w:color="auto"/>
        <w:bottom w:val="none" w:sz="0" w:space="0" w:color="auto"/>
        <w:right w:val="none" w:sz="0" w:space="0" w:color="auto"/>
      </w:divBdr>
    </w:div>
    <w:div w:id="2090615500">
      <w:bodyDiv w:val="1"/>
      <w:marLeft w:val="0"/>
      <w:marRight w:val="0"/>
      <w:marTop w:val="0"/>
      <w:marBottom w:val="0"/>
      <w:divBdr>
        <w:top w:val="none" w:sz="0" w:space="0" w:color="auto"/>
        <w:left w:val="none" w:sz="0" w:space="0" w:color="auto"/>
        <w:bottom w:val="none" w:sz="0" w:space="0" w:color="auto"/>
        <w:right w:val="none" w:sz="0" w:space="0" w:color="auto"/>
      </w:divBdr>
    </w:div>
    <w:div w:id="21221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consultantplus://offline/ref=4810B393647E00CE518B48DA2AF364C2A5D82E5EB4A21B53BA18AD1107A7E182C0CA7FEE5AC104F98CD169n1mA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ED4F18634B6EB4A0F4C511AC0A05495C809F8968EBCA754E527DEA15BD2238CCECE19CA6817C247P4D6K"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image" Target="media/image5.wmf"/><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03CBD-BCE4-493E-896A-C1956978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7477</Words>
  <Characters>42624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50001</CharactersWithSpaces>
  <SharedDoc>false</SharedDoc>
  <HLinks>
    <vt:vector size="36" baseType="variant">
      <vt:variant>
        <vt:i4>3276904</vt:i4>
      </vt:variant>
      <vt:variant>
        <vt:i4>15</vt:i4>
      </vt:variant>
      <vt:variant>
        <vt:i4>0</vt:i4>
      </vt:variant>
      <vt:variant>
        <vt:i4>5</vt:i4>
      </vt:variant>
      <vt:variant>
        <vt:lpwstr>consultantplus://offline/ref=2468A439A6917A1D4F9D3FB0DC6F26114AAAA22DCF37BDEACC628043EC0E983401C0DBD8096E7F93B4951FDEAFu0E</vt:lpwstr>
      </vt:variant>
      <vt:variant>
        <vt:lpwstr/>
      </vt:variant>
      <vt:variant>
        <vt:i4>5701727</vt:i4>
      </vt:variant>
      <vt:variant>
        <vt:i4>12</vt:i4>
      </vt:variant>
      <vt:variant>
        <vt:i4>0</vt:i4>
      </vt:variant>
      <vt:variant>
        <vt:i4>5</vt:i4>
      </vt:variant>
      <vt:variant>
        <vt:lpwstr>consultantplus://offline/ref=2468A439A6917A1D4F9D3FB0DC6F26114AAAA22DCF37B2E8C5688043EC0E983401ACu0E</vt:lpwstr>
      </vt:variant>
      <vt:variant>
        <vt:lpwstr/>
      </vt:variant>
      <vt:variant>
        <vt:i4>3276904</vt:i4>
      </vt:variant>
      <vt:variant>
        <vt:i4>9</vt:i4>
      </vt:variant>
      <vt:variant>
        <vt:i4>0</vt:i4>
      </vt:variant>
      <vt:variant>
        <vt:i4>5</vt:i4>
      </vt:variant>
      <vt:variant>
        <vt:lpwstr>consultantplus://offline/ref=2468A439A6917A1D4F9D3FB0DC6F26114AAAA22DCF37BDEACC628043EC0E983401C0DBD8096E7F93B4951FDEAFu0E</vt:lpwstr>
      </vt:variant>
      <vt:variant>
        <vt:lpwstr/>
      </vt:variant>
      <vt:variant>
        <vt:i4>5701727</vt:i4>
      </vt:variant>
      <vt:variant>
        <vt:i4>6</vt:i4>
      </vt:variant>
      <vt:variant>
        <vt:i4>0</vt:i4>
      </vt:variant>
      <vt:variant>
        <vt:i4>5</vt:i4>
      </vt:variant>
      <vt:variant>
        <vt:lpwstr>consultantplus://offline/ref=2468A439A6917A1D4F9D3FB0DC6F26114AAAA22DCF37B2E8C5688043EC0E983401ACu0E</vt:lpwstr>
      </vt:variant>
      <vt:variant>
        <vt:lpwstr/>
      </vt:variant>
      <vt:variant>
        <vt:i4>8126522</vt:i4>
      </vt:variant>
      <vt:variant>
        <vt:i4>3</vt:i4>
      </vt:variant>
      <vt:variant>
        <vt:i4>0</vt:i4>
      </vt:variant>
      <vt:variant>
        <vt:i4>5</vt:i4>
      </vt:variant>
      <vt:variant>
        <vt:lpwstr>consultantplus://offline/ref=88035E3567CF231B41A0E4BA550A66CC60054CF07C7CCAB69539B87F63519FF795F26F76C7357C84C6859CC5l426J</vt:lpwstr>
      </vt:variant>
      <vt:variant>
        <vt:lpwstr/>
      </vt:variant>
      <vt:variant>
        <vt:i4>2883692</vt:i4>
      </vt:variant>
      <vt:variant>
        <vt:i4>0</vt:i4>
      </vt:variant>
      <vt:variant>
        <vt:i4>0</vt:i4>
      </vt:variant>
      <vt:variant>
        <vt:i4>5</vt:i4>
      </vt:variant>
      <vt:variant>
        <vt:lpwstr>consultantplus://offline/ref=46E73B1DF1AB9C007AA71A3A4A94E2627EABAF7A55B7CC419E7F47A0A6FEC5B3EE801942F97D7F55BE99A3BFkA00J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Komp55</cp:lastModifiedBy>
  <cp:revision>3</cp:revision>
  <cp:lastPrinted>2023-12-20T05:21:00Z</cp:lastPrinted>
  <dcterms:created xsi:type="dcterms:W3CDTF">2024-05-08T05:19:00Z</dcterms:created>
  <dcterms:modified xsi:type="dcterms:W3CDTF">2024-05-08T05:20:00Z</dcterms:modified>
</cp:coreProperties>
</file>