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EE" w:rsidRDefault="00DA69EE" w:rsidP="00DA69EE">
      <w:pPr>
        <w:pStyle w:val="2"/>
        <w:ind w:right="414"/>
        <w:rPr>
          <w:b w:val="0"/>
        </w:rPr>
      </w:pPr>
      <w:r>
        <w:rPr>
          <w:noProof/>
        </w:rPr>
        <w:drawing>
          <wp:inline distT="0" distB="0" distL="0" distR="0">
            <wp:extent cx="638175" cy="800100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9EE" w:rsidRDefault="00DA69EE" w:rsidP="00DA69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69EE" w:rsidRDefault="00DA69EE" w:rsidP="00DA69E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DA69EE" w:rsidRDefault="00DA69EE" w:rsidP="00DA69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69EE" w:rsidRDefault="00DA69EE" w:rsidP="00DA6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A69EE" w:rsidRDefault="00DA69EE" w:rsidP="00DA69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69EE" w:rsidRDefault="009F067A" w:rsidP="009F067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27.06</w:t>
      </w:r>
      <w:r w:rsidR="00DA69EE">
        <w:rPr>
          <w:rFonts w:ascii="Times New Roman" w:hAnsi="Times New Roman" w:cs="Times New Roman"/>
          <w:sz w:val="24"/>
          <w:szCs w:val="24"/>
        </w:rPr>
        <w:t xml:space="preserve">.2023                                                                                     </w:t>
      </w:r>
      <w:r w:rsidR="00DA69EE">
        <w:rPr>
          <w:rFonts w:ascii="Times New Roman" w:hAnsi="Times New Roman" w:cs="Times New Roman"/>
          <w:sz w:val="24"/>
          <w:szCs w:val="24"/>
        </w:rPr>
        <w:tab/>
      </w:r>
      <w:r w:rsidR="00DA69EE">
        <w:rPr>
          <w:rFonts w:ascii="Times New Roman" w:hAnsi="Times New Roman" w:cs="Times New Roman"/>
          <w:sz w:val="24"/>
          <w:szCs w:val="24"/>
        </w:rPr>
        <w:tab/>
      </w:r>
      <w:r w:rsidR="00DA69EE">
        <w:rPr>
          <w:rFonts w:ascii="Times New Roman" w:hAnsi="Times New Roman" w:cs="Times New Roman"/>
          <w:sz w:val="24"/>
          <w:szCs w:val="24"/>
        </w:rPr>
        <w:tab/>
      </w:r>
      <w:r w:rsidR="00DA69EE">
        <w:rPr>
          <w:rFonts w:ascii="Times New Roman" w:hAnsi="Times New Roman" w:cs="Times New Roman"/>
          <w:sz w:val="24"/>
          <w:szCs w:val="24"/>
        </w:rPr>
        <w:tab/>
        <w:t xml:space="preserve">         № </w:t>
      </w:r>
      <w:r>
        <w:rPr>
          <w:rFonts w:ascii="Times New Roman" w:hAnsi="Times New Roman" w:cs="Times New Roman"/>
          <w:sz w:val="24"/>
          <w:szCs w:val="24"/>
        </w:rPr>
        <w:t>383</w:t>
      </w:r>
      <w:r w:rsidR="00DA69E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DA69EE" w:rsidRDefault="00DA69EE" w:rsidP="00DA69E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Кривошеино</w:t>
      </w:r>
    </w:p>
    <w:p w:rsidR="00DA69EE" w:rsidRDefault="00DA69EE" w:rsidP="00DA69E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Томской области</w:t>
      </w:r>
    </w:p>
    <w:p w:rsidR="00DA69EE" w:rsidRDefault="00DA69EE" w:rsidP="00DA69E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DA69EE" w:rsidRDefault="00DA69EE" w:rsidP="00DA69EE">
      <w:pPr>
        <w:pStyle w:val="a4"/>
        <w:spacing w:before="0" w:beforeAutospacing="0" w:after="0" w:afterAutospacing="0" w:line="276" w:lineRule="atLeast"/>
        <w:jc w:val="center"/>
        <w:rPr>
          <w:color w:val="000000"/>
        </w:rPr>
      </w:pPr>
      <w:r>
        <w:rPr>
          <w:color w:val="000000"/>
        </w:rPr>
        <w:t>Об установлении публичного сервитута в отношении части земельного участка с кадастровым номером: 70:09:0000000:134 и части земель кадастрового квартала 70:09:0101002</w:t>
      </w:r>
    </w:p>
    <w:p w:rsidR="00DA69EE" w:rsidRDefault="00DA69EE" w:rsidP="00DA69EE">
      <w:pPr>
        <w:pStyle w:val="a4"/>
        <w:spacing w:before="0" w:beforeAutospacing="0" w:after="0" w:afterAutospacing="0" w:line="276" w:lineRule="atLeast"/>
        <w:ind w:left="-426"/>
        <w:jc w:val="center"/>
        <w:rPr>
          <w:color w:val="000000"/>
        </w:rPr>
      </w:pPr>
    </w:p>
    <w:p w:rsidR="00DA69EE" w:rsidRDefault="00DA69EE" w:rsidP="00DA69EE">
      <w:pPr>
        <w:pStyle w:val="a4"/>
        <w:spacing w:before="0" w:beforeAutospacing="0" w:after="0" w:afterAutospacing="0" w:line="276" w:lineRule="atLeast"/>
        <w:ind w:left="-426"/>
        <w:jc w:val="center"/>
        <w:rPr>
          <w:color w:val="000000"/>
        </w:rPr>
      </w:pPr>
    </w:p>
    <w:p w:rsidR="00DA69EE" w:rsidRDefault="00DA69EE" w:rsidP="00DA69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Рассмотрев поступившее ходатайство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Г-103/23 от 02.05.2023г.) Общества с ограниченной ответственностью «Газпром газораспределение Томск» (ООО «Газпром газораспределение Томск») (ОГРН 1087017002533, ИНН 7017203428, юридический адрес: 634021, Российская Федерация,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Томск, проспект Фрунзе, д.170а.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Почтовый адрес: 634021,        г. Томск, проспект Фрунзе, д. 170), руководствуясь статьей 39.37 Земельного кодекса Российской Федерации, статьей 3.6 Федерального закона от 25.10.2001г. № 137-ФЗ «О введении в действие Земельного кодекса Российской Федерации»</w:t>
      </w:r>
      <w:proofErr w:type="gramEnd"/>
    </w:p>
    <w:p w:rsidR="00DA69EE" w:rsidRDefault="00DA69EE" w:rsidP="00DA69E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ПОСТАНОВЛЯЮ:</w:t>
      </w:r>
    </w:p>
    <w:p w:rsidR="00DA69EE" w:rsidRDefault="00DA69EE" w:rsidP="00DA69EE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Установить в интересах ООО «Газпром газораспределение Томск» публичный сервитут в отношении земельных участков, расположенных на территории муниципального образования Кривошеинский район Томской области, в целях эксплуатации линейных объектов системы газоснабжения, их неотъемлемых технологических частей, необходимых для организации газоснабжения населения (сооружение, кадастровый номер 70:09:0101002:1835, наименование: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«Газопровод к жилому дому, расположенному по адресу: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Томская область, Кривошеинский район, с. Кривошеино, ул. Северная, д.13», расположенный по адресу: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Российская Федерация, Томская область, Кривошеинский район, Кривошеинское сельское поселение, с. Кривошеино, ул. Северная, 13).</w:t>
      </w:r>
      <w:proofErr w:type="gramEnd"/>
    </w:p>
    <w:p w:rsidR="00DA69EE" w:rsidRDefault="00DA69EE" w:rsidP="00DA69EE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кадастровых номеров земельных участков и кадастровых кварталов, в отношении которых устанавливается публичный сервитут:</w:t>
      </w:r>
    </w:p>
    <w:p w:rsidR="00DA69EE" w:rsidRDefault="00DA69EE" w:rsidP="00DA69EE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70:09:0000000:134 – Томская область, Кривошеинский район, с. Кривошеино. Категория земель: земли населенных пунктов. Вид разрешенного использования: для эксплуатации и обслуживания автомобильных дорог. Площадь части земельного участка (сервитута) – 33 кв.м.;</w:t>
      </w:r>
    </w:p>
    <w:p w:rsidR="00DA69EE" w:rsidRDefault="00DA69EE" w:rsidP="00DA69EE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70:09:0101002 – Российская Федерация, Томская область, Кривошеинский район, Кривошеинское сельское поселение. Категория земель: земли населенных пунктов. Площадь части земель (сервитута) – 84 кв.м.</w:t>
      </w:r>
    </w:p>
    <w:p w:rsidR="00DA69EE" w:rsidRDefault="00DA69EE" w:rsidP="00DA69EE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Утвердить границы публичного сервитута, указанного в пункте 1 настоящего постановления, согласно графическому описанию местоположения границ публичного сервитута и сведений о местоположении границ (схема), приведенных в приложении №1 к 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69EE" w:rsidRDefault="00DA69EE" w:rsidP="00DA69EE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срок действия публичного сервитута – 49 лет.</w:t>
      </w:r>
    </w:p>
    <w:p w:rsidR="00DA69EE" w:rsidRDefault="00DA69EE" w:rsidP="00DA69EE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существенно затруднено</w:t>
      </w:r>
      <w:proofErr w:type="gramEnd"/>
      <w:r>
        <w:rPr>
          <w:rFonts w:ascii="Times New Roman" w:hAnsi="Times New Roman" w:cs="Times New Roman"/>
          <w:sz w:val="24"/>
          <w:szCs w:val="24"/>
        </w:rPr>
        <w:t>, составляет 3 дня.</w:t>
      </w:r>
    </w:p>
    <w:p w:rsidR="00DA69EE" w:rsidRDefault="00DA69EE" w:rsidP="00DA69EE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установления зон с особыми условиями использования территорий и </w:t>
      </w:r>
      <w:r>
        <w:rPr>
          <w:rFonts w:ascii="Times New Roman" w:hAnsi="Times New Roman" w:cs="Times New Roman"/>
          <w:sz w:val="24"/>
          <w:szCs w:val="24"/>
        </w:rPr>
        <w:lastRenderedPageBreak/>
        <w:t>содержание ограничений прав на земельные участки в границах таких зон установлен постановлением Правительства РФ от 20 ноября 2000 г. № 878 «Об утверждении Правил охраны газораспределительных сетей» (в соответствии с пунктами 7, 8, 9).</w:t>
      </w:r>
    </w:p>
    <w:p w:rsidR="00DA69EE" w:rsidRDefault="00DA69EE" w:rsidP="00DA69EE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расчет и внесение платы за публичный сервитут:</w:t>
      </w:r>
    </w:p>
    <w:p w:rsidR="00DA69EE" w:rsidRDefault="00DA69EE" w:rsidP="00DA69E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1) в отношении земельного участка, находящегося в частной собственности, в соответствии с Федеральным законом от 29.07.1998 №135-ФЗ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  <w:proofErr w:type="gramEnd"/>
    </w:p>
    <w:p w:rsidR="00DA69EE" w:rsidRDefault="00DA69EE" w:rsidP="00DA69E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в отношении земельного участка, находящегося в муниципальной собственности в соответствии со ст. 39.46 Земельного Кодекса Российской Федерации;</w:t>
      </w:r>
    </w:p>
    <w:p w:rsidR="00DA69EE" w:rsidRDefault="00DA69EE" w:rsidP="00DA69E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:rsidR="00DA69EE" w:rsidRDefault="00DA69EE" w:rsidP="00DA69EE">
      <w:pPr>
        <w:pStyle w:val="a5"/>
        <w:widowControl w:val="0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Размер платы за публичный сервитут в отношении земель и муниципального земельного участка определен в приложении №2 к настоящему постановлению.</w:t>
      </w:r>
    </w:p>
    <w:p w:rsidR="00A00DB9" w:rsidRDefault="00A00DB9" w:rsidP="00A00D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Оплата производится ООО «Газпром газораспределение Томск» единовременным платежом не позднее 6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постановления.</w:t>
      </w:r>
    </w:p>
    <w:p w:rsidR="00A00DB9" w:rsidRDefault="00A00DB9" w:rsidP="00A00DB9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«Газпром газораспределение Томск» обязано привести земельные участки в состояние, пригодное для его использования в соответствии с разрешенным использованием, в срок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A00DB9" w:rsidRDefault="00A00DB9" w:rsidP="00A00DB9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специалисту по земельным вопросам экономического отдела                    (А.Л. Петроченко):</w:t>
      </w:r>
    </w:p>
    <w:p w:rsidR="00A00DB9" w:rsidRDefault="00A00DB9" w:rsidP="00A00DB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опубликовать настоящее постановление на официальном сайте муниципального образования Кривошеинский район Томской области в информационно-телекоммуникационной сети «Интернет» </w:t>
      </w:r>
      <w:hyperlink r:id="rId6" w:history="1">
        <w:r>
          <w:rPr>
            <w:rStyle w:val="a3"/>
            <w:sz w:val="24"/>
          </w:rPr>
          <w:t>http://</w:t>
        </w:r>
        <w:r>
          <w:rPr>
            <w:rStyle w:val="a3"/>
            <w:sz w:val="24"/>
            <w:lang w:eastAsia="ar-SA"/>
          </w:rPr>
          <w:t>kradm</w:t>
        </w:r>
        <w:r>
          <w:rPr>
            <w:rStyle w:val="a3"/>
            <w:sz w:val="24"/>
          </w:rPr>
          <w:t>.</w:t>
        </w:r>
        <w:proofErr w:type="spellStart"/>
        <w:r>
          <w:rPr>
            <w:rStyle w:val="a3"/>
            <w:sz w:val="24"/>
            <w:lang w:val="en-US"/>
          </w:rPr>
          <w:t>tomsk</w:t>
        </w:r>
        <w:proofErr w:type="spellEnd"/>
        <w:r>
          <w:rPr>
            <w:rStyle w:val="a3"/>
            <w:sz w:val="24"/>
          </w:rPr>
          <w:t>.</w:t>
        </w:r>
        <w:proofErr w:type="spellStart"/>
        <w:r>
          <w:rPr>
            <w:rStyle w:val="a3"/>
            <w:sz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и в официальном печатном издании – газете «Районные Вести»;</w:t>
      </w:r>
    </w:p>
    <w:p w:rsidR="00A00DB9" w:rsidRDefault="00A00DB9" w:rsidP="00A00DB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направить копию данного постановления в Управление Федеральной службы государственной регистрации, кадастра и картографии по Томской области, правообладателям земельных участков и обладателю публичного сервитута, а также сведения о собственниках земельных участков (выписки из ЕГРН).</w:t>
      </w:r>
    </w:p>
    <w:p w:rsidR="00A00DB9" w:rsidRDefault="00A00DB9" w:rsidP="00A00DB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A00DB9" w:rsidRDefault="00A00DB9" w:rsidP="00A00DB9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DA69EE" w:rsidRDefault="00DA69EE" w:rsidP="00A00DB9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A69EE" w:rsidRDefault="00DA69EE" w:rsidP="00DA69E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A69EE" w:rsidRDefault="00DA69EE" w:rsidP="00DA69E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A69EE" w:rsidRDefault="00DA69EE" w:rsidP="00DA69E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A69EE" w:rsidRDefault="00DA69EE" w:rsidP="00DA6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Кривошеинского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А.Н. Коломин</w:t>
      </w:r>
    </w:p>
    <w:p w:rsidR="00DA69EE" w:rsidRDefault="00DA69EE" w:rsidP="00DA69E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00DB9" w:rsidRDefault="00A00DB9" w:rsidP="00DA69E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00DB9" w:rsidRDefault="00A00DB9" w:rsidP="00DA69E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00DB9" w:rsidRDefault="00A00DB9" w:rsidP="00DA69E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A69EE" w:rsidRDefault="00DA69EE" w:rsidP="00DA69E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A69EE" w:rsidRDefault="00DA69EE" w:rsidP="00DA69E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A69EE" w:rsidRDefault="00DA69EE" w:rsidP="00DA69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Александр Леонидович (8-38-251) 2-11-81</w:t>
      </w:r>
    </w:p>
    <w:p w:rsidR="00DA69EE" w:rsidRDefault="00DA69EE" w:rsidP="00DA69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Прокуратура, Росреестр, Заявитель, Петроченко</w:t>
      </w:r>
    </w:p>
    <w:p w:rsidR="00DA69EE" w:rsidRDefault="00DA69EE" w:rsidP="00DA69EE">
      <w:pPr>
        <w:rPr>
          <w:rFonts w:ascii="Times New Roman" w:hAnsi="Times New Roman" w:cs="Times New Roman"/>
          <w:sz w:val="20"/>
          <w:szCs w:val="20"/>
        </w:rPr>
      </w:pPr>
    </w:p>
    <w:p w:rsidR="00DA69EE" w:rsidRDefault="00DA69EE" w:rsidP="00DA69E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DA69EE" w:rsidRDefault="00DA69EE" w:rsidP="00DA69E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DA69EE" w:rsidRDefault="00DA69EE" w:rsidP="00DA69EE">
      <w:pPr>
        <w:spacing w:after="0" w:line="240" w:lineRule="auto"/>
        <w:ind w:left="623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Кривошеинского района от                                                 </w:t>
      </w:r>
      <w:r w:rsidR="009F067A">
        <w:rPr>
          <w:rFonts w:ascii="Times New Roman" w:hAnsi="Times New Roman" w:cs="Times New Roman"/>
          <w:sz w:val="24"/>
          <w:szCs w:val="24"/>
        </w:rPr>
        <w:t>27.06</w:t>
      </w:r>
      <w:r>
        <w:rPr>
          <w:rFonts w:ascii="Times New Roman" w:hAnsi="Times New Roman" w:cs="Times New Roman"/>
          <w:sz w:val="24"/>
          <w:szCs w:val="24"/>
        </w:rPr>
        <w:t xml:space="preserve">.2023  № </w:t>
      </w:r>
      <w:r w:rsidR="009F067A">
        <w:rPr>
          <w:rFonts w:ascii="Times New Roman" w:hAnsi="Times New Roman" w:cs="Times New Roman"/>
          <w:sz w:val="24"/>
          <w:szCs w:val="24"/>
        </w:rPr>
        <w:t>383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A69EE" w:rsidRDefault="00DA69EE" w:rsidP="00DA69E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A69EE" w:rsidRDefault="00DA69EE" w:rsidP="00DA69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платы за публичный сервитут</w:t>
      </w:r>
    </w:p>
    <w:p w:rsidR="00DA69EE" w:rsidRDefault="00DA69EE" w:rsidP="00DA69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101"/>
        <w:gridCol w:w="5657"/>
        <w:gridCol w:w="3380"/>
      </w:tblGrid>
      <w:tr w:rsidR="00DA69EE" w:rsidTr="00DA69E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9EE" w:rsidTr="00DA69E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части земель,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DA69EE" w:rsidTr="00DA69E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кадастровой стоимости 1 кв.м. земель населенных пунктов в разрезе муниципальных районов*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113,03</w:t>
            </w:r>
          </w:p>
        </w:tc>
      </w:tr>
      <w:tr w:rsidR="00DA69EE" w:rsidTr="00DA69E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DA69EE" w:rsidP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за 84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F4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9494,52</w:t>
            </w:r>
          </w:p>
        </w:tc>
      </w:tr>
      <w:tr w:rsidR="00DA69EE" w:rsidTr="00DA69E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кадастровой стоимости земельного участка, %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DA69EE" w:rsidTr="00F45D4C">
        <w:trPr>
          <w:trHeight w:val="13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за 49 лет, руб. 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F4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46,52</w:t>
            </w:r>
          </w:p>
        </w:tc>
      </w:tr>
    </w:tbl>
    <w:p w:rsidR="00DA69EE" w:rsidRDefault="00DA69EE" w:rsidP="00DA69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9EE" w:rsidRDefault="00DA69EE" w:rsidP="00DA6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Приказ Департамента по управлению государственной собственностью Томской области от 23.12.2022 N 54  «Об утверждении среднего уровня кадастровой стоимости земель на территории Томской области».</w:t>
      </w:r>
    </w:p>
    <w:p w:rsidR="00DA69EE" w:rsidRDefault="00DA69EE" w:rsidP="00DA69E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A69EE" w:rsidRDefault="00DA69EE" w:rsidP="00DA69E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A69EE" w:rsidRDefault="00DA69EE" w:rsidP="00DA69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платы за публичный сервитут</w:t>
      </w:r>
    </w:p>
    <w:p w:rsidR="00DA69EE" w:rsidRDefault="00DA69EE" w:rsidP="00DA69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101"/>
        <w:gridCol w:w="5657"/>
        <w:gridCol w:w="3380"/>
      </w:tblGrid>
      <w:tr w:rsidR="00DA69EE" w:rsidTr="00DA69E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9EE" w:rsidTr="00DA69E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70:09:0000000:134</w:t>
            </w:r>
          </w:p>
        </w:tc>
      </w:tr>
      <w:tr w:rsidR="00DA69EE" w:rsidTr="00DA69E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344646</w:t>
            </w:r>
          </w:p>
        </w:tc>
      </w:tr>
      <w:tr w:rsidR="00DA69EE" w:rsidTr="00DA69E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части земельного участка,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F4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A69EE" w:rsidTr="00DA69E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руб.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59399738.10</w:t>
            </w:r>
          </w:p>
        </w:tc>
      </w:tr>
      <w:tr w:rsidR="00DA69EE" w:rsidTr="00DA69E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кадастровой стоимости земельного участка, %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DA69EE" w:rsidTr="00DA69E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за 49 лет, руб. 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EE" w:rsidRDefault="00F4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27,86</w:t>
            </w:r>
          </w:p>
        </w:tc>
      </w:tr>
    </w:tbl>
    <w:p w:rsidR="00DA69EE" w:rsidRDefault="00DA69EE" w:rsidP="00DA6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EE" w:rsidRDefault="00DA69EE" w:rsidP="00DA6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вносится путем перечисления денежных средств на счет:</w:t>
      </w:r>
    </w:p>
    <w:p w:rsidR="00DA69EE" w:rsidRDefault="00DA69EE" w:rsidP="00DA69E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A69EE" w:rsidRDefault="00DA69EE" w:rsidP="00DA69EE">
      <w:pPr>
        <w:pStyle w:val="a6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Получатель: ИНН 7009001530</w:t>
      </w:r>
    </w:p>
    <w:p w:rsidR="00DA69EE" w:rsidRDefault="00DA69EE" w:rsidP="00DA6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КПП 700901001</w:t>
      </w:r>
    </w:p>
    <w:p w:rsidR="00DA69EE" w:rsidRDefault="00DA69EE" w:rsidP="00DA6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ОКТМО 69636405</w:t>
      </w:r>
    </w:p>
    <w:p w:rsidR="00DA69EE" w:rsidRDefault="00DA69EE" w:rsidP="00DA6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УФК по Томской области (Администрация Кривошеинского района, л/с 04653006130)</w:t>
      </w:r>
    </w:p>
    <w:p w:rsidR="00DA69EE" w:rsidRDefault="00DA69EE" w:rsidP="00DA6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Отделение Томск Банка России//УФК по Томской области,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Томск</w:t>
      </w:r>
    </w:p>
    <w:p w:rsidR="00DA69EE" w:rsidRDefault="00DA69EE" w:rsidP="00DA6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БИК банка 046902001 / БИК ТОФК 016902004</w:t>
      </w:r>
    </w:p>
    <w:p w:rsidR="00DA69EE" w:rsidRDefault="00DA69EE" w:rsidP="00DA6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/с 40102810245370000058</w:t>
      </w:r>
    </w:p>
    <w:p w:rsidR="00DA69EE" w:rsidRDefault="00DA69EE" w:rsidP="00DA6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>
        <w:rPr>
          <w:rFonts w:ascii="Times New Roman" w:hAnsi="Times New Roman" w:cs="Times New Roman"/>
          <w:b/>
          <w:sz w:val="24"/>
          <w:szCs w:val="24"/>
        </w:rPr>
        <w:tab/>
        <w:t>901 1 11 05013 05 0000 120</w:t>
      </w:r>
    </w:p>
    <w:p w:rsidR="00DA69EE" w:rsidRDefault="00DA69EE" w:rsidP="00DA6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/счет 03100643000000016500</w:t>
      </w:r>
    </w:p>
    <w:p w:rsidR="00DA69EE" w:rsidRDefault="00DA69EE" w:rsidP="00DA69E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A69EE" w:rsidRDefault="00DA69EE" w:rsidP="00DA69E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A69EE" w:rsidRDefault="00DA69EE" w:rsidP="00DA69E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A69EE" w:rsidRDefault="00DA69EE" w:rsidP="00DA69E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Расчет составил: __________________________ /Петроченко Александр Леонидович/</w:t>
      </w:r>
    </w:p>
    <w:p w:rsidR="00DA69EE" w:rsidRDefault="00DA69EE" w:rsidP="00DA6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EE" w:rsidRDefault="00DA69EE" w:rsidP="00DA69EE"/>
    <w:p w:rsidR="00DA69EE" w:rsidRDefault="00DA69EE" w:rsidP="00DA69EE"/>
    <w:sectPr w:rsidR="00DA69EE" w:rsidSect="00DA69E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2C7"/>
    <w:multiLevelType w:val="multilevel"/>
    <w:tmpl w:val="7548A6D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">
    <w:nsid w:val="5556799C"/>
    <w:multiLevelType w:val="multilevel"/>
    <w:tmpl w:val="2DE89F2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9EE"/>
    <w:rsid w:val="009F067A"/>
    <w:rsid w:val="00A00DB9"/>
    <w:rsid w:val="00AD3913"/>
    <w:rsid w:val="00C55BE0"/>
    <w:rsid w:val="00DA69EE"/>
    <w:rsid w:val="00F4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13"/>
  </w:style>
  <w:style w:type="paragraph" w:styleId="2">
    <w:name w:val="heading 2"/>
    <w:basedOn w:val="a"/>
    <w:next w:val="a"/>
    <w:link w:val="20"/>
    <w:semiHidden/>
    <w:unhideWhenUsed/>
    <w:qFormat/>
    <w:rsid w:val="00DA69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69EE"/>
    <w:rPr>
      <w:rFonts w:ascii="Times New Roman" w:eastAsia="Times New Roman" w:hAnsi="Times New Roman" w:cs="Times New Roman"/>
      <w:b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DA69E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A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A69EE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uiPriority w:val="99"/>
    <w:semiHidden/>
    <w:rsid w:val="00DA69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</w:rPr>
  </w:style>
  <w:style w:type="table" w:styleId="a7">
    <w:name w:val="Table Grid"/>
    <w:basedOn w:val="a1"/>
    <w:uiPriority w:val="59"/>
    <w:rsid w:val="00DA69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5</cp:revision>
  <cp:lastPrinted>2023-06-27T03:14:00Z</cp:lastPrinted>
  <dcterms:created xsi:type="dcterms:W3CDTF">2023-06-21T07:32:00Z</dcterms:created>
  <dcterms:modified xsi:type="dcterms:W3CDTF">2023-06-27T03:14:00Z</dcterms:modified>
</cp:coreProperties>
</file>