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22" w:rsidRPr="00D94F21" w:rsidRDefault="008A4DFF" w:rsidP="00ED6C22">
      <w:pPr>
        <w:jc w:val="center"/>
        <w:rPr>
          <w:b/>
          <w:lang w:val="en-US"/>
        </w:rPr>
      </w:pPr>
      <w:r w:rsidRPr="008A4DFF">
        <w:rPr>
          <w:b/>
          <w:noProof/>
          <w:lang w:eastAsia="ru-RU"/>
        </w:rPr>
        <w:drawing>
          <wp:inline distT="0" distB="0" distL="0" distR="0">
            <wp:extent cx="624464" cy="817200"/>
            <wp:effectExtent l="19050" t="0" r="4186" b="0"/>
            <wp:docPr id="5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22" w:rsidRDefault="00ED6C22" w:rsidP="00ED6C22">
      <w:pPr>
        <w:pStyle w:val="2"/>
        <w:spacing w:before="24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D6C22" w:rsidRDefault="00ED6C22" w:rsidP="008D6C40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8D6C40" w:rsidTr="008D6C40">
        <w:trPr>
          <w:trHeight w:val="283"/>
        </w:trPr>
        <w:tc>
          <w:tcPr>
            <w:tcW w:w="5069" w:type="dxa"/>
            <w:vAlign w:val="center"/>
          </w:tcPr>
          <w:p w:rsidR="008D6C40" w:rsidRDefault="009C25DF" w:rsidP="00482166">
            <w:pPr>
              <w:spacing w:line="240" w:lineRule="auto"/>
              <w:rPr>
                <w:szCs w:val="28"/>
              </w:rPr>
            </w:pPr>
            <w:r>
              <w:t>11.</w:t>
            </w:r>
            <w:r w:rsidR="0002298C">
              <w:t>09</w:t>
            </w:r>
            <w:r w:rsidR="008D6C40">
              <w:t>.202</w:t>
            </w:r>
            <w:r w:rsidR="00482166">
              <w:t>4</w:t>
            </w:r>
          </w:p>
        </w:tc>
        <w:tc>
          <w:tcPr>
            <w:tcW w:w="5069" w:type="dxa"/>
            <w:vAlign w:val="center"/>
          </w:tcPr>
          <w:p w:rsidR="008D6C40" w:rsidRDefault="008D6C40" w:rsidP="00482166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9C25DF">
              <w:t>497</w:t>
            </w:r>
          </w:p>
        </w:tc>
      </w:tr>
    </w:tbl>
    <w:p w:rsidR="00ED6C22" w:rsidRPr="00095228" w:rsidRDefault="00ED6C22" w:rsidP="008D6C40">
      <w:pPr>
        <w:spacing w:line="240" w:lineRule="auto"/>
        <w:jc w:val="center"/>
      </w:pPr>
      <w:r w:rsidRPr="00095228">
        <w:t>с. Кривошеино</w:t>
      </w:r>
    </w:p>
    <w:p w:rsidR="00ED6C22" w:rsidRPr="00095228" w:rsidRDefault="00ED6C22" w:rsidP="00ED6C22">
      <w:pPr>
        <w:spacing w:line="240" w:lineRule="auto"/>
        <w:jc w:val="center"/>
      </w:pPr>
      <w:r w:rsidRPr="00095228">
        <w:t>Томской области</w:t>
      </w:r>
    </w:p>
    <w:p w:rsidR="0034612B" w:rsidRDefault="00ED6C22" w:rsidP="0034612B">
      <w:pPr>
        <w:spacing w:before="480" w:line="240" w:lineRule="auto"/>
        <w:ind w:left="567" w:right="567"/>
        <w:jc w:val="center"/>
      </w:pPr>
      <w:r w:rsidRPr="00F17174">
        <w:t>О</w:t>
      </w:r>
      <w:r>
        <w:t>б</w:t>
      </w:r>
      <w:r w:rsidRPr="00F17174">
        <w:t xml:space="preserve"> утверждении муниципальной программы</w:t>
      </w:r>
      <w:r>
        <w:t xml:space="preserve"> </w:t>
      </w:r>
      <w:r w:rsidRPr="00F17174">
        <w:t>«</w:t>
      </w:r>
      <w:hyperlink r:id="rId9" w:history="1">
        <w:r w:rsidRPr="00F17174">
          <w:t xml:space="preserve">Развитие </w:t>
        </w:r>
      </w:hyperlink>
      <w:r w:rsidRPr="00F17174">
        <w:t xml:space="preserve">физической культуры и спорта на территории муниципального образования Кривошеинский </w:t>
      </w:r>
      <w:r w:rsidR="00476C5D">
        <w:t xml:space="preserve">муниципальный </w:t>
      </w:r>
      <w:r w:rsidRPr="00F17174">
        <w:t>район</w:t>
      </w:r>
      <w:r>
        <w:t xml:space="preserve"> Томской области</w:t>
      </w:r>
      <w:r w:rsidRPr="00F17174">
        <w:t xml:space="preserve"> на 20</w:t>
      </w:r>
      <w:r>
        <w:t>2</w:t>
      </w:r>
      <w:r w:rsidR="00482166">
        <w:t>5</w:t>
      </w:r>
      <w:r w:rsidRPr="00F17174">
        <w:t>-202</w:t>
      </w:r>
      <w:r w:rsidR="00482166">
        <w:t>7</w:t>
      </w:r>
      <w:r w:rsidRPr="00F17174">
        <w:t xml:space="preserve"> годы»</w:t>
      </w:r>
    </w:p>
    <w:p w:rsidR="0034612B" w:rsidRPr="00ED6C22" w:rsidRDefault="0034612B" w:rsidP="0034612B">
      <w:pPr>
        <w:spacing w:after="360" w:line="240" w:lineRule="auto"/>
        <w:ind w:left="283" w:right="283"/>
        <w:jc w:val="center"/>
        <w:rPr>
          <w:b/>
          <w:i/>
        </w:rPr>
      </w:pPr>
      <w:r w:rsidRPr="00ED6C22">
        <w:rPr>
          <w:i/>
        </w:rPr>
        <w:t>(в редакции Постановлени</w:t>
      </w:r>
      <w:r>
        <w:rPr>
          <w:i/>
        </w:rPr>
        <w:t>й</w:t>
      </w:r>
      <w:r w:rsidRPr="00ED6C22">
        <w:rPr>
          <w:i/>
        </w:rPr>
        <w:t xml:space="preserve"> Администрации Кривошеинского района от </w:t>
      </w:r>
      <w:r w:rsidR="00476C5D">
        <w:rPr>
          <w:i/>
        </w:rPr>
        <w:t>16</w:t>
      </w:r>
      <w:r w:rsidR="009F0B8E">
        <w:rPr>
          <w:i/>
        </w:rPr>
        <w:t>.</w:t>
      </w:r>
      <w:r>
        <w:rPr>
          <w:i/>
        </w:rPr>
        <w:t>04.2025</w:t>
      </w:r>
      <w:r w:rsidRPr="00ED6C22">
        <w:rPr>
          <w:i/>
        </w:rPr>
        <w:t xml:space="preserve"> № </w:t>
      </w:r>
      <w:r w:rsidR="00476C5D">
        <w:rPr>
          <w:i/>
        </w:rPr>
        <w:t>221</w:t>
      </w:r>
      <w:r w:rsidRPr="00ED6C22">
        <w:rPr>
          <w:i/>
        </w:rPr>
        <w:t>)</w:t>
      </w:r>
    </w:p>
    <w:p w:rsidR="00ED6C22" w:rsidRPr="00ED6C22" w:rsidRDefault="00ED6C22" w:rsidP="008A4DFF">
      <w:pPr>
        <w:spacing w:after="360" w:line="240" w:lineRule="auto"/>
        <w:ind w:left="283" w:right="283"/>
        <w:jc w:val="center"/>
        <w:rPr>
          <w:b/>
          <w:i/>
        </w:rPr>
      </w:pPr>
    </w:p>
    <w:p w:rsidR="00ED6C22" w:rsidRPr="00B71433" w:rsidRDefault="00ED6C22" w:rsidP="00ED6C22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71433">
        <w:t xml:space="preserve">В соответствии с Бюджетным </w:t>
      </w:r>
      <w:hyperlink r:id="rId10" w:history="1">
        <w:r w:rsidRPr="00B71433">
          <w:t>кодексом</w:t>
        </w:r>
      </w:hyperlink>
      <w:r w:rsidRPr="00B71433">
        <w:t xml:space="preserve"> Российской Федерации, законом Томской области от </w:t>
      </w:r>
      <w:r w:rsidRPr="00B71433">
        <w:rPr>
          <w:lang w:eastAsia="ru-RU"/>
        </w:rPr>
        <w:t xml:space="preserve">13.08.2007 </w:t>
      </w:r>
      <w:r w:rsidRPr="00B71433">
        <w:t>№ 170-ОЗ «О межбюджетны</w:t>
      </w:r>
      <w:r w:rsidR="00136D38">
        <w:t>х отношениях в Томской области»,</w:t>
      </w:r>
      <w:r>
        <w:t xml:space="preserve"> </w:t>
      </w:r>
      <w:r w:rsidRPr="00B71433">
        <w:t>законом Томской области от 2</w:t>
      </w:r>
      <w:r w:rsidR="00A27A89">
        <w:t>7</w:t>
      </w:r>
      <w:r w:rsidRPr="00B71433">
        <w:t>.12.202</w:t>
      </w:r>
      <w:r w:rsidR="00A27A89">
        <w:t>3</w:t>
      </w:r>
      <w:r w:rsidRPr="00B71433">
        <w:t xml:space="preserve"> № 1</w:t>
      </w:r>
      <w:r w:rsidR="00A27A89">
        <w:t>2</w:t>
      </w:r>
      <w:r w:rsidR="00136D38">
        <w:t>8</w:t>
      </w:r>
      <w:r w:rsidRPr="00B71433">
        <w:t>-ОЗ «Об областном бюджете на 202</w:t>
      </w:r>
      <w:r w:rsidR="00A27A89">
        <w:t>4</w:t>
      </w:r>
      <w:r w:rsidRPr="00B71433">
        <w:t xml:space="preserve"> год и плановый период 202</w:t>
      </w:r>
      <w:r w:rsidR="00A27A89">
        <w:t>5</w:t>
      </w:r>
      <w:r w:rsidRPr="00B71433">
        <w:t xml:space="preserve"> и 202</w:t>
      </w:r>
      <w:r w:rsidR="00A27A89">
        <w:t>6</w:t>
      </w:r>
      <w:r w:rsidR="00136D38">
        <w:t xml:space="preserve"> годов»,</w:t>
      </w:r>
      <w:r w:rsidRPr="00B71433">
        <w:t xml:space="preserve">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</w:t>
      </w:r>
      <w:r w:rsidR="00136D38">
        <w:t>,</w:t>
      </w:r>
      <w:r w:rsidRPr="00B71433">
        <w:t xml:space="preserve"> постановлением Администрации Томской области от 27.09.2019 № 345а</w:t>
      </w:r>
      <w:r w:rsidR="007A198F">
        <w:t xml:space="preserve"> </w:t>
      </w:r>
      <w:r w:rsidRPr="00B71433">
        <w:t>«Об утверждении государственной программы «Развитие молодежной политики, физической культуры и спорта в Томской области» (далее – Государственная программа)</w:t>
      </w:r>
    </w:p>
    <w:p w:rsidR="00ED6C22" w:rsidRDefault="00ED6C22" w:rsidP="00ED6C22">
      <w:pPr>
        <w:spacing w:line="240" w:lineRule="auto"/>
        <w:ind w:firstLine="709"/>
        <w:jc w:val="both"/>
      </w:pPr>
      <w:r w:rsidRPr="00B71433">
        <w:t xml:space="preserve">ПОСТАНОВЛЯЮ: </w:t>
      </w:r>
    </w:p>
    <w:p w:rsidR="00ED6C22" w:rsidRDefault="00ED6C22" w:rsidP="00ED6C22">
      <w:pPr>
        <w:spacing w:line="240" w:lineRule="auto"/>
        <w:ind w:firstLine="709"/>
        <w:jc w:val="both"/>
      </w:pPr>
      <w:r>
        <w:t>1. </w:t>
      </w:r>
      <w:r w:rsidRPr="001C3FA7">
        <w:rPr>
          <w:bCs/>
        </w:rPr>
        <w:t xml:space="preserve">Утвердить муниципальную программу «Развитие физической культуры и спорта на территории муниципального образования Кривошеинский </w:t>
      </w:r>
      <w:r w:rsidR="00476C5D">
        <w:rPr>
          <w:bCs/>
        </w:rPr>
        <w:t xml:space="preserve">муниципальный </w:t>
      </w:r>
      <w:r w:rsidRPr="001C3FA7">
        <w:rPr>
          <w:bCs/>
        </w:rPr>
        <w:t>район</w:t>
      </w:r>
      <w:r>
        <w:rPr>
          <w:bCs/>
        </w:rPr>
        <w:t xml:space="preserve"> Томской области</w:t>
      </w:r>
      <w:r w:rsidRPr="001C3FA7">
        <w:rPr>
          <w:bCs/>
        </w:rPr>
        <w:t xml:space="preserve"> на 202</w:t>
      </w:r>
      <w:r w:rsidR="00482166">
        <w:rPr>
          <w:bCs/>
        </w:rPr>
        <w:t>5</w:t>
      </w:r>
      <w:r w:rsidRPr="001C3FA7">
        <w:rPr>
          <w:bCs/>
        </w:rPr>
        <w:t>-202</w:t>
      </w:r>
      <w:r w:rsidR="00482166">
        <w:rPr>
          <w:bCs/>
        </w:rPr>
        <w:t>7</w:t>
      </w:r>
      <w:r w:rsidRPr="001C3FA7">
        <w:rPr>
          <w:bCs/>
        </w:rPr>
        <w:t xml:space="preserve"> годы»</w:t>
      </w:r>
      <w:r>
        <w:rPr>
          <w:rFonts w:eastAsia="Calibri"/>
          <w:color w:val="000000"/>
        </w:rPr>
        <w:t>.</w:t>
      </w:r>
      <w:r w:rsidR="007A198F">
        <w:rPr>
          <w:rFonts w:eastAsia="Calibri"/>
          <w:color w:val="000000"/>
        </w:rPr>
        <w:t xml:space="preserve"> </w:t>
      </w:r>
    </w:p>
    <w:p w:rsidR="00ED6C22" w:rsidRDefault="00ED6C22" w:rsidP="00ED6C22">
      <w:pPr>
        <w:widowControl w:val="0"/>
        <w:spacing w:line="240" w:lineRule="auto"/>
        <w:ind w:firstLine="709"/>
        <w:jc w:val="both"/>
        <w:rPr>
          <w:bCs/>
        </w:rPr>
      </w:pPr>
      <w:r>
        <w:t>2. </w:t>
      </w:r>
      <w:r w:rsidR="00136D38">
        <w:t>Признать</w:t>
      </w:r>
      <w:r>
        <w:t xml:space="preserve"> утратившим силу постановление Администрации Кривошеинского района от </w:t>
      </w:r>
      <w:r w:rsidR="00482166">
        <w:t>17</w:t>
      </w:r>
      <w:r>
        <w:t>.09.20</w:t>
      </w:r>
      <w:r w:rsidR="00482166">
        <w:t>21</w:t>
      </w:r>
      <w:r>
        <w:t xml:space="preserve"> № </w:t>
      </w:r>
      <w:r w:rsidR="00482166">
        <w:t>630</w:t>
      </w:r>
      <w:r>
        <w:t xml:space="preserve"> «Об утверждении муниципальной программы «Развитие физической культуры и спорта на территории муниципального образо</w:t>
      </w:r>
      <w:r w:rsidR="00482166">
        <w:t>вания Кривошеинский район на 2022-2024</w:t>
      </w:r>
      <w:r>
        <w:t xml:space="preserve"> годы»» с 01.01.202</w:t>
      </w:r>
      <w:r w:rsidR="00482166">
        <w:t>5</w:t>
      </w:r>
      <w:r>
        <w:t xml:space="preserve"> г.</w:t>
      </w:r>
    </w:p>
    <w:p w:rsidR="00ED6C22" w:rsidRPr="00B71433" w:rsidRDefault="00ED6C22" w:rsidP="00ED6C22">
      <w:pPr>
        <w:widowControl w:val="0"/>
        <w:spacing w:line="240" w:lineRule="auto"/>
        <w:ind w:firstLine="709"/>
        <w:jc w:val="both"/>
      </w:pPr>
      <w:r>
        <w:rPr>
          <w:bCs/>
        </w:rPr>
        <w:t>3</w:t>
      </w:r>
      <w:r w:rsidRPr="00B71433">
        <w:rPr>
          <w:bCs/>
        </w:rPr>
        <w:t>.</w:t>
      </w:r>
      <w:r>
        <w:rPr>
          <w:bCs/>
        </w:rPr>
        <w:t> </w:t>
      </w:r>
      <w:r w:rsidRPr="00B71433">
        <w:rPr>
          <w:bCs/>
        </w:rPr>
        <w:t>Настоящее постановление вступает в силу с даты его официального опубликования</w:t>
      </w:r>
      <w:r>
        <w:rPr>
          <w:bCs/>
        </w:rPr>
        <w:t xml:space="preserve"> и распростран</w:t>
      </w:r>
      <w:r w:rsidR="00136D38">
        <w:rPr>
          <w:bCs/>
        </w:rPr>
        <w:t xml:space="preserve">яет свои действия на правоотношения </w:t>
      </w:r>
      <w:r>
        <w:rPr>
          <w:bCs/>
        </w:rPr>
        <w:t>возник</w:t>
      </w:r>
      <w:r w:rsidR="00136D38">
        <w:rPr>
          <w:bCs/>
        </w:rPr>
        <w:t>ающие</w:t>
      </w:r>
      <w:r>
        <w:rPr>
          <w:bCs/>
        </w:rPr>
        <w:t xml:space="preserve"> с 01.01.202</w:t>
      </w:r>
      <w:r w:rsidR="00482166">
        <w:rPr>
          <w:bCs/>
        </w:rPr>
        <w:t>5</w:t>
      </w:r>
      <w:r>
        <w:rPr>
          <w:bCs/>
        </w:rPr>
        <w:t>.</w:t>
      </w:r>
    </w:p>
    <w:p w:rsidR="00ED6C22" w:rsidRPr="00CD1455" w:rsidRDefault="00ED6C22" w:rsidP="00ED6C22">
      <w:pPr>
        <w:spacing w:line="240" w:lineRule="auto"/>
        <w:ind w:firstLine="709"/>
        <w:jc w:val="both"/>
      </w:pPr>
      <w:r>
        <w:rPr>
          <w:bCs/>
        </w:rPr>
        <w:t>4</w:t>
      </w:r>
      <w:r w:rsidRPr="00CD1455">
        <w:rPr>
          <w:bCs/>
        </w:rPr>
        <w:t>.</w:t>
      </w:r>
      <w:r>
        <w:rPr>
          <w:bCs/>
        </w:rPr>
        <w:t> </w:t>
      </w:r>
      <w:r w:rsidRPr="00CD1455">
        <w:t>Настоящее постановление разместить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на официальном сайте муниципального образования Кривошеинский </w:t>
      </w:r>
      <w:r w:rsidR="00476C5D">
        <w:t xml:space="preserve">муниципальный </w:t>
      </w:r>
      <w:r w:rsidRPr="00CD1455">
        <w:t>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ED6C22" w:rsidRPr="00CD1455" w:rsidRDefault="00ED6C22" w:rsidP="00ED6C22">
      <w:pPr>
        <w:spacing w:line="240" w:lineRule="auto"/>
        <w:ind w:firstLine="709"/>
        <w:jc w:val="both"/>
      </w:pPr>
      <w:r>
        <w:rPr>
          <w:bCs/>
        </w:rPr>
        <w:t>5</w:t>
      </w:r>
      <w:r w:rsidRPr="00CD1455">
        <w:rPr>
          <w:bCs/>
        </w:rPr>
        <w:t>.</w:t>
      </w:r>
      <w:r>
        <w:rPr>
          <w:bCs/>
        </w:rPr>
        <w:t> </w:t>
      </w:r>
      <w:r w:rsidRPr="00CD1455">
        <w:t xml:space="preserve">Контроль за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8A4DFF" w:rsidRDefault="008A4DFF" w:rsidP="00ED6C22">
      <w:pPr>
        <w:spacing w:line="240" w:lineRule="auto"/>
        <w:jc w:val="both"/>
      </w:pPr>
    </w:p>
    <w:p w:rsidR="00ED6C22" w:rsidRDefault="00ED6C22" w:rsidP="00ED6C22">
      <w:pPr>
        <w:spacing w:line="240" w:lineRule="auto"/>
        <w:jc w:val="both"/>
      </w:pPr>
    </w:p>
    <w:p w:rsidR="008A4DFF" w:rsidRDefault="008A4DFF" w:rsidP="00ED6C22">
      <w:pPr>
        <w:spacing w:line="240" w:lineRule="auto"/>
        <w:jc w:val="both"/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119"/>
      </w:tblGrid>
      <w:tr w:rsidR="008A4DFF" w:rsidRPr="0073389A" w:rsidTr="00CE4D21">
        <w:trPr>
          <w:trHeight w:val="283"/>
        </w:trPr>
        <w:tc>
          <w:tcPr>
            <w:tcW w:w="7196" w:type="dxa"/>
            <w:vAlign w:val="center"/>
          </w:tcPr>
          <w:p w:rsidR="008A4DFF" w:rsidRPr="0073389A" w:rsidRDefault="008A4DFF" w:rsidP="008A4DFF">
            <w:pPr>
              <w:spacing w:line="240" w:lineRule="auto"/>
            </w:pPr>
            <w:r w:rsidRPr="0073389A">
              <w:t>Глава Кривошеинского района</w:t>
            </w:r>
            <w:r w:rsidR="00CE4D21" w:rsidRPr="0073389A">
              <w:t xml:space="preserve">                                           </w:t>
            </w:r>
            <w:r w:rsidR="0073389A" w:rsidRPr="0073389A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-422275</wp:posOffset>
                  </wp:positionV>
                  <wp:extent cx="1466850" cy="1341120"/>
                  <wp:effectExtent l="19050" t="0" r="0" b="0"/>
                  <wp:wrapNone/>
                  <wp:docPr id="1" name="Рисунок 9" descr="D: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56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vAlign w:val="center"/>
          </w:tcPr>
          <w:p w:rsidR="008A4DFF" w:rsidRPr="0073389A" w:rsidRDefault="008A4DFF" w:rsidP="008A4DFF">
            <w:pPr>
              <w:spacing w:line="240" w:lineRule="auto"/>
              <w:jc w:val="right"/>
            </w:pPr>
            <w:r w:rsidRPr="0073389A">
              <w:t>А. Н. Коломин</w:t>
            </w:r>
          </w:p>
        </w:tc>
      </w:tr>
    </w:tbl>
    <w:p w:rsidR="00ED6C22" w:rsidRPr="0073389A" w:rsidRDefault="00ED6C22" w:rsidP="00ED6C22">
      <w:pPr>
        <w:spacing w:line="240" w:lineRule="auto"/>
        <w:jc w:val="both"/>
      </w:pPr>
    </w:p>
    <w:p w:rsidR="00ED6C22" w:rsidRPr="0073389A" w:rsidRDefault="00476C5D" w:rsidP="00ED6C22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А</w:t>
      </w:r>
      <w:r w:rsidR="00482166" w:rsidRPr="0073389A">
        <w:rPr>
          <w:sz w:val="16"/>
          <w:szCs w:val="16"/>
        </w:rPr>
        <w:t>лтухова М.В.</w:t>
      </w:r>
    </w:p>
    <w:p w:rsidR="00482166" w:rsidRPr="00CE4D21" w:rsidRDefault="00482166" w:rsidP="00ED6C22">
      <w:pPr>
        <w:spacing w:line="240" w:lineRule="auto"/>
        <w:jc w:val="both"/>
        <w:rPr>
          <w:sz w:val="16"/>
          <w:szCs w:val="16"/>
        </w:rPr>
      </w:pPr>
      <w:r w:rsidRPr="0073389A">
        <w:rPr>
          <w:sz w:val="16"/>
          <w:szCs w:val="16"/>
        </w:rPr>
        <w:t>8 (953) 917-75-12</w:t>
      </w:r>
    </w:p>
    <w:p w:rsidR="00ED6C22" w:rsidRPr="00CE4D21" w:rsidRDefault="00ED6C22" w:rsidP="00ED6C22">
      <w:pPr>
        <w:spacing w:line="240" w:lineRule="auto"/>
        <w:jc w:val="both"/>
        <w:rPr>
          <w:sz w:val="16"/>
          <w:szCs w:val="16"/>
        </w:rPr>
      </w:pPr>
    </w:p>
    <w:p w:rsidR="007A198F" w:rsidRDefault="00ED6C22">
      <w:pPr>
        <w:spacing w:line="240" w:lineRule="auto"/>
        <w:rPr>
          <w:sz w:val="20"/>
          <w:szCs w:val="20"/>
        </w:rPr>
      </w:pPr>
      <w:r w:rsidRPr="00CE4D21">
        <w:rPr>
          <w:sz w:val="16"/>
          <w:szCs w:val="16"/>
        </w:rPr>
        <w:t>Департамент спорт</w:t>
      </w:r>
      <w:r w:rsidR="00A27A89" w:rsidRPr="00CE4D21">
        <w:rPr>
          <w:sz w:val="16"/>
          <w:szCs w:val="16"/>
        </w:rPr>
        <w:t>а</w:t>
      </w:r>
      <w:r w:rsidRPr="00CE4D21">
        <w:rPr>
          <w:sz w:val="16"/>
          <w:szCs w:val="16"/>
        </w:rPr>
        <w:t xml:space="preserve"> Томской области, Управление финансов, Экономический отдел, Бухгалтерия, Прокуратура, Управление</w:t>
      </w:r>
      <w:r w:rsidRPr="00ED6C22">
        <w:rPr>
          <w:sz w:val="20"/>
          <w:szCs w:val="20"/>
        </w:rPr>
        <w:t xml:space="preserve"> </w:t>
      </w:r>
      <w:r w:rsidRPr="00EE5989">
        <w:rPr>
          <w:sz w:val="16"/>
          <w:szCs w:val="16"/>
        </w:rPr>
        <w:t>образования</w:t>
      </w:r>
      <w:r w:rsidRPr="00ED6C22">
        <w:rPr>
          <w:sz w:val="20"/>
          <w:szCs w:val="20"/>
        </w:rPr>
        <w:t xml:space="preserve">, </w:t>
      </w:r>
      <w:r w:rsidR="00482166" w:rsidRPr="00CE4D21">
        <w:rPr>
          <w:sz w:val="16"/>
          <w:szCs w:val="16"/>
        </w:rPr>
        <w:t xml:space="preserve">специалист </w:t>
      </w:r>
      <w:r w:rsidR="00482166" w:rsidRPr="00CE4D21">
        <w:rPr>
          <w:sz w:val="16"/>
          <w:szCs w:val="16"/>
          <w:lang w:val="en-US"/>
        </w:rPr>
        <w:t>I</w:t>
      </w:r>
      <w:r w:rsidR="00482166" w:rsidRPr="00CE4D21">
        <w:rPr>
          <w:sz w:val="16"/>
          <w:szCs w:val="16"/>
        </w:rPr>
        <w:t xml:space="preserve"> категории </w:t>
      </w:r>
      <w:r w:rsidRPr="00CE4D21">
        <w:rPr>
          <w:sz w:val="16"/>
          <w:szCs w:val="16"/>
        </w:rPr>
        <w:t>по молодежной политике и спорту, МБУ «Кривошеинская ЦМБ», Редакция</w:t>
      </w:r>
      <w:r w:rsidR="007A198F">
        <w:rPr>
          <w:sz w:val="20"/>
          <w:szCs w:val="20"/>
        </w:rPr>
        <w:br w:type="page"/>
      </w:r>
    </w:p>
    <w:p w:rsidR="007A198F" w:rsidRDefault="007A198F" w:rsidP="007A198F">
      <w:pPr>
        <w:spacing w:line="240" w:lineRule="auto"/>
        <w:ind w:left="6378"/>
      </w:pPr>
      <w:r w:rsidRPr="00095228">
        <w:lastRenderedPageBreak/>
        <w:t xml:space="preserve">Приложение </w:t>
      </w:r>
    </w:p>
    <w:p w:rsidR="007A198F" w:rsidRPr="00095228" w:rsidRDefault="007A198F" w:rsidP="007A198F">
      <w:pPr>
        <w:spacing w:line="240" w:lineRule="auto"/>
        <w:ind w:left="6378"/>
      </w:pPr>
      <w:r>
        <w:t>УТВЕРЖДЕНА</w:t>
      </w:r>
    </w:p>
    <w:p w:rsidR="007A198F" w:rsidRDefault="007A198F" w:rsidP="007A198F">
      <w:pPr>
        <w:spacing w:line="240" w:lineRule="auto"/>
        <w:ind w:left="6378"/>
      </w:pPr>
      <w:r>
        <w:t>постановлением</w:t>
      </w:r>
      <w:r w:rsidRPr="00095228">
        <w:t xml:space="preserve"> Администрации </w:t>
      </w:r>
    </w:p>
    <w:p w:rsidR="007A198F" w:rsidRPr="00095228" w:rsidRDefault="007A198F" w:rsidP="007A198F">
      <w:pPr>
        <w:spacing w:line="240" w:lineRule="auto"/>
        <w:ind w:left="6378"/>
      </w:pPr>
      <w:r w:rsidRPr="00095228">
        <w:t>Кривошеинского района</w:t>
      </w:r>
    </w:p>
    <w:p w:rsidR="007A198F" w:rsidRPr="00095228" w:rsidRDefault="009C25DF" w:rsidP="007A198F">
      <w:pPr>
        <w:spacing w:line="240" w:lineRule="auto"/>
        <w:ind w:left="6378"/>
      </w:pPr>
      <w:r>
        <w:t>от 11.</w:t>
      </w:r>
      <w:r w:rsidR="00A27A89">
        <w:t>09</w:t>
      </w:r>
      <w:r w:rsidR="00482166">
        <w:t>.2024</w:t>
      </w:r>
      <w:r w:rsidR="007A198F">
        <w:t xml:space="preserve"> № </w:t>
      </w:r>
      <w:r>
        <w:t>497</w:t>
      </w: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</w:p>
    <w:p w:rsidR="007A198F" w:rsidRPr="00C82917" w:rsidRDefault="007A198F" w:rsidP="007A198F">
      <w:pPr>
        <w:spacing w:before="480" w:after="360" w:line="240" w:lineRule="auto"/>
        <w:ind w:left="567" w:right="567"/>
        <w:jc w:val="center"/>
        <w:rPr>
          <w:b/>
          <w:sz w:val="28"/>
        </w:rPr>
      </w:pPr>
      <w:r w:rsidRPr="00C82917">
        <w:rPr>
          <w:b/>
          <w:sz w:val="28"/>
        </w:rPr>
        <w:t xml:space="preserve">Муниципальная </w:t>
      </w:r>
      <w:proofErr w:type="gramStart"/>
      <w:r w:rsidRPr="00C82917">
        <w:rPr>
          <w:b/>
          <w:sz w:val="28"/>
        </w:rPr>
        <w:t>программа</w:t>
      </w:r>
      <w:r w:rsidRPr="00C82917">
        <w:rPr>
          <w:b/>
          <w:sz w:val="28"/>
        </w:rPr>
        <w:br/>
        <w:t>«</w:t>
      </w:r>
      <w:proofErr w:type="gramEnd"/>
      <w:r w:rsidRPr="00C82917">
        <w:rPr>
          <w:b/>
          <w:sz w:val="28"/>
        </w:rPr>
        <w:t>Развитие физической культуры и спорта на территории муниципального образования Кривошеинский</w:t>
      </w:r>
      <w:r w:rsidR="00476C5D">
        <w:rPr>
          <w:b/>
          <w:sz w:val="28"/>
        </w:rPr>
        <w:t xml:space="preserve"> муниципальный</w:t>
      </w:r>
      <w:r w:rsidRPr="00C82917">
        <w:rPr>
          <w:b/>
          <w:sz w:val="28"/>
        </w:rPr>
        <w:t xml:space="preserve"> район Томской области на 202</w:t>
      </w:r>
      <w:r w:rsidR="00482166">
        <w:rPr>
          <w:b/>
          <w:sz w:val="28"/>
        </w:rPr>
        <w:t>5</w:t>
      </w:r>
      <w:r w:rsidRPr="00C82917">
        <w:rPr>
          <w:b/>
          <w:sz w:val="28"/>
        </w:rPr>
        <w:t>-202</w:t>
      </w:r>
      <w:r w:rsidR="00482166">
        <w:rPr>
          <w:b/>
          <w:sz w:val="28"/>
        </w:rPr>
        <w:t>7</w:t>
      </w:r>
      <w:r w:rsidRPr="00C82917">
        <w:rPr>
          <w:b/>
          <w:sz w:val="28"/>
        </w:rPr>
        <w:t xml:space="preserve"> годы»</w:t>
      </w: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Default="00136D38" w:rsidP="007A198F">
      <w:pPr>
        <w:spacing w:line="240" w:lineRule="auto"/>
        <w:rPr>
          <w:b/>
        </w:rPr>
      </w:pPr>
    </w:p>
    <w:p w:rsidR="00136D38" w:rsidRPr="00136D38" w:rsidRDefault="00136D38" w:rsidP="00136D38">
      <w:pPr>
        <w:spacing w:line="240" w:lineRule="auto"/>
        <w:jc w:val="center"/>
        <w:rPr>
          <w:sz w:val="20"/>
          <w:szCs w:val="20"/>
        </w:rPr>
      </w:pPr>
      <w:r w:rsidRPr="00136D38">
        <w:rPr>
          <w:sz w:val="20"/>
          <w:szCs w:val="20"/>
        </w:rPr>
        <w:t>Кривошеино</w:t>
      </w:r>
    </w:p>
    <w:p w:rsidR="00136D38" w:rsidRPr="00136D38" w:rsidRDefault="00136D38" w:rsidP="00136D38">
      <w:pPr>
        <w:spacing w:line="240" w:lineRule="auto"/>
        <w:jc w:val="center"/>
      </w:pPr>
      <w:r w:rsidRPr="00136D38">
        <w:rPr>
          <w:sz w:val="20"/>
          <w:szCs w:val="20"/>
        </w:rPr>
        <w:t>2024</w:t>
      </w:r>
    </w:p>
    <w:p w:rsidR="007A198F" w:rsidRPr="00F16694" w:rsidRDefault="007A198F" w:rsidP="007A198F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16694">
        <w:rPr>
          <w:rFonts w:ascii="Times New Roman" w:hAnsi="Times New Roman" w:cs="Times New Roman"/>
          <w:sz w:val="24"/>
          <w:szCs w:val="24"/>
        </w:rPr>
        <w:lastRenderedPageBreak/>
        <w:t>1. Паспорт муниципальной программы</w:t>
      </w:r>
    </w:p>
    <w:tbl>
      <w:tblPr>
        <w:tblW w:w="5058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13"/>
        <w:gridCol w:w="4422"/>
        <w:gridCol w:w="1051"/>
        <w:gridCol w:w="982"/>
        <w:gridCol w:w="929"/>
        <w:gridCol w:w="911"/>
      </w:tblGrid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610F0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Развитие физической культуры и спорта на территории муниципального образования Кривошеинский</w:t>
            </w:r>
            <w:r w:rsidR="00476C5D">
              <w:rPr>
                <w:rFonts w:eastAsia="Times New Roman"/>
                <w:color w:val="000000"/>
                <w:lang w:eastAsia="ru-RU"/>
              </w:rPr>
              <w:t xml:space="preserve"> муниципальный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 район Томской области на 202</w:t>
            </w:r>
            <w:r w:rsidR="00610F06">
              <w:rPr>
                <w:rFonts w:eastAsia="Times New Roman"/>
                <w:color w:val="000000"/>
                <w:lang w:eastAsia="ru-RU"/>
              </w:rPr>
              <w:t>5</w:t>
            </w:r>
            <w:r w:rsidRPr="00CB319B">
              <w:rPr>
                <w:rFonts w:eastAsia="Times New Roman"/>
                <w:color w:val="000000"/>
                <w:lang w:eastAsia="ru-RU"/>
              </w:rPr>
              <w:t>-202</w:t>
            </w:r>
            <w:r w:rsidR="00610F06">
              <w:rPr>
                <w:rFonts w:eastAsia="Times New Roman"/>
                <w:color w:val="000000"/>
                <w:lang w:eastAsia="ru-RU"/>
              </w:rPr>
              <w:t>7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 годы</w:t>
            </w: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Куратор муниципальной программы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Заместитель Главы Кривошеинского района по социально-экономическим вопросам</w:t>
            </w: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Заказчик муниципальной программы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Администрация Кривошеинского района</w:t>
            </w: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Исполнители муниципальной программы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A27A8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Администрация Кривошеинского </w:t>
            </w:r>
            <w:proofErr w:type="gramStart"/>
            <w:r w:rsidRPr="00CB319B">
              <w:rPr>
                <w:rFonts w:eastAsia="Times New Roman"/>
                <w:color w:val="000000"/>
                <w:lang w:eastAsia="ru-RU"/>
              </w:rPr>
              <w:t>района;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>МКУ</w:t>
            </w:r>
            <w:proofErr w:type="gramEnd"/>
            <w:r w:rsidRPr="00CB319B">
              <w:rPr>
                <w:rFonts w:eastAsia="Times New Roman"/>
                <w:color w:val="000000"/>
                <w:lang w:eastAsia="ru-RU"/>
              </w:rPr>
              <w:t xml:space="preserve"> «Управление образования»;</w:t>
            </w:r>
            <w:r>
              <w:rPr>
                <w:rFonts w:eastAsia="Times New Roman"/>
                <w:color w:val="000000"/>
                <w:lang w:eastAsia="ru-RU"/>
              </w:rPr>
              <w:t xml:space="preserve"> МБОУ ДО «</w:t>
            </w:r>
            <w:r w:rsidR="00A27A89">
              <w:rPr>
                <w:rFonts w:eastAsia="Times New Roman"/>
                <w:color w:val="000000"/>
                <w:lang w:eastAsia="ru-RU"/>
              </w:rPr>
              <w:t>К</w:t>
            </w:r>
            <w:r>
              <w:rPr>
                <w:rFonts w:eastAsia="Times New Roman"/>
                <w:color w:val="000000"/>
                <w:lang w:eastAsia="ru-RU"/>
              </w:rPr>
              <w:t>СШ»;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 xml:space="preserve">Администрации сельских поселений Кривошеинского района </w:t>
            </w: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Сроки (этапы) реализации муниципальной программы 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5</w:t>
            </w:r>
            <w:r w:rsidRPr="00CB319B">
              <w:rPr>
                <w:rFonts w:eastAsia="Times New Roman"/>
                <w:color w:val="000000"/>
                <w:lang w:eastAsia="ru-RU"/>
              </w:rPr>
              <w:t>-202</w:t>
            </w:r>
            <w:r w:rsidR="00482166">
              <w:rPr>
                <w:rFonts w:eastAsia="Times New Roman"/>
                <w:color w:val="000000"/>
                <w:lang w:eastAsia="ru-RU"/>
              </w:rPr>
              <w:t>7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 годы</w:t>
            </w: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Цель (цели) муниципальной программы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Создание условий для развития физической культуры и спорта в муниципальном образовании Кривошеинский</w:t>
            </w:r>
            <w:r w:rsidR="00476C5D">
              <w:rPr>
                <w:rFonts w:eastAsia="Times New Roman"/>
                <w:color w:val="000000"/>
                <w:lang w:eastAsia="ru-RU"/>
              </w:rPr>
              <w:t xml:space="preserve"> муниципальный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 район Томской области</w:t>
            </w:r>
          </w:p>
        </w:tc>
      </w:tr>
      <w:tr w:rsidR="007A198F" w:rsidRPr="00CB319B" w:rsidTr="00303A03">
        <w:trPr>
          <w:trHeight w:val="227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Показатели цели муниципальной программы и их значения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показателя / единица измерения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7A198F" w:rsidRPr="00CB319B" w:rsidTr="00303A03">
        <w:trPr>
          <w:trHeight w:val="227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Доля населения систематически занимающихся физической культурой и спортом, в общей числе</w:t>
            </w:r>
            <w:r>
              <w:rPr>
                <w:rFonts w:eastAsia="Times New Roman"/>
                <w:color w:val="000000"/>
                <w:lang w:eastAsia="ru-RU"/>
              </w:rPr>
              <w:t xml:space="preserve">нности населения от 3 до 79 лет/ </w:t>
            </w:r>
            <w:r w:rsidRPr="00CB319B">
              <w:rPr>
                <w:rFonts w:eastAsia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4F6BC9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48,38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4F6BC9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51,38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Развитие материально-технической базы для занятия массовым спортом по месту жительства и в </w:t>
            </w:r>
            <w:r>
              <w:rPr>
                <w:rFonts w:eastAsia="Times New Roman"/>
                <w:color w:val="000000"/>
                <w:lang w:eastAsia="ru-RU"/>
              </w:rPr>
              <w:t>образовательных учреждениях;</w:t>
            </w:r>
            <w:r>
              <w:rPr>
                <w:rFonts w:eastAsia="Times New Roman"/>
                <w:color w:val="000000"/>
                <w:lang w:eastAsia="ru-RU"/>
              </w:rPr>
              <w:br/>
              <w:t>2. 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Увеличение количества лиц, занимающихся массовым </w:t>
            </w:r>
            <w:r>
              <w:rPr>
                <w:rFonts w:eastAsia="Times New Roman"/>
                <w:color w:val="000000"/>
                <w:lang w:eastAsia="ru-RU"/>
              </w:rPr>
              <w:t>спортом по месту жительства;</w:t>
            </w:r>
            <w:r>
              <w:rPr>
                <w:rFonts w:eastAsia="Times New Roman"/>
                <w:color w:val="000000"/>
                <w:lang w:eastAsia="ru-RU"/>
              </w:rPr>
              <w:br/>
              <w:t>3. </w:t>
            </w:r>
            <w:r w:rsidRPr="00CB319B">
              <w:rPr>
                <w:rFonts w:eastAsia="Times New Roman"/>
                <w:color w:val="000000"/>
                <w:lang w:eastAsia="ru-RU"/>
              </w:rPr>
              <w:t>Пропаганда физической культуры и спорта как важнейшей составля</w:t>
            </w:r>
            <w:r>
              <w:rPr>
                <w:rFonts w:eastAsia="Times New Roman"/>
                <w:color w:val="000000"/>
                <w:lang w:eastAsia="ru-RU"/>
              </w:rPr>
              <w:t>ющей здорового образа жизни;</w:t>
            </w:r>
            <w:r>
              <w:rPr>
                <w:rFonts w:eastAsia="Times New Roman"/>
                <w:color w:val="000000"/>
                <w:lang w:eastAsia="ru-RU"/>
              </w:rPr>
              <w:br/>
              <w:t>4. </w:t>
            </w:r>
            <w:r w:rsidRPr="00CB319B">
              <w:rPr>
                <w:rFonts w:eastAsia="Times New Roman"/>
                <w:color w:val="000000"/>
                <w:lang w:eastAsia="ru-RU"/>
              </w:rPr>
              <w:t>Под</w:t>
            </w:r>
            <w:r>
              <w:rPr>
                <w:rFonts w:eastAsia="Times New Roman"/>
                <w:color w:val="000000"/>
                <w:lang w:eastAsia="ru-RU"/>
              </w:rPr>
              <w:t>готовка спортивного резерва;</w:t>
            </w:r>
            <w:r>
              <w:rPr>
                <w:rFonts w:eastAsia="Times New Roman"/>
                <w:color w:val="000000"/>
                <w:lang w:eastAsia="ru-RU"/>
              </w:rPr>
              <w:br/>
              <w:t>5. </w:t>
            </w:r>
            <w:r w:rsidRPr="00CB319B">
              <w:rPr>
                <w:rFonts w:eastAsia="Times New Roman"/>
                <w:color w:val="000000"/>
                <w:lang w:eastAsia="ru-RU"/>
              </w:rPr>
              <w:t>Увеличение количества лиц, принявших участие в сдаче норм спортивного комплекса «Готов к т</w:t>
            </w:r>
            <w:r>
              <w:rPr>
                <w:rFonts w:eastAsia="Times New Roman"/>
                <w:color w:val="000000"/>
                <w:lang w:eastAsia="ru-RU"/>
              </w:rPr>
              <w:t>руду и обороне» (далее ГТО);</w:t>
            </w:r>
            <w:r>
              <w:rPr>
                <w:rFonts w:eastAsia="Times New Roman"/>
                <w:color w:val="000000"/>
                <w:lang w:eastAsia="ru-RU"/>
              </w:rPr>
              <w:br/>
              <w:t>6. </w:t>
            </w:r>
            <w:r w:rsidRPr="00CB319B">
              <w:rPr>
                <w:rFonts w:eastAsia="Times New Roman"/>
                <w:color w:val="000000"/>
                <w:lang w:eastAsia="ru-RU"/>
              </w:rPr>
              <w:t>Софинансирование субсидий.</w:t>
            </w:r>
          </w:p>
        </w:tc>
      </w:tr>
      <w:tr w:rsidR="007A198F" w:rsidRPr="00CB319B" w:rsidTr="00303A03">
        <w:trPr>
          <w:trHeight w:val="227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Показатели задач муниципальной программы и их значения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Наименование показателя / единица измерения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4821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482166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1.1. Количество </w:t>
            </w:r>
            <w:r w:rsidR="00476C5D" w:rsidRPr="00CB319B">
              <w:rPr>
                <w:rFonts w:eastAsia="Times New Roman"/>
                <w:color w:val="000000"/>
                <w:sz w:val="20"/>
                <w:lang w:eastAsia="ru-RU"/>
              </w:rPr>
              <w:t>спортивных объектов,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построенных за период действия Программы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1.2. Уровень оснащенности сборных команд Кривошеинского района спортивным инвентарем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</w:t>
            </w:r>
            <w:r w:rsidR="0028346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</w:t>
            </w:r>
            <w:r w:rsidR="00283465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1.3. Уровень оснащенности спортивных объектов (площадок) необходимым инвентарем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</w:t>
            </w:r>
            <w:r w:rsidR="0028346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7</w:t>
            </w:r>
            <w:r w:rsidR="0028346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28346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80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1.4. 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</w:t>
            </w:r>
            <w:r w:rsidR="00283465">
              <w:rPr>
                <w:rFonts w:eastAsia="Times New Roman"/>
                <w:color w:val="000000"/>
                <w:lang w:eastAsia="ru-RU"/>
              </w:rPr>
              <w:t>7</w:t>
            </w:r>
            <w:r w:rsidRPr="00CB319B">
              <w:rPr>
                <w:rFonts w:eastAsia="Times New Roman"/>
                <w:color w:val="000000"/>
                <w:lang w:eastAsia="ru-RU"/>
              </w:rPr>
              <w:t>,</w:t>
            </w:r>
            <w:r w:rsidR="0028346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2.1. Доля детей и молодежи (возраст 3-29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детей и молодежи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</w:t>
            </w:r>
            <w:r w:rsidR="0028346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83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2.2. Доля граждан среднего возраста (женщины: 30-54; мужчины: 30-59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граждан среднего возраста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28346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3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2.3. Доля граждан старшего возраста (женщины: 55-79;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мужчины: 60-79 лет)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систематически занимающихся физической культурой и спортом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 общей численности граждан старшего возраста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процентов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3.1. Количество проведенных спортивных районных мероприятий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  <w:r w:rsidR="0028346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  <w:r w:rsidR="0028346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3.2. Количество проведенных спортивных областных мероприятий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4.1. Количество </w:t>
            </w:r>
            <w:proofErr w:type="gramStart"/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спортсменов</w:t>
            </w:r>
            <w:proofErr w:type="gramEnd"/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выполнивших 1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3 спортивный разряд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кандидата в мастера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мастера спорта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4.2. Количество выездов на соревнования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5.1. Количество учащихся школ и взрослого населения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,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прошедших процедуру сдачи норм ГТО в центре тестирования Кривошеинского района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283465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283465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283465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7A198F" w:rsidRPr="00CB319B">
              <w:rPr>
                <w:rFonts w:eastAsia="Times New Roman"/>
                <w:color w:val="000000"/>
                <w:lang w:eastAsia="ru-RU"/>
              </w:rPr>
              <w:t>5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6.1. Количество занимающ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ихся у спортивных инструкторов/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человек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BD520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</w:t>
            </w:r>
            <w:r w:rsidR="00BD520A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BD520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</w:t>
            </w:r>
            <w:r w:rsidR="00BD520A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BD520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6</w:t>
            </w:r>
            <w:r w:rsidR="00BD520A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6.2. Количество участников в официальных региональных спортивных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физкультурных мероприятиях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проводимых на территории Томской области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человек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28346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</w:t>
            </w:r>
            <w:r w:rsidR="0028346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7A198F" w:rsidRPr="00CB319B" w:rsidTr="00303A03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6.3. Количество закупленного оборудования для малобюджетных спортивных площадок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,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 xml:space="preserve"> комплект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/ </w:t>
            </w:r>
            <w:r w:rsidRPr="00CB319B">
              <w:rPr>
                <w:rFonts w:eastAsia="Times New Roman"/>
                <w:color w:val="000000"/>
                <w:sz w:val="20"/>
                <w:lang w:eastAsia="ru-RU"/>
              </w:rPr>
              <w:t>единиц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A198F" w:rsidRPr="00CB319B" w:rsidTr="00283465">
        <w:trPr>
          <w:trHeight w:val="340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Объемы и источники финансирования муниципальной программы (тыс. рублей)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28346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Общий объем финансирования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B319B">
              <w:rPr>
                <w:rFonts w:eastAsia="Times New Roman"/>
                <w:color w:val="000000"/>
                <w:lang w:eastAsia="ru-RU"/>
              </w:rPr>
              <w:t>тыс.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руб., в </w:t>
            </w:r>
            <w:proofErr w:type="spellStart"/>
            <w:r w:rsidRPr="00CB319B">
              <w:rPr>
                <w:rFonts w:eastAsia="Times New Roman"/>
                <w:color w:val="000000"/>
                <w:lang w:eastAsia="ru-RU"/>
              </w:rPr>
              <w:t>т.ч</w:t>
            </w:r>
            <w:proofErr w:type="spellEnd"/>
            <w:r w:rsidRPr="00CB319B">
              <w:rPr>
                <w:rFonts w:eastAsia="Times New Roman"/>
                <w:color w:val="000000"/>
                <w:lang w:eastAsia="ru-RU"/>
              </w:rPr>
              <w:t>. по годам реализации:</w:t>
            </w:r>
          </w:p>
        </w:tc>
      </w:tr>
      <w:tr w:rsidR="007A198F" w:rsidRPr="00CB319B" w:rsidTr="00283465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610F0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610F0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610F0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610F0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CB319B" w:rsidRDefault="007A198F" w:rsidP="00610F0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202</w:t>
            </w:r>
            <w:r w:rsidR="00610F06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BB03C0" w:rsidRPr="00CB319B" w:rsidTr="00283465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C0" w:rsidRPr="00CB319B" w:rsidRDefault="00BB03C0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C0" w:rsidRPr="00CB319B" w:rsidRDefault="00BB03C0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C0" w:rsidRPr="00BB03C0" w:rsidRDefault="00283465" w:rsidP="00482166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C0" w:rsidRPr="00BB03C0" w:rsidRDefault="00283465" w:rsidP="00482166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C0" w:rsidRPr="00BB03C0" w:rsidRDefault="00283465" w:rsidP="00482166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C0" w:rsidRPr="00BB03C0" w:rsidRDefault="00283465" w:rsidP="00482166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34612B" w:rsidRPr="00CB319B" w:rsidTr="00283465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12 692,4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</w:tr>
      <w:tr w:rsidR="0034612B" w:rsidRPr="00CB319B" w:rsidTr="0034612B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4 948,4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2 255,2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</w:tr>
      <w:tr w:rsidR="0034612B" w:rsidRPr="00CB319B" w:rsidTr="00283465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Бюджет поселений (по согласованию)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t>0</w:t>
            </w:r>
          </w:p>
        </w:tc>
      </w:tr>
      <w:tr w:rsidR="0034612B" w:rsidRPr="00CB319B" w:rsidTr="00283465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283465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283465">
              <w:rPr>
                <w:rFonts w:eastAsia="Times New Roman"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tabs>
                <w:tab w:val="left" w:pos="176"/>
                <w:tab w:val="num" w:pos="493"/>
              </w:tabs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</w:pPr>
            <w:r w:rsidRPr="00051DE5">
              <w:t>0</w:t>
            </w:r>
          </w:p>
        </w:tc>
      </w:tr>
      <w:tr w:rsidR="0034612B" w:rsidRPr="00CB319B" w:rsidTr="00283465">
        <w:trPr>
          <w:trHeight w:val="283"/>
        </w:trPr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CB319B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Всего по источникам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tabs>
                <w:tab w:val="left" w:pos="176"/>
                <w:tab w:val="num" w:pos="493"/>
              </w:tabs>
              <w:spacing w:line="240" w:lineRule="auto"/>
              <w:jc w:val="center"/>
              <w:rPr>
                <w:b/>
              </w:rPr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17 777,4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  <w:rPr>
                <w:b/>
              </w:rPr>
            </w:pPr>
            <w:r w:rsidRPr="00051DE5">
              <w:rPr>
                <w:rFonts w:eastAsia="Times New Roman"/>
                <w:b/>
                <w:bCs/>
                <w:color w:val="000000"/>
                <w:lang w:eastAsia="ru-RU"/>
              </w:rPr>
              <w:t>6 486,0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051DE5" w:rsidRDefault="0034612B" w:rsidP="0034612B">
            <w:pPr>
              <w:spacing w:line="240" w:lineRule="auto"/>
              <w:ind w:right="-98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</w:tr>
      <w:tr w:rsidR="007A198F" w:rsidRPr="00CB319B" w:rsidTr="00283465">
        <w:trPr>
          <w:trHeight w:val="227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Организация управления муниципальной программой и контроль за ее реализацией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CB319B" w:rsidRDefault="007A198F" w:rsidP="004F6BC9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CB319B">
              <w:rPr>
                <w:rFonts w:eastAsia="Times New Roman"/>
                <w:color w:val="000000"/>
                <w:lang w:eastAsia="ru-RU"/>
              </w:rPr>
              <w:t>Контроль за реализацией программы осуществляет заместитель Главы Кривошеинского района по социально-экономическим вопросам.</w:t>
            </w:r>
            <w:r w:rsidRPr="00CB319B">
              <w:rPr>
                <w:rFonts w:eastAsia="Times New Roman"/>
                <w:color w:val="000000"/>
                <w:lang w:eastAsia="ru-RU"/>
              </w:rPr>
              <w:br/>
              <w:t>Ответственный исполнитель мероприятий программы –</w:t>
            </w:r>
            <w:r w:rsidR="004F6BC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B319B">
              <w:rPr>
                <w:rFonts w:eastAsia="Times New Roman"/>
                <w:color w:val="000000"/>
                <w:lang w:eastAsia="ru-RU"/>
              </w:rPr>
              <w:t xml:space="preserve">специалист </w:t>
            </w:r>
            <w:r w:rsidR="004F6BC9">
              <w:rPr>
                <w:rFonts w:eastAsia="Times New Roman"/>
                <w:color w:val="000000"/>
                <w:lang w:eastAsia="ru-RU"/>
              </w:rPr>
              <w:t xml:space="preserve">первой категории </w:t>
            </w:r>
            <w:r w:rsidRPr="00CB319B">
              <w:rPr>
                <w:rFonts w:eastAsia="Times New Roman"/>
                <w:color w:val="000000"/>
                <w:lang w:eastAsia="ru-RU"/>
              </w:rPr>
              <w:t>по физической культуре и спорту Администрации Кривошеинского района</w:t>
            </w:r>
          </w:p>
        </w:tc>
      </w:tr>
    </w:tbl>
    <w:p w:rsidR="007A198F" w:rsidRDefault="007A198F" w:rsidP="007A198F">
      <w:pPr>
        <w:autoSpaceDE w:val="0"/>
        <w:autoSpaceDN w:val="0"/>
        <w:adjustRightInd w:val="0"/>
        <w:spacing w:before="120" w:after="60" w:line="240" w:lineRule="auto"/>
        <w:jc w:val="center"/>
        <w:rPr>
          <w:b/>
        </w:rPr>
      </w:pPr>
      <w:r>
        <w:rPr>
          <w:b/>
        </w:rPr>
        <w:t>2. </w:t>
      </w:r>
      <w:r w:rsidRPr="00010619">
        <w:rPr>
          <w:b/>
        </w:rPr>
        <w:t>Анализ текущей ситуации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</w:t>
      </w:r>
      <w:r w:rsidR="00476C5D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136D38">
        <w:rPr>
          <w:rFonts w:ascii="Times New Roman" w:hAnsi="Times New Roman" w:cs="Times New Roman"/>
          <w:b w:val="0"/>
          <w:sz w:val="24"/>
          <w:szCs w:val="24"/>
        </w:rPr>
        <w:t>5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-202</w:t>
      </w:r>
      <w:r w:rsidR="00136D38">
        <w:rPr>
          <w:rFonts w:ascii="Times New Roman" w:hAnsi="Times New Roman" w:cs="Times New Roman"/>
          <w:b w:val="0"/>
          <w:sz w:val="24"/>
          <w:szCs w:val="24"/>
        </w:rPr>
        <w:t>7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Программа) реализуется в сфере физической культуры и спорта.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 xml:space="preserve">Цели комплекса мероприятий по развитию физической культуры и спорта на территории Кривошеинского района определены </w:t>
      </w:r>
      <w:r w:rsidR="00A27455">
        <w:t>стратегией</w:t>
      </w:r>
      <w:r w:rsidRPr="009E7D92">
        <w:t xml:space="preserve">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0" w:name="OLE_LINK1"/>
      <w:bookmarkStart w:id="1" w:name="OLE_LINK2"/>
      <w:r w:rsidRPr="009E7D92">
        <w:t>«Об утверждении Стратегии социально экономического развития муниципального образования Кривошеинский</w:t>
      </w:r>
      <w:r w:rsidR="00476C5D">
        <w:t xml:space="preserve"> муниципальный</w:t>
      </w:r>
      <w:r w:rsidRPr="009E7D92">
        <w:t xml:space="preserve"> района до 2030 г</w:t>
      </w:r>
      <w:r>
        <w:t>.»</w:t>
      </w:r>
      <w:bookmarkEnd w:id="0"/>
      <w:bookmarkEnd w:id="1"/>
      <w:r>
        <w:t xml:space="preserve"> </w:t>
      </w:r>
      <w:r w:rsidRPr="009E7D92">
        <w:t xml:space="preserve">(далее </w:t>
      </w:r>
      <w:r w:rsidR="00A27455">
        <w:t>Стратегия</w:t>
      </w:r>
      <w:r w:rsidRPr="009E7D92">
        <w:t xml:space="preserve">). </w:t>
      </w:r>
      <w:r w:rsidR="00A27455">
        <w:t>Стратегия</w:t>
      </w:r>
      <w:r w:rsidRPr="009E7D92">
        <w:t xml:space="preserve">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</w:t>
      </w:r>
      <w:r w:rsidR="004F6BC9">
        <w:t xml:space="preserve"> обеспеченности населения спортивными сооружениями,</w:t>
      </w:r>
      <w:r w:rsidRPr="009E7D92">
        <w:t xml:space="preserve">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</w:t>
      </w:r>
      <w:r w:rsidRPr="009E7D92">
        <w:lastRenderedPageBreak/>
        <w:t>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Основные показатели состояния физической культуры и спорта в муниципальном образовании Кривошеинский район</w:t>
      </w:r>
      <w:r w:rsidR="00A27455">
        <w:t xml:space="preserve"> Томской области</w:t>
      </w:r>
      <w:r w:rsidRPr="009E7D92">
        <w:t xml:space="preserve"> на 01.01.20</w:t>
      </w:r>
      <w:r>
        <w:t>2</w:t>
      </w:r>
      <w:r w:rsidR="00A27455">
        <w:t>4</w:t>
      </w:r>
      <w:r w:rsidRPr="009E7D92">
        <w:t xml:space="preserve"> </w:t>
      </w:r>
      <w:r w:rsidR="00A27455">
        <w:t>года</w:t>
      </w:r>
      <w:r w:rsidRPr="009E7D92">
        <w:t>: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 всего штатных работников физической культуры и спорта - 31;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- всего спортивных сооружений – 41;</w:t>
      </w:r>
    </w:p>
    <w:p w:rsidR="007A198F" w:rsidRPr="009E7D92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>
        <w:t xml:space="preserve"> </w:t>
      </w:r>
      <w:r w:rsidRPr="009E7D92">
        <w:t>площадь плоско</w:t>
      </w:r>
      <w:r>
        <w:t xml:space="preserve">стных спортивных сооружений – 22 080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>-</w:t>
      </w:r>
      <w:r>
        <w:t xml:space="preserve"> </w:t>
      </w:r>
      <w:r w:rsidRPr="009E7D92">
        <w:t xml:space="preserve">площадь спортивных залов – </w:t>
      </w:r>
      <w:r>
        <w:t xml:space="preserve">2 606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7A198F" w:rsidRPr="009E7D92" w:rsidRDefault="007A198F" w:rsidP="007A198F">
      <w:pPr>
        <w:spacing w:line="240" w:lineRule="auto"/>
        <w:ind w:firstLine="709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 w:rsidR="004F6BC9">
        <w:t>43,2</w:t>
      </w:r>
      <w:r>
        <w:t> </w:t>
      </w:r>
      <w:r w:rsidRPr="009E7D92">
        <w:t xml:space="preserve">%. </w:t>
      </w:r>
    </w:p>
    <w:p w:rsidR="007A198F" w:rsidRPr="009E7D92" w:rsidRDefault="007A198F" w:rsidP="007A198F">
      <w:pPr>
        <w:spacing w:line="240" w:lineRule="auto"/>
        <w:ind w:firstLine="709"/>
        <w:jc w:val="both"/>
      </w:pPr>
      <w:r w:rsidRPr="009E7D92">
        <w:t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</w:t>
      </w:r>
      <w:r w:rsidR="00A27A89">
        <w:t>2</w:t>
      </w:r>
      <w:r w:rsidR="00693B79">
        <w:t>2</w:t>
      </w:r>
      <w:r w:rsidRPr="009E7D92">
        <w:t>-20</w:t>
      </w:r>
      <w:r>
        <w:t>2</w:t>
      </w:r>
      <w:r w:rsidR="00A27A89">
        <w:t>4</w:t>
      </w:r>
      <w:r w:rsidRPr="009E7D92">
        <w:t xml:space="preserve"> годы были реализованы проекты: </w:t>
      </w:r>
    </w:p>
    <w:p w:rsidR="007A198F" w:rsidRPr="005E5EA7" w:rsidRDefault="007A198F" w:rsidP="007A198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>-</w:t>
      </w:r>
      <w:r w:rsidRPr="005E5EA7">
        <w:rPr>
          <w:sz w:val="24"/>
          <w:szCs w:val="24"/>
        </w:rPr>
        <w:t xml:space="preserve"> </w:t>
      </w:r>
      <w:r w:rsidRPr="005E5EA7">
        <w:rPr>
          <w:rFonts w:ascii="Times New Roman" w:hAnsi="Times New Roman"/>
          <w:sz w:val="24"/>
          <w:szCs w:val="24"/>
        </w:rPr>
        <w:t xml:space="preserve">строительство универсальной площадки с. </w:t>
      </w:r>
      <w:r w:rsidR="00B001B9">
        <w:rPr>
          <w:rFonts w:ascii="Times New Roman" w:hAnsi="Times New Roman"/>
          <w:sz w:val="24"/>
          <w:szCs w:val="24"/>
        </w:rPr>
        <w:t>Кривошеино</w:t>
      </w:r>
      <w:r w:rsidRPr="005E5EA7">
        <w:rPr>
          <w:rFonts w:ascii="Times New Roman" w:hAnsi="Times New Roman"/>
          <w:sz w:val="24"/>
          <w:szCs w:val="24"/>
        </w:rPr>
        <w:t>;</w:t>
      </w:r>
    </w:p>
    <w:p w:rsidR="00B001B9" w:rsidRDefault="00A27A89" w:rsidP="007A198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198F" w:rsidRPr="005E5EA7">
        <w:rPr>
          <w:rFonts w:ascii="Times New Roman" w:hAnsi="Times New Roman"/>
          <w:sz w:val="24"/>
          <w:szCs w:val="24"/>
        </w:rPr>
        <w:t xml:space="preserve">установлены спортивные площадки для сдачи норм ГТО в с. </w:t>
      </w:r>
      <w:r w:rsidR="00B001B9">
        <w:rPr>
          <w:rFonts w:ascii="Times New Roman" w:hAnsi="Times New Roman"/>
          <w:sz w:val="24"/>
          <w:szCs w:val="24"/>
        </w:rPr>
        <w:t>Пудовка</w:t>
      </w:r>
      <w:r w:rsidR="007A198F" w:rsidRPr="005E5EA7">
        <w:rPr>
          <w:rFonts w:ascii="Times New Roman" w:hAnsi="Times New Roman"/>
          <w:sz w:val="24"/>
          <w:szCs w:val="24"/>
        </w:rPr>
        <w:t xml:space="preserve">, </w:t>
      </w:r>
      <w:r w:rsidR="007A198F">
        <w:rPr>
          <w:rFonts w:ascii="Times New Roman" w:hAnsi="Times New Roman"/>
          <w:sz w:val="24"/>
          <w:szCs w:val="24"/>
        </w:rPr>
        <w:t>с. </w:t>
      </w:r>
      <w:r w:rsidR="00B001B9">
        <w:rPr>
          <w:rFonts w:ascii="Times New Roman" w:hAnsi="Times New Roman"/>
          <w:sz w:val="24"/>
          <w:szCs w:val="24"/>
        </w:rPr>
        <w:t>Никольское</w:t>
      </w:r>
      <w:r w:rsidR="007A198F" w:rsidRPr="005E5EA7">
        <w:rPr>
          <w:rFonts w:ascii="Times New Roman" w:hAnsi="Times New Roman"/>
          <w:sz w:val="24"/>
          <w:szCs w:val="24"/>
        </w:rPr>
        <w:t>,</w:t>
      </w:r>
    </w:p>
    <w:p w:rsidR="007A198F" w:rsidRPr="005E5EA7" w:rsidRDefault="007A198F" w:rsidP="00B001B9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E5EA7">
        <w:rPr>
          <w:rFonts w:ascii="Times New Roman" w:hAnsi="Times New Roman"/>
          <w:sz w:val="24"/>
          <w:szCs w:val="24"/>
        </w:rPr>
        <w:t xml:space="preserve">с. </w:t>
      </w:r>
      <w:r w:rsidR="00B001B9">
        <w:rPr>
          <w:rFonts w:ascii="Times New Roman" w:hAnsi="Times New Roman"/>
          <w:sz w:val="24"/>
          <w:szCs w:val="24"/>
        </w:rPr>
        <w:t>Красный Яр</w:t>
      </w:r>
      <w:r w:rsidR="009D0A7F">
        <w:rPr>
          <w:rFonts w:ascii="Times New Roman" w:hAnsi="Times New Roman"/>
          <w:sz w:val="24"/>
          <w:szCs w:val="24"/>
        </w:rPr>
        <w:t>.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9E7D92">
        <w:t xml:space="preserve">Анализ показателей развития физической культуры и спорта на территории муниципального образования Кривошеинский </w:t>
      </w:r>
      <w:r w:rsidR="00476C5D">
        <w:t xml:space="preserve">муниципальный </w:t>
      </w:r>
      <w:r w:rsidRPr="009E7D92">
        <w:t>район</w:t>
      </w:r>
      <w:r>
        <w:t xml:space="preserve"> Томской области</w:t>
      </w:r>
      <w:r w:rsidRPr="009E7D92">
        <w:t xml:space="preserve">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7A198F" w:rsidRDefault="007A198F" w:rsidP="007A198F">
      <w:pPr>
        <w:spacing w:before="60" w:after="60" w:line="240" w:lineRule="auto"/>
        <w:jc w:val="center"/>
        <w:rPr>
          <w:b/>
        </w:rPr>
      </w:pPr>
      <w:r>
        <w:rPr>
          <w:b/>
        </w:rPr>
        <w:t>3. </w:t>
      </w:r>
      <w:r w:rsidRPr="009E7D92">
        <w:rPr>
          <w:b/>
        </w:rPr>
        <w:t>Основные цели и задачи программы</w:t>
      </w:r>
    </w:p>
    <w:p w:rsidR="007A198F" w:rsidRDefault="007A198F" w:rsidP="007A198F">
      <w:pPr>
        <w:spacing w:line="240" w:lineRule="auto"/>
        <w:ind w:firstLine="709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 xml:space="preserve">Кривошеинский </w:t>
      </w:r>
      <w:r w:rsidR="00476C5D">
        <w:t xml:space="preserve">муниципальный </w:t>
      </w:r>
      <w:r w:rsidRPr="003F068F">
        <w:t>район</w:t>
      </w:r>
      <w:r>
        <w:t xml:space="preserve"> Томской области. </w:t>
      </w:r>
    </w:p>
    <w:p w:rsidR="007A198F" w:rsidRPr="007C0F63" w:rsidRDefault="007A198F" w:rsidP="007A198F">
      <w:pPr>
        <w:spacing w:line="240" w:lineRule="auto"/>
        <w:ind w:firstLine="709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7A198F" w:rsidRPr="009F3A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Развитие материально-технической базы для занятия массовым спортом по месту жительства и в образовательных учреждениях. </w:t>
      </w:r>
    </w:p>
    <w:p w:rsidR="007A198F" w:rsidRPr="009F3A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занимающихся массовым спортом по месту жительства.</w:t>
      </w:r>
    </w:p>
    <w:p w:rsidR="007A198F" w:rsidRPr="009F3A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как важнейшей составляющей здорового образа жизни.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4. 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Подготовка спортивного резерва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5. 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Увеличение количества лиц, принявших участие в сдаче норм спортивного комп</w:t>
      </w:r>
      <w:r>
        <w:rPr>
          <w:rFonts w:ascii="Times New Roman" w:hAnsi="Times New Roman" w:cs="Times New Roman"/>
          <w:b w:val="0"/>
          <w:sz w:val="24"/>
          <w:szCs w:val="24"/>
        </w:rPr>
        <w:t>лекса «Готов к труду и обороне».</w:t>
      </w:r>
    </w:p>
    <w:p w:rsidR="007A198F" w:rsidRDefault="007A198F" w:rsidP="007A1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 Софинансирование субсидий.</w:t>
      </w:r>
    </w:p>
    <w:p w:rsidR="007A198F" w:rsidRDefault="007A198F" w:rsidP="007A198F">
      <w:pPr>
        <w:spacing w:line="240" w:lineRule="auto"/>
        <w:ind w:firstLine="708"/>
        <w:jc w:val="both"/>
      </w:pPr>
      <w:r>
        <w:t>Контрольные индикаторы целей и задач муниципальной программы</w:t>
      </w:r>
      <w:r w:rsidRPr="007C0F63">
        <w:t xml:space="preserve"> </w:t>
      </w:r>
      <w:r>
        <w:t>представлены</w:t>
      </w:r>
      <w:r w:rsidRPr="007C0F63">
        <w:t xml:space="preserve"> в </w:t>
      </w:r>
      <w:r>
        <w:t>разделе 8</w:t>
      </w:r>
      <w:r w:rsidRPr="007C0F63">
        <w:t xml:space="preserve"> Программ</w:t>
      </w:r>
      <w:r>
        <w:t>ы</w:t>
      </w:r>
      <w:r w:rsidRPr="007C0F63">
        <w:t>.</w:t>
      </w:r>
    </w:p>
    <w:p w:rsidR="007A198F" w:rsidRPr="00F16694" w:rsidRDefault="007A198F" w:rsidP="007A198F">
      <w:pPr>
        <w:spacing w:before="240" w:after="60" w:line="240" w:lineRule="auto"/>
        <w:ind w:left="567" w:right="567"/>
        <w:jc w:val="center"/>
        <w:rPr>
          <w:b/>
        </w:rPr>
      </w:pPr>
      <w:r>
        <w:rPr>
          <w:b/>
        </w:rPr>
        <w:t>4. </w:t>
      </w:r>
      <w:r w:rsidRPr="00AD46A9">
        <w:rPr>
          <w:b/>
        </w:rPr>
        <w:t>Механизм реализации программы и контроля за реализацией программы</w:t>
      </w:r>
      <w:r w:rsidRPr="00F16694">
        <w:rPr>
          <w:b/>
        </w:rPr>
        <w:t>.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rPr>
          <w:color w:val="000000"/>
          <w:shd w:val="clear" w:color="auto" w:fill="FFFFFF"/>
        </w:rPr>
        <w:t xml:space="preserve">Администрация </w:t>
      </w:r>
      <w:r>
        <w:rPr>
          <w:color w:val="000000"/>
          <w:shd w:val="clear" w:color="auto" w:fill="FFFFFF"/>
        </w:rPr>
        <w:t xml:space="preserve">Кривошеинского </w:t>
      </w:r>
      <w:r w:rsidRPr="007C0F63">
        <w:rPr>
          <w:color w:val="000000"/>
          <w:shd w:val="clear" w:color="auto" w:fill="FFFFFF"/>
        </w:rPr>
        <w:t>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 xml:space="preserve">Кривошеинский </w:t>
      </w:r>
      <w:r w:rsidR="00476C5D">
        <w:t xml:space="preserve">муниципальный </w:t>
      </w:r>
      <w:bookmarkStart w:id="2" w:name="_GoBack"/>
      <w:bookmarkEnd w:id="2"/>
      <w:r w:rsidRPr="007C0F63">
        <w:t>район</w:t>
      </w:r>
      <w:r>
        <w:t xml:space="preserve"> Томской области</w:t>
      </w:r>
      <w:r w:rsidRPr="007C0F63">
        <w:t xml:space="preserve">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 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>данных</w:t>
      </w:r>
      <w:r>
        <w:t xml:space="preserve"> специалиста</w:t>
      </w:r>
      <w:r w:rsidR="00A27455">
        <w:t xml:space="preserve"> первой категории</w:t>
      </w:r>
      <w:r>
        <w:t xml:space="preserve">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7A198F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</w:t>
      </w:r>
      <w:r w:rsidRPr="007C0F63">
        <w:lastRenderedPageBreak/>
        <w:t xml:space="preserve">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Томской области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7A198F" w:rsidRPr="00174001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7A198F" w:rsidRDefault="007A198F" w:rsidP="007A198F">
      <w:pPr>
        <w:spacing w:before="120" w:after="60" w:line="240" w:lineRule="auto"/>
        <w:ind w:left="567" w:right="567"/>
        <w:jc w:val="center"/>
        <w:rPr>
          <w:b/>
        </w:rPr>
      </w:pPr>
      <w:r>
        <w:rPr>
          <w:b/>
        </w:rPr>
        <w:t>5. </w:t>
      </w:r>
      <w:r w:rsidRPr="00BF3ADF">
        <w:rPr>
          <w:b/>
        </w:rPr>
        <w:t>Возможные риски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Предложения по мерам управления рисками: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 xml:space="preserve">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7A198F" w:rsidRPr="007C0F63" w:rsidRDefault="007A198F" w:rsidP="007A198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7A198F" w:rsidRPr="007C0F63" w:rsidRDefault="007A198F" w:rsidP="007A198F">
      <w:pPr>
        <w:spacing w:line="240" w:lineRule="auto"/>
        <w:ind w:firstLine="709"/>
        <w:jc w:val="both"/>
      </w:pPr>
      <w:r w:rsidRPr="007C0F63">
        <w:t>-</w:t>
      </w:r>
      <w:r>
        <w:t> </w:t>
      </w:r>
      <w:r w:rsidRPr="007C0F63">
        <w:t>внедрение механизмов оценки результативности работы должностных лиц, ответственных за реализацию Программы;</w:t>
      </w:r>
    </w:p>
    <w:p w:rsidR="007A198F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p w:rsidR="007A198F" w:rsidRDefault="007A198F" w:rsidP="007A198F">
      <w:pPr>
        <w:spacing w:before="60" w:after="60" w:line="240" w:lineRule="auto"/>
        <w:ind w:left="567" w:right="567"/>
        <w:jc w:val="center"/>
        <w:rPr>
          <w:b/>
        </w:rPr>
      </w:pPr>
      <w:r w:rsidRPr="002554EE">
        <w:rPr>
          <w:b/>
        </w:rPr>
        <w:t xml:space="preserve">6. Ожидаемые </w:t>
      </w:r>
      <w:r>
        <w:rPr>
          <w:b/>
        </w:rPr>
        <w:t xml:space="preserve">конечные </w:t>
      </w:r>
      <w:r w:rsidRPr="002554EE">
        <w:rPr>
          <w:b/>
        </w:rPr>
        <w:t>результаты реализации программы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в спортивном инвентаре сборных команд Кривошеинского района;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занимающихся массовым спортом по месту жительства;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Позиционирование физической культуры и спорта как важнейшей составляющей здорового образа жизни;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проведенных спортивных районных мероприятий;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Увеличение количества </w:t>
      </w:r>
      <w:r w:rsidR="008D6CDD"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спортсменов,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выполнивших 1,2,3 спортивный разряд, кандидата в мастера спорта, мастера спорта; 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сборных команд Кривошеинского района в межрайонных, территориальных, областных соревнованиях;</w:t>
      </w:r>
    </w:p>
    <w:p w:rsidR="007A198F" w:rsidRPr="002554EE" w:rsidRDefault="007A198F" w:rsidP="007A198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количества лиц, принявших участие в сдаче норм ГТО;</w:t>
      </w:r>
    </w:p>
    <w:p w:rsidR="007A198F" w:rsidRDefault="007A198F" w:rsidP="007A198F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8. </w:t>
      </w:r>
      <w:r w:rsidRPr="002554EE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Оснащение спортивных объектов (площадок) необходимым инвентарем.</w:t>
      </w:r>
      <w:r>
        <w:br w:type="page"/>
      </w:r>
    </w:p>
    <w:p w:rsidR="007A198F" w:rsidRDefault="007A198F" w:rsidP="007A198F">
      <w:pPr>
        <w:pStyle w:val="ConsPlusNormal"/>
        <w:ind w:firstLine="709"/>
        <w:jc w:val="both"/>
        <w:sectPr w:rsidR="007A198F" w:rsidSect="00F9363F">
          <w:headerReference w:type="default" r:id="rId13"/>
          <w:type w:val="nextColumn"/>
          <w:pgSz w:w="11906" w:h="16838" w:code="9"/>
          <w:pgMar w:top="567" w:right="851" w:bottom="709" w:left="1134" w:header="567" w:footer="567" w:gutter="0"/>
          <w:cols w:space="708"/>
          <w:titlePg/>
          <w:docGrid w:linePitch="360"/>
        </w:sectPr>
      </w:pPr>
    </w:p>
    <w:p w:rsidR="007A198F" w:rsidRDefault="007A198F" w:rsidP="007A198F">
      <w:pPr>
        <w:tabs>
          <w:tab w:val="left" w:pos="2694"/>
        </w:tabs>
        <w:spacing w:after="120" w:line="240" w:lineRule="auto"/>
        <w:ind w:left="567" w:right="56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lastRenderedPageBreak/>
        <w:t>7. </w:t>
      </w:r>
      <w:r w:rsidRPr="00600430">
        <w:rPr>
          <w:rFonts w:eastAsia="Calibri"/>
          <w:b/>
          <w:szCs w:val="28"/>
        </w:rPr>
        <w:t>Перечень основных мероприятий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0"/>
        <w:gridCol w:w="3902"/>
        <w:gridCol w:w="1129"/>
        <w:gridCol w:w="1448"/>
        <w:gridCol w:w="1253"/>
        <w:gridCol w:w="1067"/>
        <w:gridCol w:w="1130"/>
        <w:gridCol w:w="974"/>
        <w:gridCol w:w="1379"/>
        <w:gridCol w:w="2212"/>
      </w:tblGrid>
      <w:tr w:rsidR="007A198F" w:rsidRPr="00F72D6F" w:rsidTr="00303A03">
        <w:trPr>
          <w:trHeight w:val="20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 финансирования (всего)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 за счет средств (тыс. руб.):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Участник, участники мероприятий</w:t>
            </w:r>
          </w:p>
        </w:tc>
      </w:tr>
      <w:tr w:rsidR="007A198F" w:rsidRPr="00F72D6F" w:rsidTr="00303A03">
        <w:trPr>
          <w:trHeight w:val="20"/>
          <w:tblHeader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Бюджета поселений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Оснащение сборных команд Кривошеинского района спортивным инвентарем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507,9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507,9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СШ"</w:t>
            </w: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277,9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спортивных объектов (площадок) необходимым инвентарем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1 задаче: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1063,7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1063,7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9C6791" w:rsidRPr="00F72D6F" w:rsidTr="00303A03">
        <w:trPr>
          <w:trHeight w:val="49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Привлечение населения Кривошеинского района к систематическим занятиям физической культурой и спорту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9C6791" w:rsidRPr="00F72D6F" w:rsidTr="00303A03">
        <w:trPr>
          <w:trHeight w:val="49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791" w:rsidRPr="00F72D6F" w:rsidTr="00303A03">
        <w:trPr>
          <w:trHeight w:val="50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303A03">
        <w:trPr>
          <w:trHeight w:val="20"/>
        </w:trPr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2 задаче: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34612B" w:rsidRPr="00F72D6F" w:rsidTr="0034612B">
        <w:trPr>
          <w:trHeight w:val="31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районных, межрайонных мероприятий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СШ"</w:t>
            </w:r>
          </w:p>
        </w:tc>
      </w:tr>
      <w:tr w:rsidR="0034612B" w:rsidRPr="00F72D6F" w:rsidTr="0034612B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4612B">
        <w:trPr>
          <w:trHeight w:val="312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 w:rsidRPr="003A3FFE">
              <w:rPr>
                <w:rFonts w:eastAsia="Times New Roman"/>
                <w:color w:val="000000"/>
                <w:lang w:eastAsia="ru-RU"/>
              </w:rPr>
              <w:t>365,3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спортивных областных мероприятий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312"/>
        </w:trPr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3 задаче: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1095,9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1095,9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Задача 4 - Подготовка спортивного резерва</w:t>
            </w:r>
          </w:p>
        </w:tc>
      </w:tr>
      <w:tr w:rsidR="009C6791" w:rsidRPr="00F72D6F" w:rsidTr="00303A03">
        <w:trPr>
          <w:trHeight w:val="42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Увеличение количества </w:t>
            </w:r>
            <w:r w:rsidR="008D6CDD" w:rsidRPr="00F72D6F">
              <w:rPr>
                <w:rFonts w:eastAsia="Times New Roman"/>
                <w:color w:val="000000"/>
                <w:lang w:eastAsia="ru-RU"/>
              </w:rPr>
              <w:t>спортсменов,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 выполнивших 1,2,3 спортивный разряд, кандидата в мастера спорта, мастера спорта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A2745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 w:rsidR="00A27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A27455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6791" w:rsidRPr="00F72D6F" w:rsidTr="00303A03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791" w:rsidRPr="00F72D6F" w:rsidTr="00303A03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425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Участие сборных команд Кривошеинского района в межрайонных, территориальных, областных, окружных и всероссийских соревнованиях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D97410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1178,6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D97410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1178,6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7E6E64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7E6E64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425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7E6E64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7E6E64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568,3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425"/>
        </w:trPr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4 задаче: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2315,2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2315,2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34612B" w:rsidRPr="00F72D6F" w:rsidTr="00303A03">
        <w:trPr>
          <w:trHeight w:val="624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Проведение совместных мероприятий по приемки норм ГТО, совместно с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центром тестирования норм ГТО Кривошеинского района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СШ"</w:t>
            </w:r>
          </w:p>
        </w:tc>
      </w:tr>
      <w:tr w:rsidR="0034612B" w:rsidRPr="00F72D6F" w:rsidTr="00303A03">
        <w:trPr>
          <w:trHeight w:val="62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62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F72D6F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454"/>
        </w:trPr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5 задаче: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72D6F">
              <w:rPr>
                <w:rFonts w:ascii="Calibri" w:eastAsia="Times New Roman" w:hAnsi="Calibri"/>
                <w:color w:val="000000"/>
                <w:lang w:eastAsia="ru-RU"/>
              </w:rPr>
              <w:t> </w:t>
            </w:r>
          </w:p>
        </w:tc>
      </w:tr>
      <w:tr w:rsidR="007A198F" w:rsidRPr="00F72D6F" w:rsidTr="007A198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9C6791" w:rsidRPr="00F72D6F" w:rsidTr="00303A03">
        <w:trPr>
          <w:trHeight w:val="454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BD520A" w:rsidP="00BD520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A4B86">
              <w:t>3</w:t>
            </w:r>
            <w:r>
              <w:t> </w:t>
            </w:r>
            <w:r w:rsidRPr="004A4B86">
              <w:t>613</w:t>
            </w:r>
            <w:r>
              <w:t>,</w:t>
            </w:r>
            <w:r w:rsidRPr="004A4B86">
              <w:t>422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BD520A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3 431,8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BD520A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180,</w:t>
            </w:r>
            <w:r w:rsidRPr="004A4B86">
              <w:t>622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</w:t>
            </w:r>
          </w:p>
        </w:tc>
      </w:tr>
      <w:tr w:rsidR="0034612B" w:rsidRPr="00F72D6F" w:rsidTr="0034612B">
        <w:trPr>
          <w:trHeight w:val="45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A4B86">
              <w:t>3</w:t>
            </w:r>
            <w:r>
              <w:t> </w:t>
            </w:r>
            <w:r w:rsidRPr="004A4B86">
              <w:t>613</w:t>
            </w:r>
            <w:r>
              <w:t>,</w:t>
            </w:r>
            <w:r w:rsidRPr="004A4B86">
              <w:t>422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3 431,8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122,0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4612B">
        <w:trPr>
          <w:trHeight w:val="454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A4B86">
              <w:t>3</w:t>
            </w:r>
            <w:r>
              <w:t> </w:t>
            </w:r>
            <w:r w:rsidRPr="004A4B86">
              <w:t>613</w:t>
            </w:r>
            <w:r>
              <w:t>,</w:t>
            </w:r>
            <w:r w:rsidRPr="004A4B86">
              <w:t>422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3 431,8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Default="0034612B" w:rsidP="0034612B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122,0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95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12B" w:rsidRPr="007A198F" w:rsidRDefault="0034612B" w:rsidP="0034612B">
            <w:pPr>
              <w:spacing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7A198F">
              <w:rPr>
                <w:rFonts w:eastAsia="Times New Roman"/>
                <w:color w:val="000000"/>
                <w:sz w:val="22"/>
                <w:szCs w:val="21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ЗАТО Северск Томской области», муниципального образования «Томский район»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123,411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116,5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6,911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</w:t>
            </w:r>
          </w:p>
        </w:tc>
      </w:tr>
      <w:tr w:rsidR="0034612B" w:rsidRPr="00F72D6F" w:rsidTr="00303A03">
        <w:trPr>
          <w:trHeight w:val="95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123,411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116,5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12B" w:rsidRPr="00F72D6F" w:rsidTr="00303A03">
        <w:trPr>
          <w:trHeight w:val="9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123,411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116,5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12B" w:rsidRPr="00F72D6F" w:rsidRDefault="0034612B" w:rsidP="003461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791" w:rsidRPr="00F72D6F" w:rsidTr="00303A03">
        <w:trPr>
          <w:trHeight w:val="576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A27455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</w:t>
            </w:r>
            <w:r w:rsidR="00A27455">
              <w:rPr>
                <w:rFonts w:eastAsia="Times New Roman"/>
                <w:color w:val="000000"/>
                <w:lang w:eastAsia="ru-RU"/>
              </w:rPr>
              <w:t>ом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 образовани</w:t>
            </w:r>
            <w:r w:rsidR="00A27455">
              <w:rPr>
                <w:rFonts w:eastAsia="Times New Roman"/>
                <w:color w:val="000000"/>
                <w:lang w:eastAsia="ru-RU"/>
              </w:rPr>
              <w:t>и Кривошеинский район</w:t>
            </w:r>
            <w:r w:rsidRPr="00F72D6F">
              <w:rPr>
                <w:rFonts w:eastAsia="Times New Roman"/>
                <w:color w:val="000000"/>
                <w:lang w:eastAsia="ru-RU"/>
              </w:rPr>
              <w:t xml:space="preserve"> Томской области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8D6CD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750,</w:t>
            </w:r>
            <w:r w:rsidR="008D6CD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8D6CD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</w:t>
            </w:r>
            <w:r w:rsidR="008D6C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A2745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Администрации сельских поселений, МКУ «Управление образования», МБОУ ДО "</w:t>
            </w:r>
            <w:r w:rsidR="00A27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A27455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6791" w:rsidRPr="00F72D6F" w:rsidTr="00303A03">
        <w:trPr>
          <w:trHeight w:val="5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34612B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34612B" w:rsidP="008D6CD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791" w:rsidRPr="00F72D6F" w:rsidTr="00303A03">
        <w:trPr>
          <w:trHeight w:val="576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34612B" w:rsidP="0013499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13499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682,50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34612B" w:rsidP="008D6CDD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13499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13499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791" w:rsidRPr="00F72D6F" w:rsidTr="00303A03">
        <w:trPr>
          <w:trHeight w:val="422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6.4.</w:t>
            </w:r>
          </w:p>
        </w:tc>
        <w:tc>
          <w:tcPr>
            <w:tcW w:w="1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Оснащение объектов спортивной инфраструктуры спортивно-технологическим оборудованием в рамках регионального проекта «Спорт - норма жизни»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2B27E0" w:rsidP="00BB03C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="009C6791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6791" w:rsidRPr="00F72D6F" w:rsidRDefault="009C6791" w:rsidP="00A2745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Кривошеинского района, МКУ «Управление образования», МБОУ ДО "</w:t>
            </w:r>
            <w:r w:rsidR="00A2745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A27455"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СШ</w:t>
            </w:r>
            <w:r w:rsidRPr="00F72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C6791" w:rsidRPr="00F72D6F" w:rsidTr="00303A03">
        <w:trPr>
          <w:trHeight w:val="4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2B27E0" w:rsidP="002B27E0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</w:t>
            </w:r>
            <w:r w:rsidR="009C6791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791" w:rsidRPr="00F72D6F" w:rsidTr="00303A03">
        <w:trPr>
          <w:trHeight w:val="423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8346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2B27E0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  <w:r w:rsidR="009C6791"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2B27E0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91" w:rsidRPr="00F72D6F" w:rsidRDefault="009C6791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198F" w:rsidRPr="00F72D6F" w:rsidTr="00303A03">
        <w:trPr>
          <w:trHeight w:val="20"/>
        </w:trPr>
        <w:tc>
          <w:tcPr>
            <w:tcW w:w="1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Итого по 6 задаче: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9F0B8E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13 202,433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9C6791" w:rsidP="009C679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BD520A" w:rsidP="00BD520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  <w:r w:rsidR="002B27E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692</w:t>
            </w:r>
            <w:r w:rsidR="009C6791">
              <w:rPr>
                <w:rFonts w:eastAsia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9F0B8E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510,033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9C6791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F72D6F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F0B8E" w:rsidRPr="00F72D6F" w:rsidTr="00303A03">
        <w:trPr>
          <w:trHeight w:val="20"/>
        </w:trPr>
        <w:tc>
          <w:tcPr>
            <w:tcW w:w="1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6 486,0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2 255,2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F0B8E" w:rsidRPr="00F72D6F" w:rsidTr="00303A03">
        <w:trPr>
          <w:trHeight w:val="20"/>
        </w:trPr>
        <w:tc>
          <w:tcPr>
            <w:tcW w:w="1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F0B8E" w:rsidRPr="00F72D6F" w:rsidTr="00303A03">
        <w:trPr>
          <w:trHeight w:val="20"/>
        </w:trPr>
        <w:tc>
          <w:tcPr>
            <w:tcW w:w="1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202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5 577,4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4 230,8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1 346,6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F0B8E" w:rsidRPr="00F72D6F" w:rsidTr="00303A03">
        <w:trPr>
          <w:trHeight w:val="20"/>
        </w:trPr>
        <w:tc>
          <w:tcPr>
            <w:tcW w:w="1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17 640,8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12 692,4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4 948,4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2D6F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8E" w:rsidRPr="00F72D6F" w:rsidRDefault="009F0B8E" w:rsidP="009F0B8E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2D6F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7A198F" w:rsidRPr="00E3120A" w:rsidRDefault="007A198F" w:rsidP="007A198F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br w:type="page"/>
      </w:r>
      <w:r w:rsidRPr="00E3120A">
        <w:rPr>
          <w:rFonts w:ascii="Times New Roman" w:hAnsi="Times New Roman" w:cs="Times New Roman"/>
          <w:sz w:val="24"/>
          <w:szCs w:val="24"/>
        </w:rPr>
        <w:lastRenderedPageBreak/>
        <w:t>8. Индикаторы целей и задач муниципальной 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91"/>
        <w:gridCol w:w="7512"/>
        <w:gridCol w:w="1328"/>
        <w:gridCol w:w="2611"/>
        <w:gridCol w:w="995"/>
        <w:gridCol w:w="995"/>
        <w:gridCol w:w="992"/>
      </w:tblGrid>
      <w:tr w:rsidR="007A198F" w:rsidRPr="00DF1EF5" w:rsidTr="007A198F">
        <w:trPr>
          <w:trHeight w:val="340"/>
          <w:tblHeader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Источник определения значение показателей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Целевые значения индикатора/показателя реализации программы по годам</w:t>
            </w:r>
          </w:p>
        </w:tc>
      </w:tr>
      <w:tr w:rsidR="007A198F" w:rsidRPr="00DF1EF5" w:rsidTr="007A198F">
        <w:trPr>
          <w:trHeight w:val="340"/>
          <w:tblHeader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2B27E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202</w:t>
            </w:r>
            <w:r w:rsidR="002B27E0">
              <w:rPr>
                <w:rFonts w:eastAsia="Times New Roman"/>
                <w:color w:val="000000"/>
                <w:sz w:val="20"/>
                <w:lang w:eastAsia="ru-RU"/>
              </w:rPr>
              <w:t>5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(</w:t>
            </w:r>
            <w:r w:rsidR="002B27E0">
              <w:rPr>
                <w:rFonts w:eastAsia="Times New Roman"/>
                <w:color w:val="000000"/>
                <w:sz w:val="20"/>
                <w:lang w:eastAsia="ru-RU"/>
              </w:rPr>
              <w:t>план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2B27E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>202</w:t>
            </w:r>
            <w:r w:rsidR="002B27E0">
              <w:rPr>
                <w:rFonts w:eastAsia="Times New Roman"/>
                <w:color w:val="000000"/>
                <w:sz w:val="20"/>
                <w:lang w:eastAsia="ru-RU"/>
              </w:rPr>
              <w:t>6</w:t>
            </w:r>
            <w:r w:rsidR="00866E53">
              <w:rPr>
                <w:rFonts w:eastAsia="Times New Roman"/>
                <w:color w:val="000000"/>
                <w:sz w:val="20"/>
                <w:lang w:eastAsia="ru-RU"/>
              </w:rPr>
              <w:t xml:space="preserve"> (</w:t>
            </w:r>
            <w:r w:rsidR="002B27E0">
              <w:rPr>
                <w:rFonts w:eastAsia="Times New Roman"/>
                <w:color w:val="000000"/>
                <w:sz w:val="20"/>
                <w:lang w:eastAsia="ru-RU"/>
              </w:rPr>
              <w:t>план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2B27E0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202</w:t>
            </w:r>
            <w:r w:rsidR="002B27E0">
              <w:rPr>
                <w:rFonts w:eastAsia="Times New Roman"/>
                <w:color w:val="000000"/>
                <w:sz w:val="20"/>
                <w:lang w:eastAsia="ru-RU"/>
              </w:rPr>
              <w:t>7</w:t>
            </w:r>
            <w:r w:rsidRPr="00DF1EF5">
              <w:rPr>
                <w:rFonts w:eastAsia="Times New Roman"/>
                <w:color w:val="000000"/>
                <w:sz w:val="20"/>
                <w:lang w:eastAsia="ru-RU"/>
              </w:rPr>
              <w:t xml:space="preserve"> (план)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Цель – Создание условий для развития физической культуры и спорта в муниципальном образовании Кривошеинский район Томской области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населения систематически занимающихся физической культурой и спортом, в общей численности населения от 3 до 79 лет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Статистические </w:t>
            </w:r>
            <w:proofErr w:type="gramStart"/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МКУ</w:t>
            </w:r>
            <w:proofErr w:type="gramEnd"/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«Управление образования»,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Администраций сельских поселений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48,38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51,38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1 - 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  <w:r w:rsidR="009F0B8E" w:rsidRPr="00DF1EF5">
              <w:rPr>
                <w:rFonts w:eastAsia="Times New Roman"/>
                <w:color w:val="000000"/>
                <w:lang w:eastAsia="ru-RU"/>
              </w:rPr>
              <w:t>спортивных объектов,</w:t>
            </w:r>
            <w:r w:rsidRPr="00DF1EF5">
              <w:rPr>
                <w:rFonts w:eastAsia="Times New Roman"/>
                <w:color w:val="000000"/>
                <w:lang w:eastAsia="ru-RU"/>
              </w:rPr>
              <w:t xml:space="preserve"> построенных за период действия Программы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 Отдела статистики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оснащенности сборных команд Кривошеинского района спортивным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D9131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46</w:t>
            </w:r>
            <w:r w:rsidR="007A198F" w:rsidRPr="00DF1EF5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44,0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оснащенности спортивных объектов (площадок) необходимым инвентарем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77,0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Специалиста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117,7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2 - Увеличение количества лиц, занимающихся массовым спортом по месту жительства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Статистические </w:t>
            </w:r>
            <w:proofErr w:type="gramStart"/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МКУ</w:t>
            </w:r>
            <w:proofErr w:type="gramEnd"/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«Управление образования»;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Администраций сельских поселений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85,51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85,51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граждан среднего возраста (женщины: 30-54;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40,62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Доля граждан старшего возраста (женщины: 55-79;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18,52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313735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22,62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Задача 3 - Пропаганда физической культуры и спорта как важнейшей составляющей здорового образа жизни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проведенных спортивных районных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  <w:r w:rsidR="0002298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  <w:r w:rsidR="0002298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  <w:r w:rsidR="0002298C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3.2.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проведенных спортивных областных мероприятий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Данные специалиста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4 - Подготовка спортивного резерва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  <w:r w:rsidR="009F0B8E" w:rsidRPr="00DF1EF5">
              <w:rPr>
                <w:rFonts w:eastAsia="Times New Roman"/>
                <w:color w:val="000000"/>
                <w:lang w:eastAsia="ru-RU"/>
              </w:rPr>
              <w:t>спортсменов,</w:t>
            </w:r>
            <w:r w:rsidRPr="00DF1EF5">
              <w:rPr>
                <w:rFonts w:eastAsia="Times New Roman"/>
                <w:color w:val="000000"/>
                <w:lang w:eastAsia="ru-RU"/>
              </w:rPr>
              <w:t xml:space="preserve"> выполнивших 1,2,3 спортивный разряд, кандидата в мастера спорта, мастера спорта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Статистические </w:t>
            </w:r>
            <w:r w:rsidR="009F0B8E"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данные; Данные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0B8E"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специалиста; МБОУ</w:t>
            </w: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«ДЮСШ».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  <w:r w:rsidR="0002298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  <w:r w:rsidR="0002298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  <w:r w:rsidR="0002298C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выездов на соревнования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  <w:r w:rsidR="0002298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  <w:r w:rsidR="0002298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  <w:r w:rsidR="0002298C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5 - Увеличение количества лиц, принявших участие в сдаче норм спортивного комплекса «Готов к труду и обороне»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учащихся школ и взрослого населения, прошедших процедуру сдачи норм ГТО в центре тестирования Кривошеинского района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 регионального центра тестирования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02298C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300</w:t>
            </w:r>
            <w:r w:rsidR="007A198F" w:rsidRPr="00DF1EF5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02298C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325</w:t>
            </w:r>
            <w:r w:rsidR="007A198F" w:rsidRPr="00DF1EF5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02298C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7A198F" w:rsidRPr="00DF1EF5">
              <w:rPr>
                <w:rFonts w:eastAsia="Times New Roman"/>
                <w:color w:val="000000"/>
                <w:lang w:eastAsia="ru-RU"/>
              </w:rPr>
              <w:t>50,0</w:t>
            </w:r>
          </w:p>
        </w:tc>
      </w:tr>
      <w:tr w:rsidR="007A198F" w:rsidRPr="00DF1EF5" w:rsidTr="007A198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1EF5">
              <w:rPr>
                <w:rFonts w:eastAsia="Times New Roman"/>
                <w:b/>
                <w:bCs/>
                <w:color w:val="000000"/>
                <w:lang w:eastAsia="ru-RU"/>
              </w:rPr>
              <w:t>Задача 6 - Софинансирование субсидий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занимающихся у спортивных инструкторов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Статистические данные, журналы учета секций инструкторов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B239B1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  <w:r w:rsidR="0002298C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644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Протоколы официальных региональных спортивных, физкультурных мероприятиях, проводимых на территории Томской области, отчеты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02298C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02298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</w:t>
            </w:r>
            <w:r w:rsidR="0002298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45</w:t>
            </w:r>
          </w:p>
        </w:tc>
      </w:tr>
      <w:tr w:rsidR="007A198F" w:rsidRPr="00DF1EF5" w:rsidTr="007A198F">
        <w:trPr>
          <w:trHeight w:val="3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6.3.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8F" w:rsidRPr="00DF1EF5" w:rsidRDefault="007A198F" w:rsidP="007A198F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F1EF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Акты приема-передачи, товарные накладные, договора на приобретение оборудования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8F" w:rsidRPr="00DF1EF5" w:rsidRDefault="007A198F" w:rsidP="007A198F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1EF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8A4DFF" w:rsidRDefault="008A4DFF" w:rsidP="008A4DFF">
      <w:pPr>
        <w:spacing w:line="240" w:lineRule="auto"/>
        <w:jc w:val="both"/>
        <w:rPr>
          <w:sz w:val="20"/>
          <w:szCs w:val="20"/>
        </w:rPr>
      </w:pPr>
    </w:p>
    <w:sectPr w:rsidR="008A4DFF" w:rsidSect="009F0B8E">
      <w:headerReference w:type="default" r:id="rId14"/>
      <w:headerReference w:type="first" r:id="rId15"/>
      <w:pgSz w:w="16839" w:h="11907" w:orient="landscape" w:code="9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1C" w:rsidRDefault="00711D1C" w:rsidP="00C206A0">
      <w:pPr>
        <w:spacing w:line="240" w:lineRule="auto"/>
      </w:pPr>
      <w:r>
        <w:separator/>
      </w:r>
    </w:p>
  </w:endnote>
  <w:endnote w:type="continuationSeparator" w:id="0">
    <w:p w:rsidR="00711D1C" w:rsidRDefault="00711D1C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1C" w:rsidRDefault="00711D1C" w:rsidP="00C206A0">
      <w:pPr>
        <w:spacing w:line="240" w:lineRule="auto"/>
      </w:pPr>
      <w:r>
        <w:separator/>
      </w:r>
    </w:p>
  </w:footnote>
  <w:footnote w:type="continuationSeparator" w:id="0">
    <w:p w:rsidR="00711D1C" w:rsidRDefault="00711D1C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50"/>
      <w:docPartObj>
        <w:docPartGallery w:val="Page Numbers (Top of Page)"/>
        <w:docPartUnique/>
      </w:docPartObj>
    </w:sdtPr>
    <w:sdtContent>
      <w:p w:rsidR="00476C5D" w:rsidRDefault="00476C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6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6C5D" w:rsidRDefault="00476C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5D" w:rsidRDefault="00476C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64F">
      <w:rPr>
        <w:noProof/>
      </w:rPr>
      <w:t>8</w:t>
    </w:r>
    <w:r>
      <w:rPr>
        <w:noProof/>
      </w:rPr>
      <w:fldChar w:fldCharType="end"/>
    </w:r>
  </w:p>
  <w:p w:rsidR="00476C5D" w:rsidRDefault="00476C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C5D" w:rsidRDefault="00476C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64F">
      <w:rPr>
        <w:noProof/>
      </w:rPr>
      <w:t>7</w:t>
    </w:r>
    <w:r>
      <w:rPr>
        <w:noProof/>
      </w:rPr>
      <w:fldChar w:fldCharType="end"/>
    </w:r>
  </w:p>
  <w:p w:rsidR="00476C5D" w:rsidRDefault="00476C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B6"/>
    <w:rsid w:val="00001AD6"/>
    <w:rsid w:val="000120A1"/>
    <w:rsid w:val="00015410"/>
    <w:rsid w:val="00017E61"/>
    <w:rsid w:val="0002298C"/>
    <w:rsid w:val="00022FDD"/>
    <w:rsid w:val="00026ACE"/>
    <w:rsid w:val="00027621"/>
    <w:rsid w:val="000345C4"/>
    <w:rsid w:val="00044E05"/>
    <w:rsid w:val="00044F52"/>
    <w:rsid w:val="00046C61"/>
    <w:rsid w:val="00056678"/>
    <w:rsid w:val="000600B4"/>
    <w:rsid w:val="00061C73"/>
    <w:rsid w:val="00062CE8"/>
    <w:rsid w:val="0006325C"/>
    <w:rsid w:val="000646BB"/>
    <w:rsid w:val="00065A3D"/>
    <w:rsid w:val="00084A56"/>
    <w:rsid w:val="00087AA3"/>
    <w:rsid w:val="0009218D"/>
    <w:rsid w:val="000956C4"/>
    <w:rsid w:val="0009729C"/>
    <w:rsid w:val="00097D1A"/>
    <w:rsid w:val="000A072B"/>
    <w:rsid w:val="000A1201"/>
    <w:rsid w:val="000A59B8"/>
    <w:rsid w:val="000B14AE"/>
    <w:rsid w:val="000B1E76"/>
    <w:rsid w:val="000B784A"/>
    <w:rsid w:val="000D176C"/>
    <w:rsid w:val="000E01AD"/>
    <w:rsid w:val="000E0E1B"/>
    <w:rsid w:val="000E1BD3"/>
    <w:rsid w:val="000E20C1"/>
    <w:rsid w:val="000E28A6"/>
    <w:rsid w:val="000E4D2B"/>
    <w:rsid w:val="000E5F1C"/>
    <w:rsid w:val="000F09FC"/>
    <w:rsid w:val="000F7F7C"/>
    <w:rsid w:val="00103F31"/>
    <w:rsid w:val="00123B88"/>
    <w:rsid w:val="00127B89"/>
    <w:rsid w:val="0013286B"/>
    <w:rsid w:val="00134996"/>
    <w:rsid w:val="00135061"/>
    <w:rsid w:val="00136D38"/>
    <w:rsid w:val="00137D5F"/>
    <w:rsid w:val="00142E04"/>
    <w:rsid w:val="00150BB5"/>
    <w:rsid w:val="00152257"/>
    <w:rsid w:val="001522C5"/>
    <w:rsid w:val="001538D1"/>
    <w:rsid w:val="001558A2"/>
    <w:rsid w:val="00155AFE"/>
    <w:rsid w:val="00156084"/>
    <w:rsid w:val="001603F3"/>
    <w:rsid w:val="0016391D"/>
    <w:rsid w:val="00167C00"/>
    <w:rsid w:val="00181F53"/>
    <w:rsid w:val="00192259"/>
    <w:rsid w:val="001961F0"/>
    <w:rsid w:val="00196F60"/>
    <w:rsid w:val="001A0737"/>
    <w:rsid w:val="001A4040"/>
    <w:rsid w:val="001A4BD9"/>
    <w:rsid w:val="001A6DD6"/>
    <w:rsid w:val="001B3B0F"/>
    <w:rsid w:val="001C3628"/>
    <w:rsid w:val="001C3FA7"/>
    <w:rsid w:val="001C766B"/>
    <w:rsid w:val="001D0A34"/>
    <w:rsid w:val="001D2226"/>
    <w:rsid w:val="001D2774"/>
    <w:rsid w:val="001D4B64"/>
    <w:rsid w:val="001D7753"/>
    <w:rsid w:val="001E0DFD"/>
    <w:rsid w:val="001F0DA3"/>
    <w:rsid w:val="001F3759"/>
    <w:rsid w:val="001F4120"/>
    <w:rsid w:val="00200105"/>
    <w:rsid w:val="002014E3"/>
    <w:rsid w:val="00201E0B"/>
    <w:rsid w:val="002113B3"/>
    <w:rsid w:val="00214E2C"/>
    <w:rsid w:val="00222868"/>
    <w:rsid w:val="00223DB6"/>
    <w:rsid w:val="00223EFA"/>
    <w:rsid w:val="0022467B"/>
    <w:rsid w:val="002344B1"/>
    <w:rsid w:val="0023511B"/>
    <w:rsid w:val="002360E6"/>
    <w:rsid w:val="002361D8"/>
    <w:rsid w:val="002374F4"/>
    <w:rsid w:val="00261A52"/>
    <w:rsid w:val="00262FDC"/>
    <w:rsid w:val="00263966"/>
    <w:rsid w:val="00265005"/>
    <w:rsid w:val="00273D11"/>
    <w:rsid w:val="00274A78"/>
    <w:rsid w:val="00274BC5"/>
    <w:rsid w:val="00283465"/>
    <w:rsid w:val="00284673"/>
    <w:rsid w:val="00286F52"/>
    <w:rsid w:val="00287579"/>
    <w:rsid w:val="00291917"/>
    <w:rsid w:val="00291DB2"/>
    <w:rsid w:val="00293388"/>
    <w:rsid w:val="00294140"/>
    <w:rsid w:val="002A342F"/>
    <w:rsid w:val="002A52B9"/>
    <w:rsid w:val="002B27E0"/>
    <w:rsid w:val="002C25EE"/>
    <w:rsid w:val="002E2830"/>
    <w:rsid w:val="002E4DFF"/>
    <w:rsid w:val="002E66E4"/>
    <w:rsid w:val="002F138E"/>
    <w:rsid w:val="002F7308"/>
    <w:rsid w:val="00302F7A"/>
    <w:rsid w:val="00303A03"/>
    <w:rsid w:val="00303A84"/>
    <w:rsid w:val="00306486"/>
    <w:rsid w:val="00313735"/>
    <w:rsid w:val="00315AB6"/>
    <w:rsid w:val="0032053F"/>
    <w:rsid w:val="003303FE"/>
    <w:rsid w:val="0033075D"/>
    <w:rsid w:val="00331C65"/>
    <w:rsid w:val="00341F9A"/>
    <w:rsid w:val="0034612B"/>
    <w:rsid w:val="003517A7"/>
    <w:rsid w:val="00357500"/>
    <w:rsid w:val="0036368D"/>
    <w:rsid w:val="00367B77"/>
    <w:rsid w:val="00370AC5"/>
    <w:rsid w:val="00370F6C"/>
    <w:rsid w:val="003717FF"/>
    <w:rsid w:val="00381804"/>
    <w:rsid w:val="00384C10"/>
    <w:rsid w:val="003867F3"/>
    <w:rsid w:val="00397F7D"/>
    <w:rsid w:val="003A1DF5"/>
    <w:rsid w:val="003A406E"/>
    <w:rsid w:val="003A56C6"/>
    <w:rsid w:val="003A7C20"/>
    <w:rsid w:val="003B166B"/>
    <w:rsid w:val="003B1B1D"/>
    <w:rsid w:val="003C24E7"/>
    <w:rsid w:val="003D2B0E"/>
    <w:rsid w:val="003D4B8B"/>
    <w:rsid w:val="003E1A9D"/>
    <w:rsid w:val="003E56A4"/>
    <w:rsid w:val="003E6C8F"/>
    <w:rsid w:val="003F6840"/>
    <w:rsid w:val="00401948"/>
    <w:rsid w:val="004075E9"/>
    <w:rsid w:val="00410343"/>
    <w:rsid w:val="00410F6A"/>
    <w:rsid w:val="004154A9"/>
    <w:rsid w:val="004201DB"/>
    <w:rsid w:val="0042056F"/>
    <w:rsid w:val="00430B80"/>
    <w:rsid w:val="00430C57"/>
    <w:rsid w:val="004312F0"/>
    <w:rsid w:val="00433FAA"/>
    <w:rsid w:val="00437CF8"/>
    <w:rsid w:val="0044417A"/>
    <w:rsid w:val="004513AA"/>
    <w:rsid w:val="00456183"/>
    <w:rsid w:val="00465396"/>
    <w:rsid w:val="00471015"/>
    <w:rsid w:val="00473AE7"/>
    <w:rsid w:val="00476C5D"/>
    <w:rsid w:val="004817A7"/>
    <w:rsid w:val="00482166"/>
    <w:rsid w:val="004830B7"/>
    <w:rsid w:val="00483107"/>
    <w:rsid w:val="00495353"/>
    <w:rsid w:val="00496ABE"/>
    <w:rsid w:val="004970A1"/>
    <w:rsid w:val="004A46C6"/>
    <w:rsid w:val="004A62B9"/>
    <w:rsid w:val="004B2E18"/>
    <w:rsid w:val="004B7176"/>
    <w:rsid w:val="004B7BD1"/>
    <w:rsid w:val="004C1F46"/>
    <w:rsid w:val="004C676D"/>
    <w:rsid w:val="004C78BA"/>
    <w:rsid w:val="004D14FA"/>
    <w:rsid w:val="004D69A3"/>
    <w:rsid w:val="004F4095"/>
    <w:rsid w:val="004F4EB6"/>
    <w:rsid w:val="004F6BC9"/>
    <w:rsid w:val="00503ED3"/>
    <w:rsid w:val="0050456F"/>
    <w:rsid w:val="00506D0D"/>
    <w:rsid w:val="005129A1"/>
    <w:rsid w:val="005273B1"/>
    <w:rsid w:val="00533041"/>
    <w:rsid w:val="0054612D"/>
    <w:rsid w:val="00553BCC"/>
    <w:rsid w:val="0055790B"/>
    <w:rsid w:val="00561F8D"/>
    <w:rsid w:val="005676F9"/>
    <w:rsid w:val="00567CF9"/>
    <w:rsid w:val="005711B0"/>
    <w:rsid w:val="00571430"/>
    <w:rsid w:val="0057748A"/>
    <w:rsid w:val="00582F93"/>
    <w:rsid w:val="00586462"/>
    <w:rsid w:val="00591861"/>
    <w:rsid w:val="005A34C3"/>
    <w:rsid w:val="005A5E0C"/>
    <w:rsid w:val="005A65D4"/>
    <w:rsid w:val="005D1CD5"/>
    <w:rsid w:val="005E4421"/>
    <w:rsid w:val="005E5EA7"/>
    <w:rsid w:val="005F2603"/>
    <w:rsid w:val="005F2A5E"/>
    <w:rsid w:val="005F4548"/>
    <w:rsid w:val="005F5964"/>
    <w:rsid w:val="00610F06"/>
    <w:rsid w:val="0061106E"/>
    <w:rsid w:val="00615EFB"/>
    <w:rsid w:val="00617F27"/>
    <w:rsid w:val="0063034C"/>
    <w:rsid w:val="006335FA"/>
    <w:rsid w:val="00633D17"/>
    <w:rsid w:val="00640B36"/>
    <w:rsid w:val="00655C0C"/>
    <w:rsid w:val="00657C5C"/>
    <w:rsid w:val="006670AE"/>
    <w:rsid w:val="006702C1"/>
    <w:rsid w:val="00673095"/>
    <w:rsid w:val="00683E89"/>
    <w:rsid w:val="00684B25"/>
    <w:rsid w:val="00693B79"/>
    <w:rsid w:val="006A1F53"/>
    <w:rsid w:val="006A3547"/>
    <w:rsid w:val="006A58C0"/>
    <w:rsid w:val="006A6744"/>
    <w:rsid w:val="006A73F1"/>
    <w:rsid w:val="006C1261"/>
    <w:rsid w:val="006C74FE"/>
    <w:rsid w:val="006D2CE8"/>
    <w:rsid w:val="006D4EB5"/>
    <w:rsid w:val="006D57E0"/>
    <w:rsid w:val="006E083C"/>
    <w:rsid w:val="006E6717"/>
    <w:rsid w:val="006F34CE"/>
    <w:rsid w:val="00704AE0"/>
    <w:rsid w:val="0070600C"/>
    <w:rsid w:val="00707AB3"/>
    <w:rsid w:val="00711D1C"/>
    <w:rsid w:val="00712279"/>
    <w:rsid w:val="00717213"/>
    <w:rsid w:val="0073389A"/>
    <w:rsid w:val="007362D6"/>
    <w:rsid w:val="00742E63"/>
    <w:rsid w:val="00743A74"/>
    <w:rsid w:val="00745DCA"/>
    <w:rsid w:val="0076502F"/>
    <w:rsid w:val="0076773B"/>
    <w:rsid w:val="0078175C"/>
    <w:rsid w:val="00792683"/>
    <w:rsid w:val="00792EDD"/>
    <w:rsid w:val="007A198F"/>
    <w:rsid w:val="007B0CDC"/>
    <w:rsid w:val="007B1046"/>
    <w:rsid w:val="007B719D"/>
    <w:rsid w:val="007C221A"/>
    <w:rsid w:val="007C2540"/>
    <w:rsid w:val="007C79CF"/>
    <w:rsid w:val="007D1D5D"/>
    <w:rsid w:val="007D2D87"/>
    <w:rsid w:val="007E75A6"/>
    <w:rsid w:val="007F3A79"/>
    <w:rsid w:val="007F6741"/>
    <w:rsid w:val="00800C28"/>
    <w:rsid w:val="0080178A"/>
    <w:rsid w:val="00813D73"/>
    <w:rsid w:val="00820F30"/>
    <w:rsid w:val="008246A1"/>
    <w:rsid w:val="00841DAA"/>
    <w:rsid w:val="00861704"/>
    <w:rsid w:val="00866E53"/>
    <w:rsid w:val="00867655"/>
    <w:rsid w:val="00875DDB"/>
    <w:rsid w:val="00884B6B"/>
    <w:rsid w:val="00885224"/>
    <w:rsid w:val="008859A4"/>
    <w:rsid w:val="008901DE"/>
    <w:rsid w:val="008909E8"/>
    <w:rsid w:val="008950B9"/>
    <w:rsid w:val="008956DB"/>
    <w:rsid w:val="008A4DFF"/>
    <w:rsid w:val="008B2A53"/>
    <w:rsid w:val="008B4CD7"/>
    <w:rsid w:val="008B5A49"/>
    <w:rsid w:val="008C1A99"/>
    <w:rsid w:val="008D3D06"/>
    <w:rsid w:val="008D6C40"/>
    <w:rsid w:val="008D6CDD"/>
    <w:rsid w:val="008E3B83"/>
    <w:rsid w:val="008E3B9E"/>
    <w:rsid w:val="008E3FE5"/>
    <w:rsid w:val="008E5D77"/>
    <w:rsid w:val="0090126C"/>
    <w:rsid w:val="009033E5"/>
    <w:rsid w:val="00907A3B"/>
    <w:rsid w:val="00907AB8"/>
    <w:rsid w:val="009132C1"/>
    <w:rsid w:val="0091451D"/>
    <w:rsid w:val="00917E02"/>
    <w:rsid w:val="00930456"/>
    <w:rsid w:val="009308A2"/>
    <w:rsid w:val="0093263C"/>
    <w:rsid w:val="009335A6"/>
    <w:rsid w:val="00934B02"/>
    <w:rsid w:val="00935A4B"/>
    <w:rsid w:val="00937741"/>
    <w:rsid w:val="00937B60"/>
    <w:rsid w:val="00941D60"/>
    <w:rsid w:val="00953AE1"/>
    <w:rsid w:val="0096072E"/>
    <w:rsid w:val="009617CA"/>
    <w:rsid w:val="0096407E"/>
    <w:rsid w:val="00965421"/>
    <w:rsid w:val="00967EDF"/>
    <w:rsid w:val="00973FE0"/>
    <w:rsid w:val="00976E30"/>
    <w:rsid w:val="00977CEB"/>
    <w:rsid w:val="00990B40"/>
    <w:rsid w:val="009918D6"/>
    <w:rsid w:val="00994590"/>
    <w:rsid w:val="009A2D27"/>
    <w:rsid w:val="009B6987"/>
    <w:rsid w:val="009C25DF"/>
    <w:rsid w:val="009C6791"/>
    <w:rsid w:val="009C7C00"/>
    <w:rsid w:val="009D0A7F"/>
    <w:rsid w:val="009D5990"/>
    <w:rsid w:val="009D6857"/>
    <w:rsid w:val="009F0B8E"/>
    <w:rsid w:val="009F4501"/>
    <w:rsid w:val="009F5650"/>
    <w:rsid w:val="009F79EA"/>
    <w:rsid w:val="00A046C4"/>
    <w:rsid w:val="00A077F5"/>
    <w:rsid w:val="00A16130"/>
    <w:rsid w:val="00A161E2"/>
    <w:rsid w:val="00A165C9"/>
    <w:rsid w:val="00A170B4"/>
    <w:rsid w:val="00A27455"/>
    <w:rsid w:val="00A27A89"/>
    <w:rsid w:val="00A32FD0"/>
    <w:rsid w:val="00A340FE"/>
    <w:rsid w:val="00A35A6D"/>
    <w:rsid w:val="00A406AD"/>
    <w:rsid w:val="00A42CC2"/>
    <w:rsid w:val="00A44CC0"/>
    <w:rsid w:val="00A50605"/>
    <w:rsid w:val="00A52861"/>
    <w:rsid w:val="00A5350D"/>
    <w:rsid w:val="00A56482"/>
    <w:rsid w:val="00A733AA"/>
    <w:rsid w:val="00A74D0D"/>
    <w:rsid w:val="00A758CD"/>
    <w:rsid w:val="00A76B84"/>
    <w:rsid w:val="00A816B3"/>
    <w:rsid w:val="00A81826"/>
    <w:rsid w:val="00A83993"/>
    <w:rsid w:val="00A93537"/>
    <w:rsid w:val="00AB0CDF"/>
    <w:rsid w:val="00AB47AE"/>
    <w:rsid w:val="00AC72C1"/>
    <w:rsid w:val="00AE264F"/>
    <w:rsid w:val="00AE375E"/>
    <w:rsid w:val="00AE6A5A"/>
    <w:rsid w:val="00AE702E"/>
    <w:rsid w:val="00B001B9"/>
    <w:rsid w:val="00B0219D"/>
    <w:rsid w:val="00B2161C"/>
    <w:rsid w:val="00B233DF"/>
    <w:rsid w:val="00B239B1"/>
    <w:rsid w:val="00B326D0"/>
    <w:rsid w:val="00B35FFD"/>
    <w:rsid w:val="00B36EAC"/>
    <w:rsid w:val="00B41746"/>
    <w:rsid w:val="00B61904"/>
    <w:rsid w:val="00B61F3E"/>
    <w:rsid w:val="00B62A67"/>
    <w:rsid w:val="00B66CFF"/>
    <w:rsid w:val="00B71433"/>
    <w:rsid w:val="00B76607"/>
    <w:rsid w:val="00B77E59"/>
    <w:rsid w:val="00B80A6D"/>
    <w:rsid w:val="00B83C46"/>
    <w:rsid w:val="00B90AAD"/>
    <w:rsid w:val="00B948EF"/>
    <w:rsid w:val="00BA2126"/>
    <w:rsid w:val="00BA5F8B"/>
    <w:rsid w:val="00BA7CE2"/>
    <w:rsid w:val="00BB03C0"/>
    <w:rsid w:val="00BC1B52"/>
    <w:rsid w:val="00BC1D84"/>
    <w:rsid w:val="00BC58A0"/>
    <w:rsid w:val="00BD1625"/>
    <w:rsid w:val="00BD520A"/>
    <w:rsid w:val="00BD7FFA"/>
    <w:rsid w:val="00BE4221"/>
    <w:rsid w:val="00BE4607"/>
    <w:rsid w:val="00C03FD5"/>
    <w:rsid w:val="00C124BB"/>
    <w:rsid w:val="00C1366C"/>
    <w:rsid w:val="00C1414D"/>
    <w:rsid w:val="00C206A0"/>
    <w:rsid w:val="00C4013E"/>
    <w:rsid w:val="00C40495"/>
    <w:rsid w:val="00C443A9"/>
    <w:rsid w:val="00C54CF3"/>
    <w:rsid w:val="00C56B93"/>
    <w:rsid w:val="00C60ABF"/>
    <w:rsid w:val="00C80C42"/>
    <w:rsid w:val="00C810A6"/>
    <w:rsid w:val="00C8119A"/>
    <w:rsid w:val="00C95682"/>
    <w:rsid w:val="00CA4E79"/>
    <w:rsid w:val="00CA7054"/>
    <w:rsid w:val="00CA73D4"/>
    <w:rsid w:val="00CB0BBE"/>
    <w:rsid w:val="00CB2E30"/>
    <w:rsid w:val="00CB30AB"/>
    <w:rsid w:val="00CB43E9"/>
    <w:rsid w:val="00CC1FCD"/>
    <w:rsid w:val="00CD0CDA"/>
    <w:rsid w:val="00CD6ADB"/>
    <w:rsid w:val="00CE05CF"/>
    <w:rsid w:val="00CE4D21"/>
    <w:rsid w:val="00CF36F7"/>
    <w:rsid w:val="00CF6E2F"/>
    <w:rsid w:val="00D028F5"/>
    <w:rsid w:val="00D0459A"/>
    <w:rsid w:val="00D104D9"/>
    <w:rsid w:val="00D110F2"/>
    <w:rsid w:val="00D1142E"/>
    <w:rsid w:val="00D203CE"/>
    <w:rsid w:val="00D245F6"/>
    <w:rsid w:val="00D261EE"/>
    <w:rsid w:val="00D279CC"/>
    <w:rsid w:val="00D27B75"/>
    <w:rsid w:val="00D35344"/>
    <w:rsid w:val="00D375C7"/>
    <w:rsid w:val="00D37FDA"/>
    <w:rsid w:val="00D45C01"/>
    <w:rsid w:val="00D528EF"/>
    <w:rsid w:val="00D5534D"/>
    <w:rsid w:val="00D61A15"/>
    <w:rsid w:val="00D6307B"/>
    <w:rsid w:val="00D64D1B"/>
    <w:rsid w:val="00D65182"/>
    <w:rsid w:val="00D762FE"/>
    <w:rsid w:val="00D76A7B"/>
    <w:rsid w:val="00D81229"/>
    <w:rsid w:val="00D82F81"/>
    <w:rsid w:val="00D8372E"/>
    <w:rsid w:val="00D84890"/>
    <w:rsid w:val="00D90707"/>
    <w:rsid w:val="00D9131F"/>
    <w:rsid w:val="00D91512"/>
    <w:rsid w:val="00D94F21"/>
    <w:rsid w:val="00DA353F"/>
    <w:rsid w:val="00DA6E06"/>
    <w:rsid w:val="00DC33CF"/>
    <w:rsid w:val="00DC39E0"/>
    <w:rsid w:val="00DC6A45"/>
    <w:rsid w:val="00DD1DF5"/>
    <w:rsid w:val="00DD1E85"/>
    <w:rsid w:val="00DD30E5"/>
    <w:rsid w:val="00DE352A"/>
    <w:rsid w:val="00DF6468"/>
    <w:rsid w:val="00DF6A1E"/>
    <w:rsid w:val="00E06F9A"/>
    <w:rsid w:val="00E144E3"/>
    <w:rsid w:val="00E20A87"/>
    <w:rsid w:val="00E264E4"/>
    <w:rsid w:val="00E32BDC"/>
    <w:rsid w:val="00E43F54"/>
    <w:rsid w:val="00E52630"/>
    <w:rsid w:val="00E52E2C"/>
    <w:rsid w:val="00E54029"/>
    <w:rsid w:val="00E57CD4"/>
    <w:rsid w:val="00E60CD9"/>
    <w:rsid w:val="00E66ACC"/>
    <w:rsid w:val="00E70F3A"/>
    <w:rsid w:val="00E74100"/>
    <w:rsid w:val="00E82E3A"/>
    <w:rsid w:val="00E87BB4"/>
    <w:rsid w:val="00E909A6"/>
    <w:rsid w:val="00E96A4A"/>
    <w:rsid w:val="00E97D14"/>
    <w:rsid w:val="00EA27AE"/>
    <w:rsid w:val="00EB143E"/>
    <w:rsid w:val="00EB3111"/>
    <w:rsid w:val="00EB4F35"/>
    <w:rsid w:val="00EB5CAE"/>
    <w:rsid w:val="00EB6532"/>
    <w:rsid w:val="00ED0013"/>
    <w:rsid w:val="00ED07CC"/>
    <w:rsid w:val="00ED26F7"/>
    <w:rsid w:val="00ED6C22"/>
    <w:rsid w:val="00EE5989"/>
    <w:rsid w:val="00EF2EF8"/>
    <w:rsid w:val="00EF4CB6"/>
    <w:rsid w:val="00EF6D32"/>
    <w:rsid w:val="00EF7BE7"/>
    <w:rsid w:val="00F01BC3"/>
    <w:rsid w:val="00F07DDA"/>
    <w:rsid w:val="00F149D2"/>
    <w:rsid w:val="00F17174"/>
    <w:rsid w:val="00F17521"/>
    <w:rsid w:val="00F20A9E"/>
    <w:rsid w:val="00F20CB1"/>
    <w:rsid w:val="00F2265C"/>
    <w:rsid w:val="00F268FE"/>
    <w:rsid w:val="00F27B43"/>
    <w:rsid w:val="00F40847"/>
    <w:rsid w:val="00F63492"/>
    <w:rsid w:val="00F72FE5"/>
    <w:rsid w:val="00F73F54"/>
    <w:rsid w:val="00F80AD3"/>
    <w:rsid w:val="00F8289A"/>
    <w:rsid w:val="00F85835"/>
    <w:rsid w:val="00F86B76"/>
    <w:rsid w:val="00F87008"/>
    <w:rsid w:val="00F92AB8"/>
    <w:rsid w:val="00F934E0"/>
    <w:rsid w:val="00F9358F"/>
    <w:rsid w:val="00F9363F"/>
    <w:rsid w:val="00F94B49"/>
    <w:rsid w:val="00FA370E"/>
    <w:rsid w:val="00FA5A44"/>
    <w:rsid w:val="00FA62E2"/>
    <w:rsid w:val="00FB066E"/>
    <w:rsid w:val="00FB14EB"/>
    <w:rsid w:val="00FB4953"/>
    <w:rsid w:val="00FC0F91"/>
    <w:rsid w:val="00FC3596"/>
    <w:rsid w:val="00FC3CE2"/>
    <w:rsid w:val="00FC5B30"/>
    <w:rsid w:val="00FC64E0"/>
    <w:rsid w:val="00FD2229"/>
    <w:rsid w:val="00FF006B"/>
    <w:rsid w:val="00FF0131"/>
    <w:rsid w:val="00FF3F74"/>
    <w:rsid w:val="00FF426E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3B94-C624-414D-B51A-3839A494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B71433"/>
    <w:pPr>
      <w:autoSpaceDE w:val="0"/>
      <w:autoSpaceDN w:val="0"/>
      <w:adjustRightInd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FD5418FC883C975527306EA53BCC5200F6927F5D9EADB69A5736C5D9C152481305048EDC37CE858ADB8ACA4B3m6L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07FB-3830-49A5-8997-2C0A896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Sport</cp:lastModifiedBy>
  <cp:revision>8</cp:revision>
  <cp:lastPrinted>2025-04-16T09:40:00Z</cp:lastPrinted>
  <dcterms:created xsi:type="dcterms:W3CDTF">2025-02-06T10:26:00Z</dcterms:created>
  <dcterms:modified xsi:type="dcterms:W3CDTF">2025-04-17T02:37:00Z</dcterms:modified>
</cp:coreProperties>
</file>